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B1BCF">
      <w:pPr>
        <w:adjustRightInd w:val="0"/>
        <w:snapToGrid w:val="0"/>
        <w:spacing w:line="360" w:lineRule="auto"/>
        <w:jc w:val="center"/>
        <w:outlineLvl w:val="0"/>
        <w:rPr>
          <w:rFonts w:hint="eastAsia" w:ascii="宋体" w:hAnsi="宋体" w:eastAsia="宋体" w:cs="宋体"/>
          <w:b/>
          <w:color w:val="auto"/>
          <w:w w:val="90"/>
          <w:sz w:val="36"/>
          <w:szCs w:val="36"/>
          <w:highlight w:val="none"/>
        </w:rPr>
      </w:pPr>
      <w:r>
        <w:rPr>
          <w:rFonts w:hint="eastAsia" w:ascii="宋体" w:hAnsi="宋体" w:eastAsia="宋体" w:cs="宋体"/>
          <w:b/>
          <w:bCs/>
          <w:color w:val="auto"/>
          <w:sz w:val="36"/>
          <w:szCs w:val="36"/>
          <w:highlight w:val="none"/>
        </w:rPr>
        <w:t>湖南中医药大学第一附属医院脑病二科（神经外科）专科耗材入围遴选公告</w:t>
      </w:r>
    </w:p>
    <w:p w14:paraId="512856FF">
      <w:pPr>
        <w:pStyle w:val="3"/>
        <w:keepNext w:val="0"/>
        <w:keepLines w:val="0"/>
        <w:pageBreakBefore w:val="0"/>
        <w:widowControl w:val="0"/>
        <w:kinsoku/>
        <w:wordWrap/>
        <w:overflowPunct/>
        <w:topLinePunct w:val="0"/>
        <w:autoSpaceDE/>
        <w:autoSpaceDN/>
        <w:bidi w:val="0"/>
        <w:adjustRightInd/>
        <w:snapToGrid/>
        <w:spacing w:before="0" w:after="0" w:line="280" w:lineRule="atLeas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项目概况</w:t>
      </w:r>
    </w:p>
    <w:p w14:paraId="2F451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湖南中医药大学第一附属医院脑病二科（神经外科）专科耗材入围遴选</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 xml:space="preserve">应在天鉴国际工程管理有限公司（详细地址：湖南省长沙市雨花区金海路128号天鉴大厦4楼409室）获取遴选文件，并于2025年8月13日 </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 xml:space="preserve">0分（北京时间）前递交申请文件。 </w:t>
      </w:r>
    </w:p>
    <w:p w14:paraId="63126E6B">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6FFB540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 xml:space="preserve">TJGJCS2025-215 </w:t>
      </w:r>
    </w:p>
    <w:p w14:paraId="2C63D6C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 xml:space="preserve">湖南中医药大学第一附属医院脑病二科（神经外科）专科耗材入围遴选   </w:t>
      </w:r>
    </w:p>
    <w:p w14:paraId="103C51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640</w:t>
      </w:r>
      <w:r>
        <w:rPr>
          <w:rFonts w:hint="eastAsia" w:ascii="宋体" w:hAnsi="宋体" w:eastAsia="宋体" w:cs="宋体"/>
          <w:color w:val="auto"/>
          <w:szCs w:val="21"/>
          <w:highlight w:val="none"/>
        </w:rPr>
        <w:t>万元/年（人民币）</w:t>
      </w:r>
    </w:p>
    <w:p w14:paraId="156CFEF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 详见遴选文件</w:t>
      </w:r>
    </w:p>
    <w:p w14:paraId="34E002B7">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lang w:val="en-US" w:eastAsia="zh-CN"/>
        </w:rPr>
        <w:t>项目服务期限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p>
    <w:p w14:paraId="4F74FA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本项目( 不接受 )联合体</w:t>
      </w:r>
      <w:r>
        <w:rPr>
          <w:rFonts w:hint="eastAsia" w:ascii="宋体" w:hAnsi="宋体" w:eastAsia="宋体" w:cs="宋体"/>
          <w:color w:val="auto"/>
          <w:szCs w:val="21"/>
          <w:highlight w:val="none"/>
          <w:shd w:val="clear" w:color="auto" w:fill="FFFFFF"/>
          <w:lang w:val="en-US" w:eastAsia="zh-CN"/>
        </w:rPr>
        <w:t>参加遴选</w:t>
      </w:r>
      <w:r>
        <w:rPr>
          <w:rFonts w:hint="eastAsia" w:ascii="宋体" w:hAnsi="宋体" w:eastAsia="宋体" w:cs="宋体"/>
          <w:color w:val="auto"/>
          <w:szCs w:val="21"/>
          <w:highlight w:val="none"/>
          <w:shd w:val="clear" w:color="auto" w:fill="FFFFFF"/>
        </w:rPr>
        <w:t>。</w:t>
      </w:r>
    </w:p>
    <w:p w14:paraId="7D8788A1">
      <w:pPr>
        <w:pStyle w:val="7"/>
        <w:spacing w:before="0" w:beforeAutospacing="0" w:after="0" w:afterAutospacing="0" w:line="480" w:lineRule="atLeast"/>
        <w:rPr>
          <w:rFonts w:hint="eastAsia" w:ascii="宋体" w:hAnsi="宋体" w:eastAsia="宋体" w:cs="宋体"/>
          <w:color w:val="auto"/>
          <w:sz w:val="21"/>
          <w:szCs w:val="21"/>
          <w:highlight w:val="none"/>
        </w:rPr>
      </w:pPr>
      <w:r>
        <w:rPr>
          <w:rStyle w:val="11"/>
          <w:rFonts w:hint="eastAsia" w:ascii="宋体" w:hAnsi="宋体" w:eastAsia="宋体" w:cs="宋体"/>
          <w:color w:val="auto"/>
          <w:kern w:val="2"/>
          <w:sz w:val="21"/>
          <w:szCs w:val="21"/>
          <w:highlight w:val="none"/>
          <w:shd w:val="clear" w:color="auto" w:fill="FFFFFF"/>
        </w:rPr>
        <w:t>二、申请人的资格要求：</w:t>
      </w:r>
    </w:p>
    <w:p w14:paraId="256E7D81">
      <w:pPr>
        <w:pStyle w:val="7"/>
        <w:spacing w:before="0" w:beforeAutospacing="0" w:after="0" w:afterAutospacing="0"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1.满足《中华人民共和国政府采购法》第二十二条规定；</w:t>
      </w:r>
    </w:p>
    <w:p w14:paraId="4FBCE437">
      <w:pPr>
        <w:pStyle w:val="7"/>
        <w:spacing w:before="0" w:beforeAutospacing="0" w:after="0" w:afterAutospacing="0" w:line="480" w:lineRule="atLeas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2.落实政府采购政策需满足的资格要求：详见遴选文件。</w:t>
      </w:r>
    </w:p>
    <w:p w14:paraId="06590A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43E9C0E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在中华人民共和国境内注册，具备独立法人资格。</w:t>
      </w:r>
    </w:p>
    <w:p w14:paraId="4E09BD3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2）具备与所投耗材相应的生产或经营许可证（如医疗器械生产或经营备案凭证、医疗器械生产或经营许可证）。</w:t>
      </w:r>
    </w:p>
    <w:p w14:paraId="4756554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3）所投耗材如纳入医疗器械管理的，必须具有相应的备案凭证或注册证（如医疗器械备案凭证、医疗器械注册证等）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未纳入医疗器械管理的须提交申明函（格式自拟），申明所投产品未纳入医疗器械管理，或提供相关证明材料。</w:t>
      </w:r>
    </w:p>
    <w:p w14:paraId="20C09490">
      <w:pPr>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rPr>
        <w:t>根据《关于进一步加强公立医疗机构药品和医用耗材阳光集中采购管理的通知》(湘医保函〔2024〕41号)要求，公立医疗机构（含军队医疗机构和基层医疗卫生机构）所需药品和面向患者单独收费的医用耗材（含体外诊断试剂）均应通过湖南省医疗保障信息平台药品和医用耗材招采管理子系统（以下简称“医保招采管理系统”）进行网上线上采购</w:t>
      </w:r>
      <w:r>
        <w:rPr>
          <w:rFonts w:hint="eastAsia" w:ascii="宋体" w:hAnsi="宋体" w:eastAsia="宋体" w:cs="宋体"/>
          <w:color w:val="auto"/>
          <w:szCs w:val="21"/>
          <w:lang w:eastAsia="zh-CN"/>
        </w:rPr>
        <w:t>。</w:t>
      </w:r>
    </w:p>
    <w:p w14:paraId="1A6BF325">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所采购目录属于湖南省医保招采管理系统产品目录的或为单独收费的医用耗材(不含已在省医保招采管理系统挂网交易的核酸检测试剂)，申报目录必须是在湖南省医保招采管理系统产品目录内的产品。</w:t>
      </w:r>
    </w:p>
    <w:p w14:paraId="0DD353B4">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（若供应商所投目录虚报产品属性范围的，经医院核实后，将纳入院内失信黑名单并取消其投标资格）</w:t>
      </w:r>
    </w:p>
    <w:p w14:paraId="0BC3AE43">
      <w:pPr>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5）本次采购目录不含带量采购医用耗材，如投标人所投耗材有同类已带量耗材，则所投耗材无效。</w:t>
      </w:r>
    </w:p>
    <w:p w14:paraId="2C1AAA9E">
      <w:pPr>
        <w:adjustRightInd w:val="0"/>
        <w:snapToGrid w:val="0"/>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highlight w:val="none"/>
          <w:lang w:val="en-US" w:eastAsia="zh-CN"/>
        </w:rPr>
        <w:t xml:space="preserve">  6</w:t>
      </w:r>
      <w:r>
        <w:rPr>
          <w:rFonts w:hint="eastAsia" w:ascii="宋体" w:hAnsi="宋体" w:eastAsia="宋体" w:cs="宋体"/>
          <w:color w:val="auto"/>
          <w:szCs w:val="21"/>
          <w:highlight w:val="none"/>
        </w:rPr>
        <w:t>）</w:t>
      </w:r>
      <w:r>
        <w:rPr>
          <w:rFonts w:hint="eastAsia" w:ascii="宋体" w:hAnsi="宋体" w:eastAsia="宋体" w:cs="宋体"/>
          <w:color w:val="auto"/>
          <w:szCs w:val="21"/>
        </w:rPr>
        <w:t>本项目按包入围，1个包次内的所有目录序号产品，</w:t>
      </w:r>
      <w:r>
        <w:rPr>
          <w:rFonts w:hint="eastAsia" w:ascii="宋体" w:hAnsi="宋体" w:eastAsia="宋体" w:cs="宋体"/>
          <w:color w:val="auto"/>
          <w:szCs w:val="21"/>
          <w:lang w:val="en-US" w:eastAsia="zh-CN"/>
        </w:rPr>
        <w:t>供应商</w:t>
      </w:r>
      <w:r>
        <w:rPr>
          <w:rFonts w:hint="eastAsia" w:ascii="宋体" w:hAnsi="宋体" w:eastAsia="宋体" w:cs="宋体"/>
          <w:color w:val="auto"/>
          <w:szCs w:val="21"/>
        </w:rPr>
        <w:t>必须全部投报，不得只投其中一个或部分目录序号产品，且供应商对每一目录序号项的产品只能选择一个品牌进行申报，否则该包次作无效</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处理。</w:t>
      </w:r>
    </w:p>
    <w:p w14:paraId="099E473F">
      <w:pPr>
        <w:adjustRightInd w:val="0"/>
        <w:snapToGrid w:val="0"/>
        <w:spacing w:line="360" w:lineRule="auto"/>
        <w:ind w:firstLine="420" w:firstLineChars="0"/>
        <w:rPr>
          <w:rFonts w:hint="eastAsia" w:ascii="宋体" w:hAnsi="宋体" w:eastAsia="宋体" w:cs="宋体"/>
          <w:color w:val="auto"/>
          <w:szCs w:val="21"/>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rPr>
        <w:t>投报耗材类供应商：若所投产品为医保招采管理系统的医用耗材或体外诊断试剂(不含已在省医保招采管理系统挂网交易的核酸检测试剂)，则参选供应商必须具有对应平台所投目录产品的有效配送权。</w:t>
      </w:r>
    </w:p>
    <w:p w14:paraId="385E8D24">
      <w:pPr>
        <w:numPr>
          <w:ilvl w:val="0"/>
          <w:numId w:val="0"/>
        </w:numPr>
        <w:adjustRightInd w:val="0"/>
        <w:snapToGrid w:val="0"/>
        <w:spacing w:line="360" w:lineRule="auto"/>
        <w:ind w:firstLine="42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Cs w:val="21"/>
        </w:rPr>
        <w:t>接受生产企业或具备有效授权委托的经营企业（境外耗材国内总代理视同生产企业）的申请，经营企业须具备有效的委托授权书。</w:t>
      </w:r>
      <w:r>
        <w:rPr>
          <w:rFonts w:hint="eastAsia" w:ascii="宋体" w:hAnsi="宋体" w:eastAsia="宋体" w:cs="宋体"/>
          <w:b/>
          <w:bCs/>
          <w:color w:val="auto"/>
          <w:szCs w:val="21"/>
          <w:highlight w:val="none"/>
        </w:rPr>
        <w:t>同一产品目录项，相同生产企业只能授权一家供应商</w:t>
      </w:r>
      <w:r>
        <w:rPr>
          <w:rFonts w:hint="eastAsia" w:ascii="宋体" w:hAnsi="宋体" w:eastAsia="宋体" w:cs="宋体"/>
          <w:b/>
          <w:bCs/>
          <w:color w:val="auto"/>
          <w:szCs w:val="21"/>
          <w:highlight w:val="none"/>
          <w:lang w:eastAsia="zh-CN"/>
        </w:rPr>
        <w:t>。</w:t>
      </w:r>
    </w:p>
    <w:p w14:paraId="69185243">
      <w:pPr>
        <w:numPr>
          <w:ilvl w:val="0"/>
          <w:numId w:val="0"/>
        </w:numPr>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）单位负责人为同一人或者存在控股、管理关系的不同单位，不得同时参加同一目录序号内的申请。</w:t>
      </w:r>
    </w:p>
    <w:p w14:paraId="3BAC53C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）与采购人存在利害关系可能影响入围公正性的法人、其他组织或者个人，不得参加申请。</w:t>
      </w:r>
    </w:p>
    <w:p w14:paraId="3CED38F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）本项目不接受联合体。</w:t>
      </w:r>
    </w:p>
    <w:p w14:paraId="1966183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）符合法律、行政法规规定的其他条件。</w:t>
      </w:r>
    </w:p>
    <w:p w14:paraId="53DCF460">
      <w:pPr>
        <w:pStyle w:val="7"/>
        <w:spacing w:before="0" w:beforeAutospacing="0" w:after="0" w:afterAutospacing="0" w:line="480" w:lineRule="atLeast"/>
        <w:rPr>
          <w:rFonts w:hint="eastAsia" w:ascii="宋体" w:hAnsi="宋体" w:eastAsia="宋体" w:cs="宋体"/>
          <w:color w:val="auto"/>
          <w:sz w:val="21"/>
          <w:szCs w:val="21"/>
          <w:highlight w:val="none"/>
        </w:rPr>
      </w:pPr>
      <w:r>
        <w:rPr>
          <w:rStyle w:val="11"/>
          <w:rFonts w:hint="eastAsia" w:ascii="宋体" w:hAnsi="宋体" w:eastAsia="宋体" w:cs="宋体"/>
          <w:color w:val="auto"/>
          <w:kern w:val="2"/>
          <w:sz w:val="21"/>
          <w:szCs w:val="21"/>
          <w:highlight w:val="none"/>
          <w:shd w:val="clear" w:color="auto" w:fill="FFFFFF"/>
        </w:rPr>
        <w:t>三、获取遴选文件</w:t>
      </w:r>
    </w:p>
    <w:p w14:paraId="50F31831">
      <w:pPr>
        <w:pStyle w:val="7"/>
        <w:spacing w:before="0" w:beforeAutospacing="0" w:after="0" w:afterAutospacing="0"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时间：</w:t>
      </w:r>
      <w:r>
        <w:rPr>
          <w:rFonts w:hint="eastAsia" w:ascii="宋体" w:hAnsi="宋体" w:eastAsia="宋体" w:cs="宋体"/>
          <w:b/>
          <w:bCs/>
          <w:color w:val="auto"/>
          <w:kern w:val="2"/>
          <w:sz w:val="21"/>
          <w:szCs w:val="21"/>
          <w:highlight w:val="none"/>
        </w:rPr>
        <w:t>202</w:t>
      </w: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rPr>
        <w:t>年</w:t>
      </w:r>
      <w:r>
        <w:rPr>
          <w:rFonts w:hint="eastAsia" w:cs="宋体"/>
          <w:b/>
          <w:bCs/>
          <w:color w:val="auto"/>
          <w:kern w:val="2"/>
          <w:sz w:val="21"/>
          <w:szCs w:val="21"/>
          <w:highlight w:val="none"/>
          <w:lang w:val="en-US" w:eastAsia="zh-CN"/>
        </w:rPr>
        <w:t>7</w:t>
      </w:r>
      <w:r>
        <w:rPr>
          <w:rFonts w:hint="eastAsia" w:ascii="宋体" w:hAnsi="宋体" w:eastAsia="宋体" w:cs="宋体"/>
          <w:b/>
          <w:bCs/>
          <w:color w:val="auto"/>
          <w:kern w:val="2"/>
          <w:sz w:val="21"/>
          <w:szCs w:val="21"/>
          <w:highlight w:val="none"/>
        </w:rPr>
        <w:t>月</w:t>
      </w:r>
      <w:r>
        <w:rPr>
          <w:rFonts w:hint="eastAsia"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rPr>
        <w:t>日至 202</w:t>
      </w: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rPr>
        <w:t>年</w:t>
      </w:r>
      <w:r>
        <w:rPr>
          <w:rFonts w:hint="eastAsia" w:cs="宋体"/>
          <w:b/>
          <w:bCs/>
          <w:color w:val="auto"/>
          <w:kern w:val="2"/>
          <w:sz w:val="21"/>
          <w:szCs w:val="21"/>
          <w:highlight w:val="none"/>
          <w:lang w:val="en-US" w:eastAsia="zh-CN"/>
        </w:rPr>
        <w:t>8</w:t>
      </w:r>
      <w:r>
        <w:rPr>
          <w:rFonts w:hint="eastAsia" w:ascii="宋体" w:hAnsi="宋体" w:eastAsia="宋体" w:cs="宋体"/>
          <w:b/>
          <w:bCs/>
          <w:color w:val="auto"/>
          <w:kern w:val="2"/>
          <w:sz w:val="21"/>
          <w:szCs w:val="21"/>
          <w:highlight w:val="none"/>
        </w:rPr>
        <w:t>月</w:t>
      </w:r>
      <w:r>
        <w:rPr>
          <w:rFonts w:hint="eastAsia" w:cs="宋体"/>
          <w:b/>
          <w:bCs/>
          <w:color w:val="auto"/>
          <w:kern w:val="2"/>
          <w:sz w:val="21"/>
          <w:szCs w:val="21"/>
          <w:highlight w:val="none"/>
          <w:lang w:val="en-US" w:eastAsia="zh-CN"/>
        </w:rPr>
        <w:t>6</w:t>
      </w:r>
      <w:r>
        <w:rPr>
          <w:rFonts w:hint="eastAsia" w:ascii="宋体" w:hAnsi="宋体" w:eastAsia="宋体" w:cs="宋体"/>
          <w:b/>
          <w:bCs/>
          <w:color w:val="auto"/>
          <w:kern w:val="2"/>
          <w:sz w:val="21"/>
          <w:szCs w:val="21"/>
          <w:highlight w:val="none"/>
        </w:rPr>
        <w:t>日，</w:t>
      </w:r>
      <w:r>
        <w:rPr>
          <w:rFonts w:hint="eastAsia" w:ascii="宋体" w:hAnsi="宋体" w:eastAsia="宋体" w:cs="宋体"/>
          <w:b/>
          <w:bCs/>
          <w:color w:val="auto"/>
          <w:sz w:val="21"/>
          <w:szCs w:val="21"/>
          <w:highlight w:val="none"/>
          <w:shd w:val="clear" w:color="auto" w:fill="FFFFFF"/>
        </w:rPr>
        <w:t>每天上午8:30至12:00，下午14:30至17:00。（北京时间，法定节假日除外）</w:t>
      </w:r>
    </w:p>
    <w:p w14:paraId="5302C8DF">
      <w:pPr>
        <w:pStyle w:val="7"/>
        <w:spacing w:before="0" w:beforeAutospacing="0" w:after="0" w:afterAutospacing="0"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w:t>
      </w:r>
      <w:r>
        <w:rPr>
          <w:rFonts w:hint="eastAsia" w:ascii="宋体" w:hAnsi="宋体" w:eastAsia="宋体" w:cs="宋体"/>
          <w:color w:val="auto"/>
          <w:sz w:val="21"/>
          <w:szCs w:val="21"/>
          <w:highlight w:val="none"/>
          <w:shd w:val="clear" w:color="auto" w:fill="FFFFFF"/>
          <w:lang w:eastAsia="zh-CN"/>
        </w:rPr>
        <w:t>天鉴国际工程管理有限公司</w:t>
      </w:r>
      <w:r>
        <w:rPr>
          <w:rFonts w:hint="eastAsia" w:ascii="宋体" w:hAnsi="宋体" w:eastAsia="宋体" w:cs="宋体"/>
          <w:color w:val="auto"/>
          <w:sz w:val="21"/>
          <w:szCs w:val="21"/>
          <w:highlight w:val="none"/>
          <w:shd w:val="clear" w:color="auto" w:fill="FFFFFF"/>
        </w:rPr>
        <w:t>（湖南省长沙市雨花区金海路128号天鉴大厦4楼409室）</w:t>
      </w:r>
    </w:p>
    <w:p w14:paraId="4332FDF9">
      <w:pPr>
        <w:pStyle w:val="7"/>
        <w:spacing w:before="0" w:beforeAutospacing="0" w:after="0" w:afterAutospacing="0" w:line="480" w:lineRule="atLeas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方式：持报名资料到指定地点购买。</w:t>
      </w:r>
    </w:p>
    <w:p w14:paraId="11D40BA3">
      <w:pPr>
        <w:pStyle w:val="7"/>
        <w:spacing w:before="0" w:beforeAutospacing="0" w:after="0" w:afterAutospacing="0" w:line="480" w:lineRule="atLeas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售价：￥400.0元</w:t>
      </w:r>
      <w:r>
        <w:rPr>
          <w:rFonts w:hint="eastAsia" w:ascii="宋体" w:hAnsi="宋体" w:eastAsia="宋体" w:cs="宋体"/>
          <w:color w:val="auto"/>
          <w:sz w:val="21"/>
          <w:szCs w:val="21"/>
          <w:highlight w:val="none"/>
          <w:shd w:val="clear" w:color="auto" w:fill="FFFFFF"/>
          <w:lang w:eastAsia="zh-CN"/>
        </w:rPr>
        <w:t>。</w:t>
      </w:r>
    </w:p>
    <w:p w14:paraId="6E289883">
      <w:pPr>
        <w:pStyle w:val="7"/>
        <w:spacing w:before="0" w:beforeAutospacing="0" w:after="0" w:afterAutospacing="0" w:line="480" w:lineRule="atLeast"/>
        <w:rPr>
          <w:rFonts w:hint="eastAsia" w:ascii="宋体" w:hAnsi="宋体" w:eastAsia="宋体" w:cs="宋体"/>
          <w:color w:val="auto"/>
          <w:sz w:val="21"/>
          <w:szCs w:val="21"/>
          <w:highlight w:val="none"/>
        </w:rPr>
      </w:pPr>
      <w:r>
        <w:rPr>
          <w:rStyle w:val="11"/>
          <w:rFonts w:hint="eastAsia" w:ascii="宋体" w:hAnsi="宋体" w:eastAsia="宋体" w:cs="宋体"/>
          <w:color w:val="auto"/>
          <w:kern w:val="2"/>
          <w:sz w:val="21"/>
          <w:szCs w:val="21"/>
          <w:highlight w:val="none"/>
          <w:shd w:val="clear" w:color="auto" w:fill="FFFFFF"/>
        </w:rPr>
        <w:t>四、提交申请文件截止时间、</w:t>
      </w:r>
      <w:r>
        <w:rPr>
          <w:rStyle w:val="11"/>
          <w:rFonts w:hint="eastAsia" w:ascii="宋体" w:hAnsi="宋体" w:eastAsia="宋体" w:cs="宋体"/>
          <w:color w:val="auto"/>
          <w:kern w:val="2"/>
          <w:sz w:val="21"/>
          <w:szCs w:val="21"/>
          <w:highlight w:val="none"/>
          <w:shd w:val="clear" w:color="auto" w:fill="FFFFFF"/>
          <w:lang w:val="en-US" w:eastAsia="zh-CN"/>
        </w:rPr>
        <w:t>开启</w:t>
      </w:r>
      <w:r>
        <w:rPr>
          <w:rStyle w:val="11"/>
          <w:rFonts w:hint="eastAsia" w:ascii="宋体" w:hAnsi="宋体" w:eastAsia="宋体" w:cs="宋体"/>
          <w:color w:val="auto"/>
          <w:kern w:val="2"/>
          <w:sz w:val="21"/>
          <w:szCs w:val="21"/>
          <w:highlight w:val="none"/>
          <w:shd w:val="clear" w:color="auto" w:fill="FFFFFF"/>
        </w:rPr>
        <w:t>时间和地点</w:t>
      </w:r>
      <w:r>
        <w:rPr>
          <w:rFonts w:hint="eastAsia" w:ascii="宋体" w:hAnsi="宋体" w:eastAsia="宋体" w:cs="宋体"/>
          <w:color w:val="auto"/>
          <w:sz w:val="21"/>
          <w:szCs w:val="21"/>
          <w:highlight w:val="none"/>
          <w:shd w:val="clear" w:color="auto" w:fill="FFFFFF"/>
        </w:rPr>
        <w:t xml:space="preserve"> </w:t>
      </w:r>
    </w:p>
    <w:p w14:paraId="23FC54CD">
      <w:pPr>
        <w:pStyle w:val="7"/>
        <w:spacing w:before="0" w:beforeAutospacing="0" w:after="0" w:afterAutospacing="0" w:line="480" w:lineRule="atLeast"/>
        <w:ind w:firstLine="420" w:firstLineChars="200"/>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提交申请文件截止时间：</w:t>
      </w:r>
      <w:r>
        <w:rPr>
          <w:rFonts w:hint="eastAsia" w:ascii="宋体" w:hAnsi="宋体" w:eastAsia="宋体" w:cs="宋体"/>
          <w:b/>
          <w:bCs/>
          <w:color w:val="auto"/>
          <w:kern w:val="2"/>
          <w:sz w:val="21"/>
          <w:szCs w:val="21"/>
          <w:highlight w:val="none"/>
        </w:rPr>
        <w:t>202</w:t>
      </w: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rPr>
        <w:t>年</w:t>
      </w:r>
      <w:r>
        <w:rPr>
          <w:rFonts w:hint="eastAsia" w:cs="宋体"/>
          <w:b/>
          <w:bCs/>
          <w:color w:val="auto"/>
          <w:kern w:val="2"/>
          <w:sz w:val="21"/>
          <w:szCs w:val="21"/>
          <w:highlight w:val="none"/>
          <w:lang w:val="en-US" w:eastAsia="zh-CN"/>
        </w:rPr>
        <w:t>8</w:t>
      </w:r>
      <w:r>
        <w:rPr>
          <w:rFonts w:hint="eastAsia" w:ascii="宋体" w:hAnsi="宋体" w:eastAsia="宋体" w:cs="宋体"/>
          <w:b/>
          <w:bCs/>
          <w:color w:val="auto"/>
          <w:kern w:val="2"/>
          <w:sz w:val="21"/>
          <w:szCs w:val="21"/>
          <w:highlight w:val="none"/>
        </w:rPr>
        <w:t>月</w:t>
      </w:r>
      <w:r>
        <w:rPr>
          <w:rFonts w:hint="eastAsia" w:cs="宋体"/>
          <w:b/>
          <w:bCs/>
          <w:color w:val="auto"/>
          <w:kern w:val="2"/>
          <w:sz w:val="21"/>
          <w:szCs w:val="21"/>
          <w:highlight w:val="none"/>
          <w:lang w:val="en-US" w:eastAsia="zh-CN"/>
        </w:rPr>
        <w:t>13</w:t>
      </w:r>
      <w:r>
        <w:rPr>
          <w:rFonts w:hint="eastAsia" w:ascii="宋体" w:hAnsi="宋体" w:eastAsia="宋体" w:cs="宋体"/>
          <w:b/>
          <w:bCs/>
          <w:color w:val="auto"/>
          <w:kern w:val="2"/>
          <w:sz w:val="21"/>
          <w:szCs w:val="21"/>
          <w:highlight w:val="none"/>
        </w:rPr>
        <w:t xml:space="preserve">日 </w:t>
      </w:r>
      <w:r>
        <w:rPr>
          <w:rFonts w:hint="eastAsia" w:ascii="宋体" w:hAnsi="宋体" w:eastAsia="宋体" w:cs="宋体"/>
          <w:b/>
          <w:bCs/>
          <w:color w:val="auto"/>
          <w:kern w:val="2"/>
          <w:sz w:val="21"/>
          <w:szCs w:val="21"/>
          <w:highlight w:val="none"/>
          <w:lang w:val="en-US" w:eastAsia="zh-CN"/>
        </w:rPr>
        <w:t>10</w:t>
      </w:r>
      <w:r>
        <w:rPr>
          <w:rFonts w:hint="eastAsia" w:ascii="宋体" w:hAnsi="宋体" w:eastAsia="宋体" w:cs="宋体"/>
          <w:b/>
          <w:bCs/>
          <w:color w:val="auto"/>
          <w:kern w:val="2"/>
          <w:sz w:val="21"/>
          <w:szCs w:val="21"/>
          <w:highlight w:val="none"/>
        </w:rPr>
        <w:t>点</w:t>
      </w:r>
      <w:r>
        <w:rPr>
          <w:rFonts w:hint="eastAsia" w:ascii="宋体" w:hAnsi="宋体" w:eastAsia="宋体" w:cs="宋体"/>
          <w:b/>
          <w:bCs/>
          <w:color w:val="auto"/>
          <w:kern w:val="2"/>
          <w:sz w:val="21"/>
          <w:szCs w:val="21"/>
          <w:highlight w:val="none"/>
          <w:lang w:val="en-US" w:eastAsia="zh-CN"/>
        </w:rPr>
        <w:t>0</w:t>
      </w:r>
      <w:r>
        <w:rPr>
          <w:rFonts w:hint="eastAsia" w:ascii="宋体" w:hAnsi="宋体" w:eastAsia="宋体" w:cs="宋体"/>
          <w:b/>
          <w:bCs/>
          <w:color w:val="auto"/>
          <w:kern w:val="2"/>
          <w:sz w:val="21"/>
          <w:szCs w:val="21"/>
          <w:highlight w:val="none"/>
        </w:rPr>
        <w:t>0分（北京时间）</w:t>
      </w:r>
    </w:p>
    <w:p w14:paraId="30A56B2E">
      <w:pPr>
        <w:pStyle w:val="7"/>
        <w:spacing w:before="0" w:beforeAutospacing="0" w:after="0" w:afterAutospacing="0" w:line="480" w:lineRule="atLeas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开启</w:t>
      </w:r>
      <w:r>
        <w:rPr>
          <w:rFonts w:hint="eastAsia" w:ascii="宋体" w:hAnsi="宋体" w:eastAsia="宋体" w:cs="宋体"/>
          <w:color w:val="auto"/>
          <w:kern w:val="2"/>
          <w:sz w:val="21"/>
          <w:szCs w:val="21"/>
          <w:highlight w:val="none"/>
        </w:rPr>
        <w:t>时间：</w:t>
      </w:r>
      <w:r>
        <w:rPr>
          <w:rFonts w:hint="eastAsia" w:ascii="宋体" w:hAnsi="宋体" w:eastAsia="宋体" w:cs="宋体"/>
          <w:b/>
          <w:bCs/>
          <w:color w:val="auto"/>
          <w:kern w:val="2"/>
          <w:sz w:val="21"/>
          <w:szCs w:val="21"/>
          <w:highlight w:val="none"/>
        </w:rPr>
        <w:t>202</w:t>
      </w:r>
      <w:r>
        <w:rPr>
          <w:rFonts w:hint="eastAsia" w:ascii="宋体" w:hAnsi="宋体" w:eastAsia="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rPr>
        <w:t>年</w:t>
      </w:r>
      <w:r>
        <w:rPr>
          <w:rFonts w:hint="eastAsia" w:cs="宋体"/>
          <w:b/>
          <w:bCs/>
          <w:color w:val="auto"/>
          <w:kern w:val="2"/>
          <w:sz w:val="21"/>
          <w:szCs w:val="21"/>
          <w:highlight w:val="none"/>
          <w:lang w:val="en-US" w:eastAsia="zh-CN"/>
        </w:rPr>
        <w:t>8</w:t>
      </w:r>
      <w:r>
        <w:rPr>
          <w:rFonts w:hint="eastAsia" w:ascii="宋体" w:hAnsi="宋体" w:eastAsia="宋体" w:cs="宋体"/>
          <w:b/>
          <w:bCs/>
          <w:color w:val="auto"/>
          <w:kern w:val="2"/>
          <w:sz w:val="21"/>
          <w:szCs w:val="21"/>
          <w:highlight w:val="none"/>
        </w:rPr>
        <w:t>月</w:t>
      </w:r>
      <w:r>
        <w:rPr>
          <w:rFonts w:hint="eastAsia" w:cs="宋体"/>
          <w:b/>
          <w:bCs/>
          <w:color w:val="auto"/>
          <w:kern w:val="2"/>
          <w:sz w:val="21"/>
          <w:szCs w:val="21"/>
          <w:highlight w:val="none"/>
          <w:lang w:val="en-US" w:eastAsia="zh-CN"/>
        </w:rPr>
        <w:t>13</w:t>
      </w:r>
      <w:r>
        <w:rPr>
          <w:rFonts w:hint="eastAsia" w:ascii="宋体" w:hAnsi="宋体" w:eastAsia="宋体" w:cs="宋体"/>
          <w:b/>
          <w:bCs/>
          <w:color w:val="auto"/>
          <w:kern w:val="2"/>
          <w:sz w:val="21"/>
          <w:szCs w:val="21"/>
          <w:highlight w:val="none"/>
        </w:rPr>
        <w:t xml:space="preserve">日 </w:t>
      </w:r>
      <w:r>
        <w:rPr>
          <w:rFonts w:hint="eastAsia" w:ascii="宋体" w:hAnsi="宋体" w:eastAsia="宋体" w:cs="宋体"/>
          <w:b/>
          <w:bCs/>
          <w:color w:val="auto"/>
          <w:kern w:val="2"/>
          <w:sz w:val="21"/>
          <w:szCs w:val="21"/>
          <w:highlight w:val="none"/>
          <w:lang w:val="en-US" w:eastAsia="zh-CN"/>
        </w:rPr>
        <w:t>10</w:t>
      </w:r>
      <w:r>
        <w:rPr>
          <w:rFonts w:hint="eastAsia" w:ascii="宋体" w:hAnsi="宋体" w:eastAsia="宋体" w:cs="宋体"/>
          <w:b/>
          <w:bCs/>
          <w:color w:val="auto"/>
          <w:kern w:val="2"/>
          <w:sz w:val="21"/>
          <w:szCs w:val="21"/>
          <w:highlight w:val="none"/>
        </w:rPr>
        <w:t>点</w:t>
      </w:r>
      <w:r>
        <w:rPr>
          <w:rFonts w:hint="eastAsia" w:ascii="宋体" w:hAnsi="宋体" w:eastAsia="宋体" w:cs="宋体"/>
          <w:b/>
          <w:bCs/>
          <w:color w:val="auto"/>
          <w:kern w:val="2"/>
          <w:sz w:val="21"/>
          <w:szCs w:val="21"/>
          <w:highlight w:val="none"/>
          <w:lang w:val="en-US" w:eastAsia="zh-CN"/>
        </w:rPr>
        <w:t>0</w:t>
      </w:r>
      <w:r>
        <w:rPr>
          <w:rFonts w:hint="eastAsia" w:ascii="宋体" w:hAnsi="宋体" w:eastAsia="宋体" w:cs="宋体"/>
          <w:b/>
          <w:bCs/>
          <w:color w:val="auto"/>
          <w:kern w:val="2"/>
          <w:sz w:val="21"/>
          <w:szCs w:val="21"/>
          <w:highlight w:val="none"/>
        </w:rPr>
        <w:t>0分（北京时间）</w:t>
      </w:r>
    </w:p>
    <w:p w14:paraId="74CAD1DA">
      <w:pPr>
        <w:pStyle w:val="7"/>
        <w:spacing w:before="0" w:beforeAutospacing="0" w:after="0" w:afterAutospacing="0" w:line="480" w:lineRule="atLeast"/>
        <w:ind w:firstLine="420" w:firstLineChars="200"/>
        <w:rPr>
          <w:rFonts w:hint="eastAsia" w:ascii="宋体" w:hAnsi="宋体" w:eastAsia="宋体" w:cs="宋体"/>
          <w:b/>
          <w:bCs/>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地点：</w:t>
      </w:r>
      <w:r>
        <w:rPr>
          <w:rFonts w:hint="eastAsia" w:ascii="宋体" w:hAnsi="宋体" w:eastAsia="宋体" w:cs="宋体"/>
          <w:b/>
          <w:bCs/>
          <w:color w:val="auto"/>
          <w:sz w:val="21"/>
          <w:szCs w:val="21"/>
          <w:highlight w:val="none"/>
          <w:shd w:val="clear" w:color="auto" w:fill="FFFFFF"/>
          <w:lang w:eastAsia="zh-CN"/>
        </w:rPr>
        <w:t>天鉴国际工程管理有限公司（长沙市雨花区金海路128号天鉴大厦）6楼会议室</w:t>
      </w:r>
      <w:r>
        <w:rPr>
          <w:rFonts w:hint="eastAsia" w:ascii="宋体" w:hAnsi="宋体" w:eastAsia="宋体" w:cs="宋体"/>
          <w:b/>
          <w:bCs/>
          <w:color w:val="auto"/>
          <w:sz w:val="21"/>
          <w:szCs w:val="21"/>
          <w:highlight w:val="none"/>
          <w:shd w:val="clear" w:color="auto" w:fill="FFFFFF"/>
        </w:rPr>
        <w:t>。</w:t>
      </w:r>
    </w:p>
    <w:p w14:paraId="3328B1AA">
      <w:pPr>
        <w:pStyle w:val="7"/>
        <w:spacing w:before="0" w:beforeAutospacing="0" w:after="0" w:afterAutospacing="0" w:line="480" w:lineRule="atLeast"/>
        <w:rPr>
          <w:rStyle w:val="11"/>
          <w:rFonts w:hint="eastAsia" w:ascii="宋体" w:hAnsi="宋体" w:eastAsia="宋体" w:cs="宋体"/>
          <w:color w:val="auto"/>
          <w:sz w:val="21"/>
          <w:szCs w:val="21"/>
          <w:highlight w:val="none"/>
          <w:shd w:val="clear" w:color="auto" w:fill="FFFFFF"/>
        </w:rPr>
      </w:pPr>
      <w:r>
        <w:rPr>
          <w:rStyle w:val="11"/>
          <w:rFonts w:hint="eastAsia" w:ascii="宋体" w:hAnsi="宋体" w:eastAsia="宋体" w:cs="宋体"/>
          <w:color w:val="auto"/>
          <w:kern w:val="2"/>
          <w:sz w:val="21"/>
          <w:szCs w:val="21"/>
          <w:highlight w:val="none"/>
          <w:shd w:val="clear" w:color="auto" w:fill="FFFFFF"/>
        </w:rPr>
        <w:t>五、公告期限</w:t>
      </w:r>
    </w:p>
    <w:p w14:paraId="2870E103">
      <w:pPr>
        <w:pStyle w:val="7"/>
        <w:spacing w:before="0" w:beforeAutospacing="0" w:after="0" w:afterAutospacing="0" w:line="480" w:lineRule="atLeas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自本公告发布之日起5个工作日。</w:t>
      </w:r>
    </w:p>
    <w:p w14:paraId="71058DEA">
      <w:pPr>
        <w:pStyle w:val="7"/>
        <w:spacing w:before="0" w:beforeAutospacing="0" w:after="0" w:afterAutospacing="0" w:line="480" w:lineRule="atLeast"/>
        <w:rPr>
          <w:rStyle w:val="11"/>
          <w:rFonts w:hint="eastAsia" w:ascii="宋体" w:hAnsi="宋体" w:eastAsia="宋体" w:cs="宋体"/>
          <w:color w:val="auto"/>
          <w:sz w:val="21"/>
          <w:szCs w:val="21"/>
          <w:highlight w:val="none"/>
          <w:shd w:val="clear" w:color="auto" w:fill="FFFFFF"/>
        </w:rPr>
      </w:pPr>
      <w:r>
        <w:rPr>
          <w:rStyle w:val="11"/>
          <w:rFonts w:hint="eastAsia" w:ascii="宋体" w:hAnsi="宋体" w:eastAsia="宋体" w:cs="宋体"/>
          <w:color w:val="auto"/>
          <w:kern w:val="2"/>
          <w:sz w:val="21"/>
          <w:szCs w:val="21"/>
          <w:highlight w:val="none"/>
          <w:shd w:val="clear" w:color="auto" w:fill="FFFFFF"/>
        </w:rPr>
        <w:t>六、其他补充事宜</w:t>
      </w:r>
    </w:p>
    <w:p w14:paraId="0515E84D">
      <w:pPr>
        <w:adjustRightInd w:val="0"/>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1、供应商获取遴选文件时必须提供以下资格证明资料（一式一份，装订成册）（注：报名资料除授权委托书须提供原件外，其它资料须提交复印件并加盖公司公章）：</w:t>
      </w:r>
    </w:p>
    <w:p w14:paraId="605A339E">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①法定代表人委托授权书（附被授权委托人身份证）；</w:t>
      </w:r>
    </w:p>
    <w:p w14:paraId="20CB09B6">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②营业执照（具有统一信用代码）；</w:t>
      </w:r>
    </w:p>
    <w:p w14:paraId="24718853">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③提供耗材生产厂商信息表（格式见附件）（提供纸质版以及电子档，excel电子版请在报名前将此表格发送至邮箱</w:t>
      </w:r>
      <w:r>
        <w:rPr>
          <w:rFonts w:hint="eastAsia" w:ascii="宋体" w:hAnsi="宋体" w:eastAsia="宋体" w:cs="宋体"/>
          <w:b/>
          <w:bCs/>
          <w:color w:val="auto"/>
          <w:szCs w:val="21"/>
          <w:highlight w:val="none"/>
          <w:lang w:val="en-US" w:eastAsia="zh-CN"/>
        </w:rPr>
        <w:t>790986849@qq</w:t>
      </w:r>
      <w:r>
        <w:rPr>
          <w:rFonts w:hint="eastAsia" w:ascii="宋体" w:hAnsi="宋体" w:eastAsia="宋体" w:cs="宋体"/>
          <w:b/>
          <w:bCs/>
          <w:color w:val="auto"/>
          <w:szCs w:val="21"/>
          <w:highlight w:val="none"/>
        </w:rPr>
        <w:t>.com，邮件备注“</w:t>
      </w:r>
      <w:r>
        <w:rPr>
          <w:rFonts w:hint="eastAsia" w:ascii="宋体" w:hAnsi="宋体" w:eastAsia="宋体" w:cs="宋体"/>
          <w:b/>
          <w:bCs/>
          <w:color w:val="auto"/>
          <w:szCs w:val="21"/>
          <w:highlight w:val="none"/>
          <w:lang w:eastAsia="zh-CN"/>
        </w:rPr>
        <w:t>脑病二科（神经外科）专科耗材</w:t>
      </w:r>
      <w:r>
        <w:rPr>
          <w:rFonts w:hint="eastAsia" w:ascii="宋体" w:hAnsi="宋体" w:eastAsia="宋体" w:cs="宋体"/>
          <w:b/>
          <w:bCs/>
          <w:color w:val="auto"/>
          <w:szCs w:val="21"/>
          <w:highlight w:val="none"/>
        </w:rPr>
        <w:t>入围遴选</w:t>
      </w:r>
      <w:r>
        <w:rPr>
          <w:rFonts w:hint="eastAsia" w:ascii="宋体" w:hAnsi="宋体" w:eastAsia="宋体" w:cs="宋体"/>
          <w:b/>
          <w:bCs/>
          <w:color w:val="auto"/>
          <w:szCs w:val="21"/>
          <w:highlight w:val="none"/>
          <w:lang w:val="en-US" w:eastAsia="zh-CN"/>
        </w:rPr>
        <w:t>+包号</w:t>
      </w:r>
      <w:r>
        <w:rPr>
          <w:rFonts w:hint="eastAsia" w:ascii="宋体" w:hAnsi="宋体" w:eastAsia="宋体" w:cs="宋体"/>
          <w:b/>
          <w:bCs/>
          <w:color w:val="auto"/>
          <w:szCs w:val="21"/>
          <w:highlight w:val="none"/>
        </w:rPr>
        <w:t>+公司名称报名资料”）；</w:t>
      </w:r>
    </w:p>
    <w:p w14:paraId="44B031C6">
      <w:pPr>
        <w:pStyle w:val="8"/>
        <w:ind w:left="0" w:leftChars="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④所投产品属于医保招采管理系统产品目录的医用耗材，须提供医保招采管理系统挂网产品的截图证明（加盖公章）。</w:t>
      </w:r>
    </w:p>
    <w:p w14:paraId="0095BD8D">
      <w:pPr>
        <w:pStyle w:val="8"/>
        <w:ind w:left="0" w:leftChars="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⑤所投产品为医保招采管理系统的医用耗材或体外诊断试剂(不含已在省医保招采管理系统挂网交易的核酸检测试剂)的供应商应提供具有所投目录产品有效配送权的证明材料（例如：配送关系截图加盖公章）。</w:t>
      </w:r>
    </w:p>
    <w:p w14:paraId="11BBAF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代理公司将在报名时对供应商企业及产品信息进行基本资格审查。</w:t>
      </w:r>
    </w:p>
    <w:p w14:paraId="3CF14C1E">
      <w:pPr>
        <w:numPr>
          <w:ilvl w:val="0"/>
          <w:numId w:val="0"/>
        </w:numPr>
        <w:spacing w:line="360" w:lineRule="auto"/>
        <w:ind w:firstLine="411" w:firstLineChars="196"/>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Cs w:val="21"/>
          <w:highlight w:val="none"/>
        </w:rPr>
        <w:t>本公告在湖南中医药大学第一附属医院电子招标采购平台（https://bidportal.hnzyfy.com/）</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天鉴国际工程管理有限公司官网（http://www.hntianjian.com/index.html）</w:t>
      </w:r>
      <w:r>
        <w:rPr>
          <w:rFonts w:hint="eastAsia" w:ascii="宋体" w:hAnsi="宋体" w:eastAsia="宋体" w:cs="宋体"/>
          <w:b w:val="0"/>
          <w:bCs w:val="0"/>
          <w:color w:val="auto"/>
          <w:szCs w:val="21"/>
          <w:highlight w:val="none"/>
        </w:rPr>
        <w:t>发布，</w:t>
      </w:r>
      <w:r>
        <w:rPr>
          <w:rFonts w:hint="eastAsia" w:ascii="宋体" w:hAnsi="宋体" w:eastAsia="宋体" w:cs="宋体"/>
          <w:b w:val="0"/>
          <w:bCs w:val="0"/>
          <w:color w:val="auto"/>
          <w:szCs w:val="21"/>
          <w:highlight w:val="none"/>
          <w:u w:val="single"/>
        </w:rPr>
        <w:t>公告附件在以上官网下载</w:t>
      </w:r>
      <w:r>
        <w:rPr>
          <w:rFonts w:hint="eastAsia" w:ascii="宋体" w:hAnsi="宋体" w:eastAsia="宋体" w:cs="宋体"/>
          <w:b w:val="0"/>
          <w:bCs w:val="0"/>
          <w:color w:val="auto"/>
          <w:szCs w:val="21"/>
          <w:highlight w:val="none"/>
        </w:rPr>
        <w:t>。</w:t>
      </w:r>
    </w:p>
    <w:p w14:paraId="3EDDA212">
      <w:pPr>
        <w:pStyle w:val="7"/>
        <w:spacing w:before="0" w:beforeAutospacing="0" w:after="0" w:afterAutospacing="0" w:line="480" w:lineRule="atLeast"/>
        <w:rPr>
          <w:rFonts w:hint="eastAsia" w:ascii="宋体" w:hAnsi="宋体" w:eastAsia="宋体" w:cs="宋体"/>
          <w:color w:val="auto"/>
          <w:sz w:val="21"/>
          <w:szCs w:val="21"/>
          <w:highlight w:val="none"/>
        </w:rPr>
      </w:pPr>
      <w:r>
        <w:rPr>
          <w:rStyle w:val="11"/>
          <w:rFonts w:hint="eastAsia" w:ascii="宋体" w:hAnsi="宋体" w:eastAsia="宋体" w:cs="宋体"/>
          <w:color w:val="auto"/>
          <w:kern w:val="2"/>
          <w:sz w:val="21"/>
          <w:szCs w:val="21"/>
          <w:highlight w:val="none"/>
          <w:shd w:val="clear" w:color="auto" w:fill="FFFFFF"/>
        </w:rPr>
        <w:t>七、对本次招标提出询问，请按以下方式联系。</w:t>
      </w:r>
    </w:p>
    <w:p w14:paraId="4AD2ABFA">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7A2C177A">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称：湖南中医药大学第一附属医院</w:t>
      </w:r>
    </w:p>
    <w:p w14:paraId="16EB4CB3">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地址：长沙市雨花区韶山中路95号</w:t>
      </w:r>
    </w:p>
    <w:p w14:paraId="391EE5C1">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张</w:t>
      </w:r>
      <w:r>
        <w:rPr>
          <w:rFonts w:hint="eastAsia" w:ascii="宋体" w:hAnsi="宋体" w:eastAsia="宋体" w:cs="宋体"/>
          <w:color w:val="auto"/>
          <w:sz w:val="21"/>
          <w:szCs w:val="21"/>
          <w:highlight w:val="none"/>
        </w:rPr>
        <w:t xml:space="preserve">老师  </w:t>
      </w:r>
      <w:r>
        <w:rPr>
          <w:rFonts w:hint="eastAsia" w:ascii="宋体" w:hAnsi="宋体" w:eastAsia="宋体" w:cs="宋体"/>
          <w:color w:val="auto"/>
          <w:sz w:val="21"/>
          <w:szCs w:val="21"/>
          <w:highlight w:val="none"/>
          <w:lang w:val="en-US" w:eastAsia="zh-CN"/>
        </w:rPr>
        <w:t>郑</w:t>
      </w:r>
      <w:r>
        <w:rPr>
          <w:rFonts w:hint="eastAsia" w:ascii="宋体" w:hAnsi="宋体" w:eastAsia="宋体" w:cs="宋体"/>
          <w:color w:val="auto"/>
          <w:sz w:val="21"/>
          <w:szCs w:val="21"/>
          <w:highlight w:val="none"/>
        </w:rPr>
        <w:t xml:space="preserve">老师  0731-85600795  </w:t>
      </w:r>
    </w:p>
    <w:p w14:paraId="26895C5F">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365752A4">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称：天鉴国际工程管理有限公司</w:t>
      </w:r>
    </w:p>
    <w:p w14:paraId="2D9137B8">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址：长沙市雨花区金海路128号天鉴大厦 </w:t>
      </w:r>
    </w:p>
    <w:p w14:paraId="7F21C95D">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联系人：何莉梅、常添乐</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刘展</w:t>
      </w:r>
    </w:p>
    <w:p w14:paraId="37325E79">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话：0731-85713092-843</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、17752867271      </w:t>
      </w:r>
    </w:p>
    <w:p w14:paraId="40655BD7">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电子邮箱：790986849@qq.com</w:t>
      </w:r>
    </w:p>
    <w:p w14:paraId="4AA6ECE1">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418C87B5">
      <w:pPr>
        <w:pStyle w:val="7"/>
        <w:spacing w:before="0" w:beforeAutospacing="0" w:after="0" w:afterAutospacing="0" w:line="48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项目联系人：何莉梅、常添乐、刘展</w:t>
      </w:r>
    </w:p>
    <w:p w14:paraId="7C26BE29">
      <w:pPr>
        <w:pStyle w:val="7"/>
        <w:spacing w:before="0" w:beforeAutospacing="0" w:after="0" w:afterAutospacing="0" w:line="48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话：0731-85713092-843</w:t>
      </w:r>
      <w:r>
        <w:rPr>
          <w:rFonts w:hint="eastAsia" w:cs="宋体"/>
          <w:color w:val="auto"/>
          <w:sz w:val="21"/>
          <w:szCs w:val="21"/>
          <w:highlight w:val="none"/>
          <w:lang w:val="en-US" w:eastAsia="zh-CN"/>
        </w:rPr>
        <w:t>9</w:t>
      </w:r>
      <w:bookmarkStart w:id="1" w:name="_GoBack"/>
      <w:bookmarkEnd w:id="1"/>
      <w:r>
        <w:rPr>
          <w:rFonts w:hint="eastAsia" w:ascii="宋体" w:hAnsi="宋体" w:eastAsia="宋体" w:cs="宋体"/>
          <w:color w:val="auto"/>
          <w:sz w:val="21"/>
          <w:szCs w:val="21"/>
          <w:highlight w:val="none"/>
        </w:rPr>
        <w:t>、17752867271</w:t>
      </w:r>
    </w:p>
    <w:p w14:paraId="07DFEFED">
      <w:pPr>
        <w:pStyle w:val="7"/>
        <w:spacing w:before="0" w:beforeAutospacing="0" w:after="0" w:afterAutospacing="0" w:line="480" w:lineRule="atLeast"/>
        <w:rPr>
          <w:rFonts w:hint="eastAsia" w:ascii="宋体" w:hAnsi="宋体" w:eastAsia="宋体" w:cs="宋体"/>
          <w:color w:val="auto"/>
          <w:sz w:val="21"/>
          <w:szCs w:val="21"/>
          <w:highlight w:val="none"/>
        </w:rPr>
        <w:sectPr>
          <w:pgSz w:w="11906" w:h="16838"/>
          <w:pgMar w:top="1440" w:right="1800" w:bottom="1440" w:left="1800" w:header="851" w:footer="992" w:gutter="0"/>
          <w:cols w:space="720" w:num="1"/>
          <w:rtlGutter w:val="0"/>
          <w:docGrid w:type="lines" w:linePitch="312" w:charSpace="0"/>
        </w:sectPr>
      </w:pPr>
    </w:p>
    <w:p w14:paraId="3FD1619D">
      <w:pPr>
        <w:pStyle w:val="2"/>
        <w:snapToGrid w:val="0"/>
        <w:spacing w:before="0" w:after="0" w:line="360" w:lineRule="auto"/>
        <w:jc w:val="left"/>
        <w:rPr>
          <w:rFonts w:hint="eastAsia" w:ascii="宋体" w:hAnsi="宋体" w:cs="宋体"/>
          <w:bCs w:val="0"/>
          <w:color w:val="auto"/>
          <w:w w:val="90"/>
          <w:kern w:val="2"/>
          <w:sz w:val="28"/>
          <w:szCs w:val="28"/>
          <w:highlight w:val="none"/>
          <w:lang w:val="en-US" w:eastAsia="zh-CN"/>
        </w:rPr>
      </w:pPr>
      <w:r>
        <w:rPr>
          <w:rFonts w:hint="eastAsia" w:ascii="宋体" w:hAnsi="宋体" w:cs="宋体"/>
          <w:bCs w:val="0"/>
          <w:color w:val="auto"/>
          <w:w w:val="90"/>
          <w:kern w:val="2"/>
          <w:sz w:val="28"/>
          <w:szCs w:val="28"/>
          <w:highlight w:val="none"/>
          <w:lang w:val="en-US" w:eastAsia="zh-CN"/>
        </w:rPr>
        <w:t>附件1：</w:t>
      </w:r>
    </w:p>
    <w:p w14:paraId="319E51C2">
      <w:pPr>
        <w:pStyle w:val="2"/>
        <w:snapToGrid w:val="0"/>
        <w:spacing w:before="0" w:after="0" w:line="360" w:lineRule="auto"/>
        <w:jc w:val="center"/>
        <w:rPr>
          <w:rFonts w:hint="eastAsia" w:ascii="宋体" w:hAnsi="宋体" w:cs="宋体"/>
          <w:bCs w:val="0"/>
          <w:color w:val="auto"/>
          <w:w w:val="90"/>
          <w:kern w:val="2"/>
          <w:sz w:val="36"/>
          <w:szCs w:val="36"/>
          <w:highlight w:val="none"/>
        </w:rPr>
      </w:pPr>
      <w:r>
        <w:rPr>
          <w:rFonts w:hint="eastAsia" w:ascii="宋体" w:hAnsi="宋体" w:cs="宋体"/>
          <w:bCs w:val="0"/>
          <w:color w:val="auto"/>
          <w:w w:val="90"/>
          <w:kern w:val="2"/>
          <w:sz w:val="36"/>
          <w:szCs w:val="36"/>
          <w:highlight w:val="none"/>
        </w:rPr>
        <w:t>技术规格、参数要求</w:t>
      </w:r>
    </w:p>
    <w:tbl>
      <w:tblPr>
        <w:tblStyle w:val="9"/>
        <w:tblW w:w="0" w:type="auto"/>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674"/>
        <w:gridCol w:w="1982"/>
        <w:gridCol w:w="2893"/>
        <w:gridCol w:w="4305"/>
        <w:gridCol w:w="1286"/>
        <w:gridCol w:w="1291"/>
        <w:gridCol w:w="986"/>
        <w:gridCol w:w="986"/>
      </w:tblGrid>
      <w:tr w14:paraId="21CE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53" w:type="dxa"/>
            <w:tcBorders>
              <w:top w:val="single" w:color="000000" w:sz="12" w:space="0"/>
              <w:left w:val="single" w:color="000000" w:sz="12" w:space="0"/>
              <w:bottom w:val="single" w:color="000000" w:sz="4" w:space="0"/>
              <w:right w:val="single" w:color="000000" w:sz="4" w:space="0"/>
              <w:tl2br w:val="nil"/>
            </w:tcBorders>
            <w:noWrap w:val="0"/>
            <w:vAlign w:val="center"/>
          </w:tcPr>
          <w:p w14:paraId="54985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包号</w:t>
            </w:r>
          </w:p>
        </w:tc>
        <w:tc>
          <w:tcPr>
            <w:tcW w:w="674" w:type="dxa"/>
            <w:tcBorders>
              <w:top w:val="single" w:color="000000" w:sz="12" w:space="0"/>
              <w:left w:val="single" w:color="000000" w:sz="4" w:space="0"/>
              <w:bottom w:val="single" w:color="000000" w:sz="4" w:space="0"/>
              <w:right w:val="single" w:color="000000" w:sz="4" w:space="0"/>
            </w:tcBorders>
            <w:noWrap w:val="0"/>
            <w:vAlign w:val="center"/>
          </w:tcPr>
          <w:p w14:paraId="5D4E0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目录序号</w:t>
            </w:r>
          </w:p>
        </w:tc>
        <w:tc>
          <w:tcPr>
            <w:tcW w:w="1982" w:type="dxa"/>
            <w:tcBorders>
              <w:top w:val="single" w:color="000000" w:sz="12" w:space="0"/>
              <w:left w:val="single" w:color="000000" w:sz="4" w:space="0"/>
              <w:bottom w:val="single" w:color="000000" w:sz="4" w:space="0"/>
              <w:right w:val="single" w:color="000000" w:sz="4" w:space="0"/>
            </w:tcBorders>
            <w:noWrap w:val="0"/>
            <w:vAlign w:val="center"/>
          </w:tcPr>
          <w:p w14:paraId="725BB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目录名称</w:t>
            </w:r>
          </w:p>
        </w:tc>
        <w:tc>
          <w:tcPr>
            <w:tcW w:w="2893" w:type="dxa"/>
            <w:tcBorders>
              <w:top w:val="single" w:color="000000" w:sz="12" w:space="0"/>
              <w:left w:val="single" w:color="000000" w:sz="4" w:space="0"/>
              <w:bottom w:val="single" w:color="000000" w:sz="4" w:space="0"/>
              <w:right w:val="single" w:color="000000" w:sz="4" w:space="0"/>
            </w:tcBorders>
            <w:noWrap w:val="0"/>
            <w:vAlign w:val="center"/>
          </w:tcPr>
          <w:p w14:paraId="55EB80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功能要求</w:t>
            </w:r>
          </w:p>
        </w:tc>
        <w:tc>
          <w:tcPr>
            <w:tcW w:w="4305" w:type="dxa"/>
            <w:tcBorders>
              <w:top w:val="single" w:color="000000" w:sz="12" w:space="0"/>
              <w:left w:val="single" w:color="000000" w:sz="4" w:space="0"/>
              <w:bottom w:val="single" w:color="000000" w:sz="4" w:space="0"/>
              <w:right w:val="single" w:color="000000" w:sz="4" w:space="0"/>
            </w:tcBorders>
            <w:noWrap w:val="0"/>
            <w:vAlign w:val="center"/>
          </w:tcPr>
          <w:p w14:paraId="4CBDC9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技术参数要求</w:t>
            </w:r>
          </w:p>
        </w:tc>
        <w:tc>
          <w:tcPr>
            <w:tcW w:w="1286" w:type="dxa"/>
            <w:tcBorders>
              <w:top w:val="single" w:color="000000" w:sz="12" w:space="0"/>
              <w:left w:val="single" w:color="000000" w:sz="4" w:space="0"/>
              <w:bottom w:val="single" w:color="000000" w:sz="4" w:space="0"/>
              <w:right w:val="single" w:color="000000" w:sz="4" w:space="0"/>
            </w:tcBorders>
            <w:noWrap w:val="0"/>
            <w:vAlign w:val="center"/>
          </w:tcPr>
          <w:p w14:paraId="7D5310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年度预算（万元）</w:t>
            </w:r>
          </w:p>
        </w:tc>
        <w:tc>
          <w:tcPr>
            <w:tcW w:w="1291" w:type="dxa"/>
            <w:tcBorders>
              <w:top w:val="single" w:color="000000" w:sz="12" w:space="0"/>
              <w:left w:val="single" w:color="000000" w:sz="4" w:space="0"/>
              <w:bottom w:val="single" w:color="000000" w:sz="4" w:space="0"/>
              <w:right w:val="single" w:color="000000" w:sz="12" w:space="0"/>
            </w:tcBorders>
            <w:noWrap w:val="0"/>
            <w:vAlign w:val="center"/>
          </w:tcPr>
          <w:p w14:paraId="707F13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采购限价（元）</w:t>
            </w:r>
          </w:p>
        </w:tc>
        <w:tc>
          <w:tcPr>
            <w:tcW w:w="986" w:type="dxa"/>
            <w:tcBorders>
              <w:top w:val="single" w:color="000000" w:sz="12" w:space="0"/>
              <w:left w:val="single" w:color="000000" w:sz="4" w:space="0"/>
              <w:bottom w:val="single" w:color="000000" w:sz="4" w:space="0"/>
              <w:right w:val="single" w:color="000000" w:sz="12" w:space="0"/>
            </w:tcBorders>
            <w:noWrap w:val="0"/>
            <w:vAlign w:val="center"/>
          </w:tcPr>
          <w:p w14:paraId="19AD52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入围数量（家）</w:t>
            </w:r>
          </w:p>
        </w:tc>
        <w:tc>
          <w:tcPr>
            <w:tcW w:w="986" w:type="dxa"/>
            <w:tcBorders>
              <w:top w:val="single" w:color="000000" w:sz="12" w:space="0"/>
              <w:left w:val="single" w:color="000000" w:sz="4" w:space="0"/>
              <w:bottom w:val="single" w:color="000000" w:sz="4" w:space="0"/>
              <w:right w:val="single" w:color="000000" w:sz="12" w:space="0"/>
            </w:tcBorders>
            <w:noWrap w:val="0"/>
            <w:vAlign w:val="center"/>
          </w:tcPr>
          <w:p w14:paraId="63D50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保证金金额（元）</w:t>
            </w:r>
          </w:p>
        </w:tc>
      </w:tr>
      <w:tr w14:paraId="5BC4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53" w:type="dxa"/>
            <w:vMerge w:val="restart"/>
            <w:tcBorders>
              <w:top w:val="single" w:color="000000" w:sz="4" w:space="0"/>
              <w:left w:val="single" w:color="000000" w:sz="12" w:space="0"/>
              <w:bottom w:val="single" w:color="000000" w:sz="4" w:space="0"/>
              <w:right w:val="single" w:color="000000" w:sz="4" w:space="0"/>
            </w:tcBorders>
            <w:noWrap w:val="0"/>
            <w:vAlign w:val="center"/>
          </w:tcPr>
          <w:p w14:paraId="367DE6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包1</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D20BFFF">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E988B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sz w:val="21"/>
                <w:szCs w:val="21"/>
                <w:u w:val="none"/>
              </w:rPr>
            </w:pPr>
            <w:r>
              <w:rPr>
                <w:rFonts w:hint="eastAsia" w:ascii="宋体" w:hAnsi="宋体" w:eastAsia="宋体" w:cs="宋体"/>
                <w:b w:val="0"/>
                <w:i w:val="0"/>
                <w:iCs w:val="0"/>
                <w:color w:val="auto"/>
                <w:kern w:val="0"/>
                <w:sz w:val="21"/>
                <w:szCs w:val="21"/>
                <w:u w:val="none"/>
                <w:lang w:val="en-US" w:eastAsia="zh-CN" w:bidi="ar"/>
              </w:rPr>
              <w:t>一次性使用栓塞保护装置</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5226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术中血管远端栓塞的保护</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2CE5EA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由装在输送导丝上的过滤器筛网和输送及回收鞘管组成，用于在颈动脉介入术中，为患者提供血管远端栓塞的保护。</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294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i w:val="0"/>
                <w:iCs w:val="0"/>
                <w:color w:val="0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150</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F33CF5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w:t>
            </w:r>
          </w:p>
        </w:tc>
        <w:tc>
          <w:tcPr>
            <w:tcW w:w="986" w:type="dxa"/>
            <w:vMerge w:val="restart"/>
            <w:tcBorders>
              <w:top w:val="single" w:color="000000" w:sz="4" w:space="0"/>
              <w:left w:val="single" w:color="000000" w:sz="4" w:space="0"/>
              <w:right w:val="single" w:color="000000" w:sz="12" w:space="0"/>
            </w:tcBorders>
            <w:noWrap w:val="0"/>
            <w:vAlign w:val="center"/>
          </w:tcPr>
          <w:p w14:paraId="3876610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≤2</w:t>
            </w:r>
          </w:p>
        </w:tc>
        <w:tc>
          <w:tcPr>
            <w:tcW w:w="986" w:type="dxa"/>
            <w:vMerge w:val="restart"/>
            <w:tcBorders>
              <w:top w:val="single" w:color="000000" w:sz="4" w:space="0"/>
              <w:left w:val="single" w:color="000000" w:sz="4" w:space="0"/>
              <w:right w:val="single" w:color="000000" w:sz="12" w:space="0"/>
            </w:tcBorders>
            <w:noWrap w:val="0"/>
            <w:vAlign w:val="center"/>
          </w:tcPr>
          <w:p w14:paraId="52117AB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30000</w:t>
            </w:r>
          </w:p>
        </w:tc>
      </w:tr>
      <w:tr w14:paraId="13C3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747525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9BCA040">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6F375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sz w:val="21"/>
                <w:szCs w:val="21"/>
                <w:u w:val="none"/>
              </w:rPr>
            </w:pPr>
            <w:r>
              <w:rPr>
                <w:rFonts w:hint="eastAsia" w:ascii="宋体" w:hAnsi="宋体" w:eastAsia="宋体" w:cs="宋体"/>
                <w:b w:val="0"/>
                <w:i w:val="0"/>
                <w:iCs w:val="0"/>
                <w:color w:val="auto"/>
                <w:kern w:val="0"/>
                <w:sz w:val="21"/>
                <w:szCs w:val="21"/>
                <w:u w:val="none"/>
                <w:lang w:val="en-US" w:eastAsia="zh-CN" w:bidi="ar"/>
              </w:rPr>
              <w:t>取栓支架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8BD3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脑梗血管取栓用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22070B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用于在缺血性卒中患者出现症状取出血栓，从而恢复神经血管内的血流。</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839A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B90853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5983A7B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7E8193A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0516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522466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47F49C6">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40650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sz w:val="21"/>
                <w:szCs w:val="21"/>
                <w:u w:val="none"/>
              </w:rPr>
            </w:pPr>
            <w:r>
              <w:rPr>
                <w:rFonts w:hint="eastAsia" w:ascii="宋体" w:hAnsi="宋体" w:eastAsia="宋体" w:cs="宋体"/>
                <w:b w:val="0"/>
                <w:i w:val="0"/>
                <w:iCs w:val="0"/>
                <w:color w:val="auto"/>
                <w:kern w:val="0"/>
                <w:sz w:val="21"/>
                <w:szCs w:val="21"/>
                <w:u w:val="none"/>
                <w:lang w:val="en-US" w:eastAsia="zh-CN" w:bidi="ar"/>
              </w:rPr>
              <w:t>颅内血栓抽吸导管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CAEED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抽吸颅内血栓</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7716BE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0B44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0EF22AD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6B6282A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08965C5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339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1D0BF3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556B9C8">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576F67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sz w:val="21"/>
                <w:szCs w:val="21"/>
                <w:u w:val="none"/>
              </w:rPr>
            </w:pPr>
            <w:r>
              <w:rPr>
                <w:rFonts w:hint="eastAsia" w:ascii="宋体" w:hAnsi="宋体" w:eastAsia="宋体" w:cs="宋体"/>
                <w:b w:val="0"/>
                <w:i w:val="0"/>
                <w:iCs w:val="0"/>
                <w:color w:val="auto"/>
                <w:kern w:val="0"/>
                <w:sz w:val="21"/>
                <w:szCs w:val="21"/>
                <w:u w:val="none"/>
                <w:lang w:val="en-US" w:eastAsia="zh-CN" w:bidi="ar"/>
              </w:rPr>
              <w:t>球囊导引导管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8EEA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抽吸血栓时封堵颈内动脉血流，防止血栓逃逸</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29C732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05F6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255864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2299E9F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710848A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27A0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741F4D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7D039DA">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1BF5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kern w:val="0"/>
                <w:sz w:val="21"/>
                <w:szCs w:val="21"/>
                <w:u w:val="none"/>
                <w:lang w:val="en-US" w:eastAsia="zh-CN" w:bidi="ar"/>
              </w:rPr>
              <w:t>封堵球囊扩张导管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5F949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临时性封堵外周或颅内血管</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628A08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对颅内血管损伤小，各种型号。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E14B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09EFE56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2B28D91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17AD614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01DA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573995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D3CC7A8">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9D4EC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kern w:val="0"/>
                <w:sz w:val="21"/>
                <w:szCs w:val="21"/>
                <w:u w:val="none"/>
                <w:lang w:val="en-US" w:eastAsia="zh-CN" w:bidi="ar"/>
              </w:rPr>
              <w:t>弹簧圈微导管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3E778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用于输送弹簧圈的微导管</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106E7F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所有型号规格均配有导入器及塑性器</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A98D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2E1A16D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4B31A0C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09594ED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45A4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E223C1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DBD30AF">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06D0A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kern w:val="0"/>
                <w:sz w:val="21"/>
                <w:szCs w:val="21"/>
                <w:u w:val="none"/>
                <w:lang w:val="en-US" w:eastAsia="zh-CN" w:bidi="ar"/>
              </w:rPr>
              <w:t>支架微导管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B434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用于输送支架的微导管</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56CF7C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所有型号规格均配有导入器及塑性器。</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86C1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5D526CD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4332A31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1EB3644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0D34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2BCAF5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872C37C">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545C5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kern w:val="0"/>
                <w:sz w:val="21"/>
                <w:szCs w:val="21"/>
                <w:u w:val="none"/>
                <w:lang w:val="en-US" w:eastAsia="zh-CN" w:bidi="ar"/>
              </w:rPr>
              <w:t>弹簧圈分离解脱装置</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283C9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用于弹簧圈的分离解脱</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42E35D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各种型号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F126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18C2A37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7A61373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2430A6C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242C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DB58F0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CBD6808">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43FABB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kern w:val="0"/>
                <w:sz w:val="21"/>
                <w:szCs w:val="21"/>
                <w:u w:val="none"/>
                <w:lang w:val="en-US" w:eastAsia="zh-CN" w:bidi="ar"/>
              </w:rPr>
              <w:t>微导丝（神经介入）</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6CAFA5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神经介入专用导丝</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DBEF9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由导丝、插入工具、扭转器和塑形针组成。引导其他器械插入血管，建立有助于血管内器械的经皮进入通路。</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B24B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7A7252D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763B793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3F36023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53DE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D88D00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AB23EA8">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635F26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kern w:val="0"/>
                <w:sz w:val="21"/>
                <w:szCs w:val="21"/>
                <w:u w:val="none"/>
                <w:lang w:val="en-US" w:eastAsia="zh-CN" w:bidi="ar"/>
              </w:rPr>
              <w:t>输送导管系统(导管长鞘)</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6B560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介入导管支撑输送导管系统</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014003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各种规格型号。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1B50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8D15A8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3F6BFFA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412519B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A6F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1B8D7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6FBB823">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55A8E6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颅内支撑导管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2B37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颅内血管内操作通路用于支撑作用的导管</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63D19C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各种规格型号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FD67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215C88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7CE0575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57E60B3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D6C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4805E9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6B37C24">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2F160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kern w:val="0"/>
                <w:sz w:val="21"/>
                <w:szCs w:val="21"/>
                <w:u w:val="none"/>
                <w:lang w:val="en-US" w:eastAsia="zh-CN" w:bidi="ar"/>
              </w:rPr>
              <w:t>远端通路导管系统</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7312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远端血管通路的支撑导管系统</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9C931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用于神经血管系统中复杂性扭曲血管的诊断及治疗，各种规格</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533F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5976F6F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5C3E90B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6641F2F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33CB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C6B4EE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383BCD9">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78450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自膨式颅内雕刻支架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6B957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动脉瘤辅助栓塞治疗颅内动脉瘤或血管狭窄成型</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07AB84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各种规格型号的激光雕刻颅内支架。</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C699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07F1816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4404796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5BCFC70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3A43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8F190C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68FF9DF">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7E1E86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自膨式颅内编织支架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F0DC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动脉瘤辅助栓塞治疗颅内动脉瘤</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1E8D26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各种规格型号的颅内编织型支架。</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5E5F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A1731C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63F279B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58E16AE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1052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753" w:type="dxa"/>
            <w:vMerge w:val="restart"/>
            <w:tcBorders>
              <w:top w:val="single" w:color="000000" w:sz="4" w:space="0"/>
              <w:left w:val="single" w:color="000000" w:sz="12" w:space="0"/>
              <w:bottom w:val="single" w:color="000000" w:sz="4" w:space="0"/>
              <w:right w:val="single" w:color="000000" w:sz="4" w:space="0"/>
            </w:tcBorders>
            <w:noWrap w:val="0"/>
            <w:vAlign w:val="center"/>
          </w:tcPr>
          <w:p w14:paraId="1A122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包2</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B71383A">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FC82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自膨式动脉瘤瘤内栓塞系统</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57664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置入宽颈动脉瘤内，封堵动脉瘤颈口，使动脉瘤中血液出现阻滞淤积，导致动脉瘤内血栓形成、并进一步促使其完全闭塞</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E6234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E2952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50</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7AD72C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restart"/>
            <w:tcBorders>
              <w:top w:val="single" w:color="000000" w:sz="4" w:space="0"/>
              <w:left w:val="single" w:color="000000" w:sz="4" w:space="0"/>
              <w:right w:val="single" w:color="000000" w:sz="12" w:space="0"/>
            </w:tcBorders>
            <w:noWrap w:val="0"/>
            <w:vAlign w:val="center"/>
          </w:tcPr>
          <w:p w14:paraId="7135CB7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vMerge w:val="restart"/>
            <w:tcBorders>
              <w:top w:val="single" w:color="000000" w:sz="4" w:space="0"/>
              <w:left w:val="single" w:color="000000" w:sz="4" w:space="0"/>
              <w:right w:val="single" w:color="000000" w:sz="12" w:space="0"/>
            </w:tcBorders>
            <w:noWrap w:val="0"/>
            <w:vAlign w:val="center"/>
          </w:tcPr>
          <w:p w14:paraId="3E1FEC8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10000</w:t>
            </w:r>
          </w:p>
        </w:tc>
      </w:tr>
      <w:tr w14:paraId="2D25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FCD4BF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72FE542">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2092D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颅内覆膜支架系统</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0D26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颅内血管腔内隔绝动脉瘤或瘘</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7FA35A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7F96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63C8FDB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42FA9D1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1E1EEB4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5F19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877AE6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807F248">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139D7F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椎动脉雷帕霉素药物洗脱支架系统</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E747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用于椎动脉狭窄扩张后血管成形</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4CD488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椎动脉雷帕霉素靶向洗脱支架系统为球囊扩张式药物支架系统，由预装的药物支架和输送系统组成，各种规格。</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E02B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2C94DE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43CE656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0E5311A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48F3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AF1395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ED6E0DB">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65BD4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液态栓塞材料</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6BFEE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脑血管畸形或动静脉瘘血管栓塞材料</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4E46FE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895E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713D120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bottom w:val="single" w:color="000000" w:sz="4" w:space="0"/>
              <w:right w:val="single" w:color="000000" w:sz="12" w:space="0"/>
            </w:tcBorders>
            <w:noWrap w:val="0"/>
            <w:vAlign w:val="center"/>
          </w:tcPr>
          <w:p w14:paraId="0497751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bottom w:val="single" w:color="000000" w:sz="4" w:space="0"/>
              <w:right w:val="single" w:color="000000" w:sz="12" w:space="0"/>
            </w:tcBorders>
            <w:noWrap w:val="0"/>
            <w:vAlign w:val="center"/>
          </w:tcPr>
          <w:p w14:paraId="214CD19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3478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53" w:type="dxa"/>
            <w:tcBorders>
              <w:top w:val="single" w:color="000000" w:sz="4" w:space="0"/>
              <w:left w:val="single" w:color="000000" w:sz="12" w:space="0"/>
              <w:bottom w:val="single" w:color="000000" w:sz="4" w:space="0"/>
              <w:right w:val="single" w:color="000000" w:sz="4" w:space="0"/>
            </w:tcBorders>
            <w:noWrap w:val="0"/>
            <w:vAlign w:val="center"/>
          </w:tcPr>
          <w:p w14:paraId="20D121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包3</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E580D84">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26A032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漂浮微导管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1DE9D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脑血管畸形等注胶用微导管</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63CBF7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用于栓塞AVM、CCF等</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39F552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2</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0C5C257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tcBorders>
              <w:top w:val="single" w:color="000000" w:sz="4" w:space="0"/>
              <w:left w:val="single" w:color="000000" w:sz="4" w:space="0"/>
              <w:right w:val="single" w:color="000000" w:sz="12" w:space="0"/>
            </w:tcBorders>
            <w:noWrap w:val="0"/>
            <w:vAlign w:val="center"/>
          </w:tcPr>
          <w:p w14:paraId="4EF22AA6">
            <w:pPr>
              <w:keepNext w:val="0"/>
              <w:keepLines w:val="0"/>
              <w:pageBreakBefore w:val="0"/>
              <w:widowControl/>
              <w:tabs>
                <w:tab w:val="left" w:pos="521"/>
              </w:tabs>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eastAsia="zh-CN"/>
              </w:rPr>
            </w:pPr>
            <w:r>
              <w:rPr>
                <w:rFonts w:hint="eastAsia" w:ascii="宋体" w:hAnsi="宋体" w:eastAsia="宋体" w:cs="宋体"/>
                <w:b w:val="0"/>
                <w:i w:val="0"/>
                <w:iCs w:val="0"/>
                <w:color w:val="000000"/>
                <w:sz w:val="21"/>
                <w:szCs w:val="21"/>
                <w:u w:val="none"/>
                <w:lang w:val="en-US" w:eastAsia="zh-CN"/>
              </w:rPr>
              <w:t>≤2</w:t>
            </w:r>
          </w:p>
        </w:tc>
        <w:tc>
          <w:tcPr>
            <w:tcW w:w="986" w:type="dxa"/>
            <w:tcBorders>
              <w:top w:val="single" w:color="000000" w:sz="4" w:space="0"/>
              <w:left w:val="single" w:color="000000" w:sz="4" w:space="0"/>
              <w:right w:val="single" w:color="000000" w:sz="12" w:space="0"/>
            </w:tcBorders>
            <w:noWrap w:val="0"/>
            <w:vAlign w:val="center"/>
          </w:tcPr>
          <w:p w14:paraId="79D0CD1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400</w:t>
            </w:r>
          </w:p>
        </w:tc>
      </w:tr>
      <w:tr w14:paraId="50F4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53" w:type="dxa"/>
            <w:tcBorders>
              <w:top w:val="single" w:color="000000" w:sz="4" w:space="0"/>
              <w:left w:val="single" w:color="000000" w:sz="12" w:space="0"/>
              <w:bottom w:val="single" w:color="000000" w:sz="4" w:space="0"/>
              <w:right w:val="single" w:color="000000" w:sz="4" w:space="0"/>
            </w:tcBorders>
            <w:noWrap w:val="0"/>
            <w:vAlign w:val="center"/>
          </w:tcPr>
          <w:p w14:paraId="055F48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包4</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AA321BA">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61AE4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远端闭合双层网篮取栓支架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0A630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双层网篮结构，支架远端闭合，更利于网住血栓</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2F985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各种规格型号。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06CB5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2</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27E1095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33C0B4E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4FA6BF8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400</w:t>
            </w:r>
          </w:p>
        </w:tc>
      </w:tr>
      <w:tr w14:paraId="5D8A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restart"/>
            <w:tcBorders>
              <w:top w:val="single" w:color="000000" w:sz="4" w:space="0"/>
              <w:left w:val="single" w:color="000000" w:sz="12" w:space="0"/>
              <w:bottom w:val="single" w:color="000000" w:sz="4" w:space="0"/>
              <w:right w:val="single" w:color="000000" w:sz="4" w:space="0"/>
            </w:tcBorders>
            <w:noWrap w:val="0"/>
            <w:vAlign w:val="center"/>
          </w:tcPr>
          <w:p w14:paraId="66C8B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包5</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68A87BE">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466D8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微导管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987D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用于输送弹簧圈或各种支架</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546F5D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所有型号规格均配有导入器及塑性器</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7C27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i w:val="0"/>
                <w:iCs w:val="0"/>
                <w:color w:val="0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150</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27BDE8E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restart"/>
            <w:tcBorders>
              <w:top w:val="single" w:color="000000" w:sz="4" w:space="0"/>
              <w:left w:val="single" w:color="000000" w:sz="4" w:space="0"/>
              <w:right w:val="single" w:color="000000" w:sz="12" w:space="0"/>
            </w:tcBorders>
            <w:noWrap w:val="0"/>
            <w:vAlign w:val="center"/>
          </w:tcPr>
          <w:p w14:paraId="5A509E2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vMerge w:val="restart"/>
            <w:tcBorders>
              <w:top w:val="single" w:color="000000" w:sz="4" w:space="0"/>
              <w:left w:val="single" w:color="000000" w:sz="4" w:space="0"/>
              <w:right w:val="single" w:color="000000" w:sz="12" w:space="0"/>
            </w:tcBorders>
            <w:noWrap w:val="0"/>
            <w:vAlign w:val="center"/>
          </w:tcPr>
          <w:p w14:paraId="3980622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30000</w:t>
            </w:r>
          </w:p>
        </w:tc>
      </w:tr>
      <w:tr w14:paraId="5306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E0E000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889C908">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69033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微导丝</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2445F6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用于导引各种微导管到达病变部位</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2A76C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由导丝、插入工具、扭转器和塑形针组成。引导其他器械插入血管，建立有助于血管内器械的经皮进入通路。</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0EDE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6A9D388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205B1E6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492AA3E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5CF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F5F57E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A4E5A33">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F9B5F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弹簧圈解脱控制系统</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03F1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用于弹簧圈的解脱分离</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09D63D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EDD6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68993D9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171294E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17526F0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47ED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B06BDF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39BF877">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DAA4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导管长鞘</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8E485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用于介入通路的建立的基本鞘管</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02469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用于介入性器械的导入，协助介入性器械达到病变部位，各种规格型号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4159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744A5F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6096C7D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58D92A9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10FB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5CFC4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B9C1E75">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18BF1B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远端通路导管系统</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F1EE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用于复杂性扭曲血管的导管支撑</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6808AC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AD7D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669CDB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6BCA2AF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0824DA3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63CD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6BA9EF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7E3CE33">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24FB7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颅内动脉瘤辅助支架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93EF9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栓塞颅内宽颈动脉瘤时，辅助弹簧圈固定于动脉瘤内而不逸出到载瘤动脉</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09E665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各种规格型号的颅内辅助支架。</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1E11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7972A55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791EE3B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6DFA3C2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3483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A9C3F0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8DDB016">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1A056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颅内药物洗脱支架系统</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1390D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用于扩张支撑颅内动脉狭窄</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73DA8F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颅内动脉动脉雷帕霉素靶向洗脱支架系统为球囊扩张式药物支架系统，由预装的药物支架和输送系统组成。各种规格</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D32B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176B49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21EDD1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7D3DB5B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3DA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753" w:type="dxa"/>
            <w:vMerge w:val="restart"/>
            <w:tcBorders>
              <w:top w:val="single" w:color="000000" w:sz="4" w:space="0"/>
              <w:left w:val="single" w:color="000000" w:sz="12" w:space="0"/>
              <w:bottom w:val="single" w:color="000000" w:sz="4" w:space="0"/>
              <w:right w:val="single" w:color="000000" w:sz="4" w:space="0"/>
            </w:tcBorders>
            <w:noWrap w:val="0"/>
            <w:vAlign w:val="center"/>
          </w:tcPr>
          <w:p w14:paraId="23918B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包6</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6933450">
            <w:pPr>
              <w:keepNext w:val="0"/>
              <w:keepLines w:val="0"/>
              <w:widowControl/>
              <w:suppressLineNumbers w:val="0"/>
              <w:jc w:val="center"/>
              <w:textAlignment w:val="center"/>
              <w:rPr>
                <w:rFonts w:hint="default"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33E5C8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一次性使用脑组织牵开扩张导管套件(带可视功能)</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D7FC9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适用于需要可视下脑组织牵开的神经外科手术，如各种颅内血肿等。</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5FB230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15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25</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A5B1D2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restart"/>
            <w:tcBorders>
              <w:top w:val="single" w:color="000000" w:sz="4" w:space="0"/>
              <w:left w:val="single" w:color="000000" w:sz="4" w:space="0"/>
              <w:right w:val="single" w:color="000000" w:sz="12" w:space="0"/>
            </w:tcBorders>
            <w:noWrap w:val="0"/>
            <w:vAlign w:val="center"/>
          </w:tcPr>
          <w:p w14:paraId="1E4B7B3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vMerge w:val="restart"/>
            <w:tcBorders>
              <w:top w:val="single" w:color="000000" w:sz="4" w:space="0"/>
              <w:left w:val="single" w:color="000000" w:sz="4" w:space="0"/>
              <w:right w:val="single" w:color="000000" w:sz="12" w:space="0"/>
            </w:tcBorders>
            <w:noWrap w:val="0"/>
            <w:vAlign w:val="center"/>
          </w:tcPr>
          <w:p w14:paraId="28747B4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5000</w:t>
            </w:r>
          </w:p>
        </w:tc>
      </w:tr>
      <w:tr w14:paraId="4D4D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BFB064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FC609DE">
            <w:pPr>
              <w:keepNext w:val="0"/>
              <w:keepLines w:val="0"/>
              <w:widowControl/>
              <w:suppressLineNumbers w:val="0"/>
              <w:jc w:val="center"/>
              <w:textAlignment w:val="center"/>
              <w:rPr>
                <w:rFonts w:hint="default"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05E6D8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微血管减压垫片</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62C2B3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三叉神经痛，面肌痉挛等微血管减压使用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7BF18B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A9F6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569C640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68C966B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2BA1879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0CF7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B10013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38065F9">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7A0AA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脑膜医用胶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9C17F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固定黏贴脑膜，防止脑脊液渗漏</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5F590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各规格各型号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EA40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5508D7A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bottom w:val="single" w:color="000000" w:sz="4" w:space="0"/>
              <w:right w:val="single" w:color="000000" w:sz="12" w:space="0"/>
            </w:tcBorders>
            <w:noWrap w:val="0"/>
            <w:vAlign w:val="center"/>
          </w:tcPr>
          <w:p w14:paraId="76A8583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bottom w:val="single" w:color="000000" w:sz="4" w:space="0"/>
              <w:right w:val="single" w:color="000000" w:sz="12" w:space="0"/>
            </w:tcBorders>
            <w:noWrap w:val="0"/>
            <w:vAlign w:val="center"/>
          </w:tcPr>
          <w:p w14:paraId="58B5A96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4CC8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753" w:type="dxa"/>
            <w:vMerge w:val="restart"/>
            <w:tcBorders>
              <w:top w:val="single" w:color="000000" w:sz="4" w:space="0"/>
              <w:left w:val="single" w:color="000000" w:sz="12" w:space="0"/>
              <w:bottom w:val="single" w:color="000000" w:sz="4" w:space="0"/>
              <w:right w:val="single" w:color="000000" w:sz="4" w:space="0"/>
            </w:tcBorders>
            <w:noWrap w:val="0"/>
            <w:vAlign w:val="center"/>
          </w:tcPr>
          <w:p w14:paraId="57827C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包7</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A278501">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55BFE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一次性使用颅内牵开固定导管</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3A4D7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配合神经内镜进行脑深部病变清除时建立脑部通道，避免损伤脑组织</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6C300D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各规格各型号</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283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64</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72F3C11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restart"/>
            <w:tcBorders>
              <w:top w:val="single" w:color="000000" w:sz="4" w:space="0"/>
              <w:left w:val="single" w:color="000000" w:sz="4" w:space="0"/>
              <w:right w:val="single" w:color="000000" w:sz="12" w:space="0"/>
            </w:tcBorders>
            <w:noWrap w:val="0"/>
            <w:vAlign w:val="center"/>
          </w:tcPr>
          <w:p w14:paraId="3CEE3DE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vMerge w:val="restart"/>
            <w:tcBorders>
              <w:top w:val="single" w:color="000000" w:sz="4" w:space="0"/>
              <w:left w:val="single" w:color="000000" w:sz="4" w:space="0"/>
              <w:right w:val="single" w:color="000000" w:sz="12" w:space="0"/>
            </w:tcBorders>
            <w:noWrap w:val="0"/>
            <w:vAlign w:val="center"/>
          </w:tcPr>
          <w:p w14:paraId="1FAF6FC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12800</w:t>
            </w:r>
          </w:p>
        </w:tc>
      </w:tr>
      <w:tr w14:paraId="1E60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4B3510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7CABFC7">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74B82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人工骨修复材料</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551C7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用于颅骨缺损部分的修补</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446D1A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各种材质各规格各型号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E4F5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120930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bottom w:val="single" w:color="000000" w:sz="4" w:space="0"/>
              <w:right w:val="single" w:color="000000" w:sz="12" w:space="0"/>
            </w:tcBorders>
            <w:noWrap w:val="0"/>
            <w:vAlign w:val="center"/>
          </w:tcPr>
          <w:p w14:paraId="0D66D86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bottom w:val="single" w:color="000000" w:sz="4" w:space="0"/>
              <w:right w:val="single" w:color="000000" w:sz="12" w:space="0"/>
            </w:tcBorders>
            <w:noWrap w:val="0"/>
            <w:vAlign w:val="center"/>
          </w:tcPr>
          <w:p w14:paraId="08C41E3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6D9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753" w:type="dxa"/>
            <w:tcBorders>
              <w:top w:val="single" w:color="000000" w:sz="4" w:space="0"/>
              <w:left w:val="single" w:color="000000" w:sz="12" w:space="0"/>
              <w:bottom w:val="single" w:color="000000" w:sz="4" w:space="0"/>
              <w:right w:val="single" w:color="000000" w:sz="4" w:space="0"/>
            </w:tcBorders>
            <w:noWrap w:val="0"/>
            <w:vAlign w:val="center"/>
          </w:tcPr>
          <w:p w14:paraId="032D95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包8</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15BE9FD2">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0E286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颅内压传感器                         （颅内压测量、脑脊液引流）</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53820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含有颅内压传感器，或颅内压传感器带脑室导管引流作用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417ADC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数据准确，无漂移，各种规格型号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6C1E4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30</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77A402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3DECCF9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20CB50A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6000</w:t>
            </w:r>
          </w:p>
        </w:tc>
      </w:tr>
      <w:tr w14:paraId="4CC9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3" w:type="dxa"/>
            <w:vMerge w:val="restart"/>
            <w:tcBorders>
              <w:top w:val="single" w:color="000000" w:sz="4" w:space="0"/>
              <w:left w:val="single" w:color="000000" w:sz="12" w:space="0"/>
              <w:bottom w:val="single" w:color="000000" w:sz="4" w:space="0"/>
              <w:right w:val="single" w:color="000000" w:sz="4" w:space="0"/>
            </w:tcBorders>
            <w:noWrap w:val="0"/>
            <w:vAlign w:val="center"/>
          </w:tcPr>
          <w:p w14:paraId="0B0C8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包9</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7D70782">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79A13156">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脑深部电刺激电极套件</w:t>
            </w:r>
          </w:p>
        </w:tc>
        <w:tc>
          <w:tcPr>
            <w:tcW w:w="289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5B38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脑深部电刺激、植物人促醒、神经性疼痛、偏瘫、肌肉痉挛等神经调控、功能神经外科专用</w:t>
            </w:r>
          </w:p>
        </w:tc>
        <w:tc>
          <w:tcPr>
            <w:tcW w:w="4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A3C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C454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60</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2F4B55B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restart"/>
            <w:tcBorders>
              <w:top w:val="single" w:color="000000" w:sz="4" w:space="0"/>
              <w:left w:val="single" w:color="000000" w:sz="4" w:space="0"/>
              <w:right w:val="single" w:color="000000" w:sz="12" w:space="0"/>
            </w:tcBorders>
            <w:noWrap w:val="0"/>
            <w:vAlign w:val="center"/>
          </w:tcPr>
          <w:p w14:paraId="0C908B7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vMerge w:val="restart"/>
            <w:tcBorders>
              <w:top w:val="single" w:color="000000" w:sz="4" w:space="0"/>
              <w:left w:val="single" w:color="000000" w:sz="4" w:space="0"/>
              <w:right w:val="single" w:color="000000" w:sz="12" w:space="0"/>
            </w:tcBorders>
            <w:noWrap w:val="0"/>
            <w:vAlign w:val="center"/>
          </w:tcPr>
          <w:p w14:paraId="7341358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12000</w:t>
            </w:r>
          </w:p>
        </w:tc>
      </w:tr>
      <w:tr w14:paraId="68D2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707FCD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9326852">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7DC49B83">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脑深部刺激器(脉冲发生器)</w:t>
            </w:r>
          </w:p>
        </w:tc>
        <w:tc>
          <w:tcPr>
            <w:tcW w:w="2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4C47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4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771A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val="0"/>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C1D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88E6E8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26CD2CF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2C669EF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08B6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A39B52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35BD59D">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299AD2D1">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脑深部电刺激延伸导线套件</w:t>
            </w:r>
          </w:p>
        </w:tc>
        <w:tc>
          <w:tcPr>
            <w:tcW w:w="2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B3F3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4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0C3A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val="0"/>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18AD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87A1EF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22E99A9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2925157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281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AA252E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3BC7A520">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0280BA4D">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植入式脊髓神经刺激测试电极</w:t>
            </w:r>
          </w:p>
        </w:tc>
        <w:tc>
          <w:tcPr>
            <w:tcW w:w="2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A4E8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4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ED9A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val="0"/>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87D3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C5865A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30614B8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7E3EB55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B17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C2BB25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333DC256">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28BC4D63">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植入式脊髓神经刺激电极</w:t>
            </w:r>
          </w:p>
        </w:tc>
        <w:tc>
          <w:tcPr>
            <w:tcW w:w="2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9E4A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4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D305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val="0"/>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4908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1670306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79AA8CF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368CBFD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2DEF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716E3A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7AFF57B">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6680C320">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植入式脊髓神经刺激器</w:t>
            </w:r>
          </w:p>
        </w:tc>
        <w:tc>
          <w:tcPr>
            <w:tcW w:w="2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DA0E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4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9BB9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val="0"/>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7DDE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23E77CE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7761EEE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6B403FC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0BD9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5E1E9C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6FC0B62">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2008A964">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植入式脊髓神经电极延伸导线</w:t>
            </w:r>
          </w:p>
        </w:tc>
        <w:tc>
          <w:tcPr>
            <w:tcW w:w="28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7651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4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B2B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val="0"/>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7DAC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14:paraId="0DD50A2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7D789BA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36B64AB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3996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53" w:type="dxa"/>
            <w:vMerge w:val="continue"/>
            <w:tcBorders>
              <w:top w:val="single" w:color="000000" w:sz="4" w:space="0"/>
              <w:left w:val="single" w:color="000000" w:sz="12" w:space="0"/>
              <w:bottom w:val="single" w:color="000000" w:sz="4" w:space="0"/>
              <w:right w:val="single" w:color="000000" w:sz="4" w:space="0"/>
            </w:tcBorders>
            <w:shd w:val="clear" w:color="auto" w:fill="auto"/>
            <w:noWrap w:val="0"/>
            <w:vAlign w:val="center"/>
          </w:tcPr>
          <w:p w14:paraId="78641F3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D2A84">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0D59F">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外周神经(迷走神经或/和骶神经)刺激电极</w:t>
            </w:r>
          </w:p>
        </w:tc>
        <w:tc>
          <w:tcPr>
            <w:tcW w:w="28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7C4E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4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3ED8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val="0"/>
                <w:i w:val="0"/>
                <w:iCs w:val="0"/>
                <w:color w:val="000000"/>
                <w:sz w:val="21"/>
                <w:szCs w:val="21"/>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3052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4" w:space="0"/>
              <w:tl2br w:val="nil"/>
            </w:tcBorders>
            <w:shd w:val="clear" w:color="auto" w:fill="auto"/>
            <w:noWrap w:val="0"/>
            <w:vAlign w:val="center"/>
          </w:tcPr>
          <w:p w14:paraId="472A292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bottom w:val="single" w:color="000000" w:sz="4" w:space="0"/>
              <w:right w:val="single" w:color="000000" w:sz="12" w:space="0"/>
            </w:tcBorders>
            <w:noWrap w:val="0"/>
            <w:vAlign w:val="center"/>
          </w:tcPr>
          <w:p w14:paraId="25E2B88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bottom w:val="single" w:color="000000" w:sz="4" w:space="0"/>
              <w:right w:val="single" w:color="000000" w:sz="12" w:space="0"/>
            </w:tcBorders>
            <w:noWrap w:val="0"/>
            <w:vAlign w:val="center"/>
          </w:tcPr>
          <w:p w14:paraId="7B92A41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006E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53" w:type="dxa"/>
            <w:vMerge w:val="continue"/>
            <w:tcBorders>
              <w:top w:val="single" w:color="000000" w:sz="4" w:space="0"/>
              <w:left w:val="single" w:color="000000" w:sz="12" w:space="0"/>
              <w:bottom w:val="single" w:color="000000" w:sz="4" w:space="0"/>
              <w:right w:val="single" w:color="000000" w:sz="4" w:space="0"/>
            </w:tcBorders>
            <w:shd w:val="clear" w:color="auto" w:fill="auto"/>
            <w:noWrap w:val="0"/>
            <w:vAlign w:val="center"/>
          </w:tcPr>
          <w:p w14:paraId="14C31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4C3EA">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E64D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外周神经(迷走神经或/和骶神经)刺激器</w:t>
            </w:r>
          </w:p>
        </w:tc>
        <w:tc>
          <w:tcPr>
            <w:tcW w:w="28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3E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43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67B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E4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91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w:t>
            </w:r>
          </w:p>
        </w:tc>
        <w:tc>
          <w:tcPr>
            <w:tcW w:w="986" w:type="dxa"/>
            <w:vMerge w:val="continue"/>
            <w:tcBorders>
              <w:left w:val="single" w:color="000000" w:sz="4" w:space="0"/>
              <w:bottom w:val="single" w:color="000000" w:sz="4" w:space="0"/>
              <w:right w:val="single" w:color="000000" w:sz="12" w:space="0"/>
            </w:tcBorders>
            <w:noWrap w:val="0"/>
            <w:vAlign w:val="center"/>
          </w:tcPr>
          <w:p w14:paraId="21D13F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986" w:type="dxa"/>
            <w:vMerge w:val="continue"/>
            <w:tcBorders>
              <w:left w:val="single" w:color="000000" w:sz="4" w:space="0"/>
              <w:bottom w:val="single" w:color="000000" w:sz="4" w:space="0"/>
              <w:right w:val="single" w:color="000000" w:sz="12" w:space="0"/>
            </w:tcBorders>
            <w:noWrap w:val="0"/>
            <w:vAlign w:val="center"/>
          </w:tcPr>
          <w:p w14:paraId="74DB4A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r>
      <w:tr w14:paraId="0A6B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53" w:type="dxa"/>
            <w:vMerge w:val="continue"/>
            <w:tcBorders>
              <w:left w:val="single" w:color="000000" w:sz="12" w:space="0"/>
              <w:bottom w:val="single" w:color="000000" w:sz="4" w:space="0"/>
              <w:right w:val="single" w:color="000000" w:sz="4" w:space="0"/>
            </w:tcBorders>
            <w:shd w:val="clear" w:color="auto" w:fill="auto"/>
            <w:noWrap w:val="0"/>
            <w:vAlign w:val="center"/>
          </w:tcPr>
          <w:p w14:paraId="24894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E04A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D21A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神经刺激器患者程控仪</w:t>
            </w:r>
          </w:p>
        </w:tc>
        <w:tc>
          <w:tcPr>
            <w:tcW w:w="2893" w:type="dxa"/>
            <w:vMerge w:val="continue"/>
            <w:tcBorders>
              <w:left w:val="single" w:color="000000" w:sz="4" w:space="0"/>
              <w:bottom w:val="single" w:color="000000" w:sz="4" w:space="0"/>
              <w:right w:val="single" w:color="000000" w:sz="4" w:space="0"/>
            </w:tcBorders>
            <w:shd w:val="clear" w:color="auto" w:fill="auto"/>
            <w:noWrap w:val="0"/>
            <w:vAlign w:val="center"/>
          </w:tcPr>
          <w:p w14:paraId="590440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4305" w:type="dxa"/>
            <w:vMerge w:val="continue"/>
            <w:tcBorders>
              <w:left w:val="single" w:color="000000" w:sz="4" w:space="0"/>
              <w:bottom w:val="single" w:color="000000" w:sz="4" w:space="0"/>
              <w:right w:val="single" w:color="000000" w:sz="4" w:space="0"/>
            </w:tcBorders>
            <w:shd w:val="clear" w:color="auto" w:fill="auto"/>
            <w:noWrap w:val="0"/>
            <w:vAlign w:val="center"/>
          </w:tcPr>
          <w:p w14:paraId="30D89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286" w:type="dxa"/>
            <w:vMerge w:val="continue"/>
            <w:tcBorders>
              <w:left w:val="single" w:color="000000" w:sz="4" w:space="0"/>
              <w:bottom w:val="single" w:color="000000" w:sz="4" w:space="0"/>
              <w:right w:val="single" w:color="000000" w:sz="4" w:space="0"/>
            </w:tcBorders>
            <w:shd w:val="clear" w:color="auto" w:fill="auto"/>
            <w:noWrap w:val="0"/>
            <w:vAlign w:val="center"/>
          </w:tcPr>
          <w:p w14:paraId="635F2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38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w:t>
            </w:r>
          </w:p>
        </w:tc>
        <w:tc>
          <w:tcPr>
            <w:tcW w:w="986" w:type="dxa"/>
            <w:vMerge w:val="continue"/>
            <w:tcBorders>
              <w:left w:val="single" w:color="000000" w:sz="4" w:space="0"/>
              <w:bottom w:val="single" w:color="000000" w:sz="4" w:space="0"/>
              <w:right w:val="single" w:color="000000" w:sz="12" w:space="0"/>
            </w:tcBorders>
            <w:noWrap w:val="0"/>
            <w:vAlign w:val="center"/>
          </w:tcPr>
          <w:p w14:paraId="51F7B7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986" w:type="dxa"/>
            <w:vMerge w:val="continue"/>
            <w:tcBorders>
              <w:left w:val="single" w:color="000000" w:sz="4" w:space="0"/>
              <w:bottom w:val="single" w:color="000000" w:sz="4" w:space="0"/>
              <w:right w:val="single" w:color="000000" w:sz="12" w:space="0"/>
            </w:tcBorders>
            <w:noWrap w:val="0"/>
            <w:vAlign w:val="center"/>
          </w:tcPr>
          <w:p w14:paraId="4EABE2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p>
        </w:tc>
      </w:tr>
      <w:tr w14:paraId="15DA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restart"/>
            <w:tcBorders>
              <w:top w:val="single" w:color="000000" w:sz="4" w:space="0"/>
              <w:left w:val="single" w:color="000000" w:sz="12" w:space="0"/>
              <w:bottom w:val="single" w:color="000000" w:sz="4" w:space="0"/>
              <w:right w:val="single" w:color="000000" w:sz="4" w:space="0"/>
            </w:tcBorders>
            <w:noWrap w:val="0"/>
            <w:vAlign w:val="center"/>
          </w:tcPr>
          <w:p w14:paraId="2B8112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包10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226A70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7D8DA2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一次性脑外科球囊导管套件</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7FB0D9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用于经皮穿刺三叉神经微球囊压迫术</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07B92B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6EF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CCC1A5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restart"/>
            <w:tcBorders>
              <w:top w:val="single" w:color="000000" w:sz="4" w:space="0"/>
              <w:left w:val="single" w:color="000000" w:sz="4" w:space="0"/>
              <w:right w:val="single" w:color="000000" w:sz="12" w:space="0"/>
            </w:tcBorders>
            <w:noWrap w:val="0"/>
            <w:vAlign w:val="center"/>
          </w:tcPr>
          <w:p w14:paraId="716C8AC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vMerge w:val="restart"/>
            <w:tcBorders>
              <w:top w:val="single" w:color="000000" w:sz="4" w:space="0"/>
              <w:left w:val="single" w:color="000000" w:sz="4" w:space="0"/>
              <w:right w:val="single" w:color="000000" w:sz="12" w:space="0"/>
            </w:tcBorders>
            <w:noWrap w:val="0"/>
            <w:vAlign w:val="center"/>
          </w:tcPr>
          <w:p w14:paraId="7C70FA2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2000</w:t>
            </w:r>
          </w:p>
        </w:tc>
      </w:tr>
      <w:tr w14:paraId="2478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8E79E0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39C79675">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57706F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一次性等离子刀头</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0B6D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用于术中对目标组织的低温等离子切割、凝血，低温不伤组织</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299553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9136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526403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bottom w:val="single" w:color="000000" w:sz="4" w:space="0"/>
              <w:right w:val="single" w:color="000000" w:sz="12" w:space="0"/>
            </w:tcBorders>
            <w:noWrap w:val="0"/>
            <w:vAlign w:val="center"/>
          </w:tcPr>
          <w:p w14:paraId="68A7EDC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bottom w:val="single" w:color="000000" w:sz="4" w:space="0"/>
              <w:right w:val="single" w:color="000000" w:sz="12" w:space="0"/>
            </w:tcBorders>
            <w:noWrap w:val="0"/>
            <w:vAlign w:val="center"/>
          </w:tcPr>
          <w:p w14:paraId="7063516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1BBF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tcBorders>
              <w:top w:val="single" w:color="000000" w:sz="4" w:space="0"/>
              <w:left w:val="single" w:color="000000" w:sz="12" w:space="0"/>
              <w:bottom w:val="single" w:color="000000" w:sz="4" w:space="0"/>
              <w:right w:val="single" w:color="000000" w:sz="4" w:space="0"/>
            </w:tcBorders>
            <w:noWrap w:val="0"/>
            <w:vAlign w:val="center"/>
          </w:tcPr>
          <w:p w14:paraId="4E2E2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包11</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96B6253">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0F72E7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一次性使用脑检测电极</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DA09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无创脑水肿监护仪配套或兼容电极</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1430CE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各种型号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4E6CB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2</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310B2B2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53CA99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373680A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400</w:t>
            </w:r>
          </w:p>
        </w:tc>
      </w:tr>
      <w:tr w14:paraId="5B41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53" w:type="dxa"/>
            <w:tcBorders>
              <w:top w:val="single" w:color="000000" w:sz="4" w:space="0"/>
              <w:left w:val="single" w:color="000000" w:sz="12" w:space="0"/>
              <w:bottom w:val="single" w:color="000000" w:sz="4" w:space="0"/>
              <w:right w:val="single" w:color="000000" w:sz="4" w:space="0"/>
            </w:tcBorders>
            <w:noWrap w:val="0"/>
            <w:vAlign w:val="center"/>
          </w:tcPr>
          <w:p w14:paraId="198AA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包12</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1DBA4C9">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023A8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多功能手术解剖器(消融电极)</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56DA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用于术中对颅内目标组织切割、凝血、消融、吸除</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286FF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各规格型号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6C5C8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40</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151D4A1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6B887CC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1C29353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8000</w:t>
            </w:r>
          </w:p>
        </w:tc>
      </w:tr>
      <w:tr w14:paraId="7436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53" w:type="dxa"/>
            <w:tcBorders>
              <w:top w:val="single" w:color="000000" w:sz="4" w:space="0"/>
              <w:left w:val="single" w:color="000000" w:sz="12" w:space="0"/>
              <w:bottom w:val="single" w:color="000000" w:sz="4" w:space="0"/>
              <w:right w:val="single" w:color="000000" w:sz="4" w:space="0"/>
            </w:tcBorders>
            <w:noWrap w:val="0"/>
            <w:vAlign w:val="center"/>
          </w:tcPr>
          <w:p w14:paraId="4D7FCC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包13</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99294A4">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7A30F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神经和肌肉刺激器用体表电极</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004C93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用于下肢皮肤表面，刺激肌肉收缩，防止静脉血栓</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28583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1、电极导电阻抗标称值≤100Ω。2、可重复使用10-50次</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86C40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1B35A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110</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4A90F3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sz w:val="21"/>
                <w:szCs w:val="21"/>
                <w:u w:val="none"/>
                <w:lang w:val="en-US" w:eastAsia="zh-CN"/>
              </w:rPr>
              <w:t>≤2</w:t>
            </w:r>
          </w:p>
        </w:tc>
        <w:tc>
          <w:tcPr>
            <w:tcW w:w="986" w:type="dxa"/>
            <w:tcBorders>
              <w:top w:val="single" w:color="000000" w:sz="4" w:space="0"/>
              <w:left w:val="single" w:color="000000" w:sz="4" w:space="0"/>
              <w:bottom w:val="single" w:color="000000" w:sz="4" w:space="0"/>
              <w:right w:val="single" w:color="000000" w:sz="12" w:space="0"/>
            </w:tcBorders>
            <w:noWrap w:val="0"/>
            <w:vAlign w:val="center"/>
          </w:tcPr>
          <w:p w14:paraId="24715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200</w:t>
            </w:r>
          </w:p>
        </w:tc>
      </w:tr>
      <w:tr w14:paraId="14DA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53" w:type="dxa"/>
            <w:vMerge w:val="restart"/>
            <w:tcBorders>
              <w:top w:val="single" w:color="000000" w:sz="4" w:space="0"/>
              <w:left w:val="single" w:color="000000" w:sz="12" w:space="0"/>
              <w:bottom w:val="single" w:color="000000" w:sz="4" w:space="0"/>
              <w:right w:val="single" w:color="000000" w:sz="4" w:space="0"/>
            </w:tcBorders>
            <w:noWrap w:val="0"/>
            <w:vAlign w:val="center"/>
          </w:tcPr>
          <w:p w14:paraId="00B25D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包14</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7648DAFE">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1231F0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一次性无菌颅骨电钻</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4ABE3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用于开颅手术颅骨钻孔</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309EA5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西山动力系统配套或兼容的各种型号</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A2B2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54</w:t>
            </w: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241E606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restart"/>
            <w:tcBorders>
              <w:top w:val="single" w:color="000000" w:sz="4" w:space="0"/>
              <w:left w:val="single" w:color="000000" w:sz="4" w:space="0"/>
              <w:right w:val="single" w:color="000000" w:sz="12" w:space="0"/>
            </w:tcBorders>
            <w:noWrap w:val="0"/>
            <w:vAlign w:val="center"/>
          </w:tcPr>
          <w:p w14:paraId="4C62674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lang w:val="en-US" w:eastAsia="zh-CN"/>
              </w:rPr>
              <w:t>≤2</w:t>
            </w:r>
          </w:p>
        </w:tc>
        <w:tc>
          <w:tcPr>
            <w:tcW w:w="986" w:type="dxa"/>
            <w:vMerge w:val="restart"/>
            <w:tcBorders>
              <w:top w:val="single" w:color="000000" w:sz="4" w:space="0"/>
              <w:left w:val="single" w:color="000000" w:sz="4" w:space="0"/>
              <w:right w:val="single" w:color="000000" w:sz="12" w:space="0"/>
            </w:tcBorders>
            <w:noWrap w:val="0"/>
            <w:vAlign w:val="center"/>
          </w:tcPr>
          <w:p w14:paraId="08C1FC6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10800</w:t>
            </w:r>
          </w:p>
        </w:tc>
      </w:tr>
      <w:tr w14:paraId="5F12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56AF5F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60BB0199">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2D2239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一次性无菌铣刀</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365492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用于开颅手术铣开颅骨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115EF4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西山动力系统配套或兼容的各种型号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2B04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CB47F0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33520FC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66B78ED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7AFA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B03A8A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5F242EF">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04E406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一次性无菌磨钻头</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442561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用于开颅手术磨除颅骨</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1773F1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西山动力系统配套或兼容的各种型号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E466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4BDAEF5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05759A4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7D09473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5918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53"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B9C774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2EC17128">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14:paraId="460FD6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激光定位引流材料（颅脑引流套装）</w:t>
            </w:r>
          </w:p>
        </w:tc>
        <w:tc>
          <w:tcPr>
            <w:tcW w:w="2893" w:type="dxa"/>
            <w:tcBorders>
              <w:top w:val="single" w:color="000000" w:sz="4" w:space="0"/>
              <w:left w:val="single" w:color="000000" w:sz="4" w:space="0"/>
              <w:bottom w:val="single" w:color="000000" w:sz="4" w:space="0"/>
              <w:right w:val="single" w:color="000000" w:sz="4" w:space="0"/>
            </w:tcBorders>
            <w:noWrap w:val="0"/>
            <w:vAlign w:val="center"/>
          </w:tcPr>
          <w:p w14:paraId="5A5540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用于颅内病变激光术中定位并置入抽吸病变或引流，</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14:paraId="15A75C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各种规格型号</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1959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4" w:space="0"/>
              <w:right w:val="single" w:color="000000" w:sz="12" w:space="0"/>
            </w:tcBorders>
            <w:noWrap w:val="0"/>
            <w:vAlign w:val="center"/>
          </w:tcPr>
          <w:p w14:paraId="262BFA7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right w:val="single" w:color="000000" w:sz="12" w:space="0"/>
            </w:tcBorders>
            <w:noWrap w:val="0"/>
            <w:vAlign w:val="center"/>
          </w:tcPr>
          <w:p w14:paraId="05261B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right w:val="single" w:color="000000" w:sz="12" w:space="0"/>
            </w:tcBorders>
            <w:noWrap w:val="0"/>
            <w:vAlign w:val="center"/>
          </w:tcPr>
          <w:p w14:paraId="7F2DA0F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r w14:paraId="2F24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53"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7D9EC68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674" w:type="dxa"/>
            <w:tcBorders>
              <w:top w:val="single" w:color="000000" w:sz="4" w:space="0"/>
              <w:left w:val="single" w:color="000000" w:sz="4" w:space="0"/>
              <w:bottom w:val="single" w:color="000000" w:sz="12" w:space="0"/>
              <w:right w:val="single" w:color="000000" w:sz="4" w:space="0"/>
            </w:tcBorders>
            <w:noWrap w:val="0"/>
            <w:vAlign w:val="center"/>
          </w:tcPr>
          <w:p w14:paraId="797E95EE">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982" w:type="dxa"/>
            <w:tcBorders>
              <w:top w:val="single" w:color="000000" w:sz="4" w:space="0"/>
              <w:left w:val="single" w:color="000000" w:sz="4" w:space="0"/>
              <w:bottom w:val="single" w:color="000000" w:sz="12" w:space="0"/>
              <w:right w:val="single" w:color="000000" w:sz="4" w:space="0"/>
            </w:tcBorders>
            <w:noWrap w:val="0"/>
            <w:vAlign w:val="center"/>
          </w:tcPr>
          <w:p w14:paraId="2E8F6E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脑电图及电生理材料</w:t>
            </w:r>
          </w:p>
        </w:tc>
        <w:tc>
          <w:tcPr>
            <w:tcW w:w="2893" w:type="dxa"/>
            <w:tcBorders>
              <w:top w:val="single" w:color="000000" w:sz="4" w:space="0"/>
              <w:left w:val="single" w:color="000000" w:sz="4" w:space="0"/>
              <w:bottom w:val="single" w:color="000000" w:sz="12" w:space="0"/>
              <w:right w:val="single" w:color="000000" w:sz="4" w:space="0"/>
            </w:tcBorders>
            <w:noWrap w:val="0"/>
            <w:vAlign w:val="center"/>
          </w:tcPr>
          <w:p w14:paraId="349712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一次性神经探头，各种一次性电极等。</w:t>
            </w:r>
          </w:p>
        </w:tc>
        <w:tc>
          <w:tcPr>
            <w:tcW w:w="4305" w:type="dxa"/>
            <w:tcBorders>
              <w:top w:val="single" w:color="000000" w:sz="4" w:space="0"/>
              <w:left w:val="single" w:color="000000" w:sz="4" w:space="0"/>
              <w:bottom w:val="single" w:color="000000" w:sz="12" w:space="0"/>
              <w:right w:val="single" w:color="000000" w:sz="4" w:space="0"/>
            </w:tcBorders>
            <w:noWrap w:val="0"/>
            <w:vAlign w:val="center"/>
          </w:tcPr>
          <w:p w14:paraId="2E269C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各种规格型号</w:t>
            </w:r>
          </w:p>
        </w:tc>
        <w:tc>
          <w:tcPr>
            <w:tcW w:w="1286" w:type="dxa"/>
            <w:vMerge w:val="continue"/>
            <w:tcBorders>
              <w:top w:val="single" w:color="000000" w:sz="4" w:space="0"/>
              <w:left w:val="single" w:color="000000" w:sz="4" w:space="0"/>
              <w:bottom w:val="single" w:color="000000" w:sz="12" w:space="0"/>
              <w:right w:val="single" w:color="000000" w:sz="4" w:space="0"/>
            </w:tcBorders>
            <w:noWrap w:val="0"/>
            <w:vAlign w:val="center"/>
          </w:tcPr>
          <w:p w14:paraId="4266F4E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1291" w:type="dxa"/>
            <w:tcBorders>
              <w:top w:val="single" w:color="000000" w:sz="4" w:space="0"/>
              <w:left w:val="single" w:color="000000" w:sz="4" w:space="0"/>
              <w:bottom w:val="single" w:color="000000" w:sz="12" w:space="0"/>
              <w:right w:val="single" w:color="000000" w:sz="12" w:space="0"/>
            </w:tcBorders>
            <w:noWrap w:val="0"/>
            <w:vAlign w:val="center"/>
          </w:tcPr>
          <w:p w14:paraId="6359EE5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w:t>
            </w:r>
          </w:p>
        </w:tc>
        <w:tc>
          <w:tcPr>
            <w:tcW w:w="986" w:type="dxa"/>
            <w:vMerge w:val="continue"/>
            <w:tcBorders>
              <w:left w:val="single" w:color="000000" w:sz="4" w:space="0"/>
              <w:bottom w:val="single" w:color="000000" w:sz="12" w:space="0"/>
              <w:right w:val="single" w:color="000000" w:sz="12" w:space="0"/>
            </w:tcBorders>
            <w:noWrap w:val="0"/>
            <w:vAlign w:val="center"/>
          </w:tcPr>
          <w:p w14:paraId="49B1D64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c>
          <w:tcPr>
            <w:tcW w:w="986" w:type="dxa"/>
            <w:vMerge w:val="continue"/>
            <w:tcBorders>
              <w:left w:val="single" w:color="000000" w:sz="4" w:space="0"/>
              <w:bottom w:val="single" w:color="000000" w:sz="12" w:space="0"/>
              <w:right w:val="single" w:color="000000" w:sz="12" w:space="0"/>
            </w:tcBorders>
            <w:noWrap w:val="0"/>
            <w:vAlign w:val="center"/>
          </w:tcPr>
          <w:p w14:paraId="758555A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i w:val="0"/>
                <w:iCs w:val="0"/>
                <w:color w:val="000000"/>
                <w:sz w:val="21"/>
                <w:szCs w:val="21"/>
                <w:u w:val="none"/>
              </w:rPr>
            </w:pPr>
          </w:p>
        </w:tc>
      </w:tr>
    </w:tbl>
    <w:p w14:paraId="11074663">
      <w:pPr>
        <w:rPr>
          <w:rFonts w:hint="eastAsia" w:ascii="宋体" w:hAnsi="宋体" w:eastAsia="宋体" w:cs="宋体"/>
          <w:b/>
          <w:bCs/>
          <w:color w:val="auto"/>
        </w:rPr>
      </w:pPr>
      <w:r>
        <w:rPr>
          <w:rFonts w:hint="eastAsia" w:ascii="宋体" w:hAnsi="宋体" w:eastAsia="宋体" w:cs="宋体"/>
          <w:b/>
          <w:bCs/>
        </w:rPr>
        <w:t>注：以上产品技术参数经评审委员会认定不符合采</w:t>
      </w:r>
      <w:r>
        <w:rPr>
          <w:rFonts w:hint="eastAsia" w:ascii="宋体" w:hAnsi="宋体" w:eastAsia="宋体" w:cs="宋体"/>
          <w:b/>
          <w:bCs/>
          <w:color w:val="auto"/>
        </w:rPr>
        <w:t>购人需求的，则取消该目录产品所对应包号的入围资格。</w:t>
      </w:r>
    </w:p>
    <w:p w14:paraId="48776A53">
      <w:pPr>
        <w:rPr>
          <w:rFonts w:hint="eastAsia" w:ascii="宋体" w:hAnsi="宋体" w:eastAsia="宋体" w:cs="宋体"/>
          <w:b/>
          <w:bCs/>
        </w:rPr>
      </w:pPr>
      <w:r>
        <w:rPr>
          <w:rFonts w:hint="eastAsia" w:ascii="宋体" w:hAnsi="宋体" w:eastAsia="宋体" w:cs="宋体"/>
          <w:b/>
          <w:bCs/>
          <w:color w:val="auto"/>
        </w:rPr>
        <w:t>本项目按包入围，1个包次内的目录序号产品，</w:t>
      </w:r>
      <w:r>
        <w:rPr>
          <w:rFonts w:hint="eastAsia" w:ascii="宋体" w:hAnsi="宋体" w:eastAsia="宋体" w:cs="宋体"/>
          <w:b/>
          <w:bCs/>
          <w:color w:val="auto"/>
          <w:lang w:val="en-US" w:eastAsia="zh-CN"/>
        </w:rPr>
        <w:t>参选供应商</w:t>
      </w:r>
      <w:r>
        <w:rPr>
          <w:rFonts w:hint="eastAsia" w:ascii="宋体" w:hAnsi="宋体" w:eastAsia="宋体" w:cs="宋体"/>
          <w:b/>
          <w:bCs/>
          <w:color w:val="auto"/>
        </w:rPr>
        <w:t>必须全部投报，不得只投其中一个或部分目录序号产品，且供应商对每一目录序号项的产品只能选择一个品牌进行申报，否则该包次作无效</w:t>
      </w:r>
      <w:r>
        <w:rPr>
          <w:rFonts w:hint="eastAsia" w:ascii="宋体" w:hAnsi="宋体" w:eastAsia="宋体" w:cs="宋体"/>
          <w:b/>
          <w:bCs/>
          <w:color w:val="auto"/>
          <w:lang w:val="en-US" w:eastAsia="zh-CN"/>
        </w:rPr>
        <w:t>响应</w:t>
      </w:r>
      <w:r>
        <w:rPr>
          <w:rFonts w:hint="eastAsia" w:ascii="宋体" w:hAnsi="宋体" w:eastAsia="宋体" w:cs="宋体"/>
          <w:b/>
          <w:bCs/>
          <w:color w:val="auto"/>
        </w:rPr>
        <w:t>处</w:t>
      </w:r>
      <w:r>
        <w:rPr>
          <w:rFonts w:hint="eastAsia" w:ascii="宋体" w:hAnsi="宋体" w:eastAsia="宋体" w:cs="宋体"/>
          <w:b/>
          <w:bCs/>
        </w:rPr>
        <w:t>理。</w:t>
      </w:r>
    </w:p>
    <w:p w14:paraId="78431CE2">
      <w:pPr>
        <w:numPr>
          <w:ilvl w:val="0"/>
          <w:numId w:val="1"/>
        </w:numPr>
        <w:rPr>
          <w:rFonts w:hint="eastAsia" w:ascii="宋体" w:hAnsi="宋体" w:eastAsia="宋体" w:cs="宋体"/>
          <w:b/>
          <w:bCs/>
        </w:rPr>
      </w:pPr>
      <w:r>
        <w:rPr>
          <w:rFonts w:hint="eastAsia" w:ascii="宋体" w:hAnsi="宋体" w:eastAsia="宋体" w:cs="宋体"/>
          <w:b/>
          <w:bCs/>
          <w:lang w:val="en-US" w:eastAsia="zh-CN"/>
        </w:rPr>
        <w:t>本项目</w:t>
      </w:r>
      <w:r>
        <w:rPr>
          <w:rFonts w:hint="eastAsia" w:ascii="宋体" w:hAnsi="宋体" w:eastAsia="宋体" w:cs="宋体"/>
          <w:b/>
          <w:bCs/>
        </w:rPr>
        <w:t>所有医用清洗剂、润滑剂、消毒剂、灭菌剂、包装材料、消毒灭菌监测材料</w:t>
      </w:r>
      <w:r>
        <w:rPr>
          <w:rFonts w:hint="eastAsia" w:ascii="宋体" w:hAnsi="宋体" w:eastAsia="宋体" w:cs="宋体"/>
          <w:b/>
          <w:bCs/>
          <w:lang w:val="en-US" w:eastAsia="zh-CN"/>
        </w:rPr>
        <w:t>须</w:t>
      </w:r>
      <w:r>
        <w:rPr>
          <w:rFonts w:hint="eastAsia" w:ascii="宋体" w:hAnsi="宋体" w:eastAsia="宋体" w:cs="宋体"/>
          <w:b/>
          <w:bCs/>
        </w:rPr>
        <w:t>符合国家相关标准和要求。</w:t>
      </w:r>
    </w:p>
    <w:p w14:paraId="074D746F">
      <w:pPr>
        <w:numPr>
          <w:ilvl w:val="0"/>
          <w:numId w:val="1"/>
        </w:numPr>
        <w:rPr>
          <w:rFonts w:hint="eastAsia" w:ascii="宋体" w:hAnsi="宋体" w:eastAsia="宋体" w:cs="宋体"/>
          <w:b/>
          <w:bCs/>
        </w:rPr>
      </w:pPr>
      <w:r>
        <w:rPr>
          <w:rFonts w:hint="eastAsia" w:ascii="宋体" w:hAnsi="宋体" w:eastAsia="宋体" w:cs="宋体"/>
          <w:b/>
          <w:bCs/>
          <w:lang w:val="en-US" w:eastAsia="zh-CN"/>
        </w:rPr>
        <w:t>投标人应保证所投耗材符合临床功能需求，若临床无法直接使用视为无效响应，入围资格顺延。</w:t>
      </w:r>
    </w:p>
    <w:p w14:paraId="36533679">
      <w:pP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eastAsia="zh-CN"/>
        </w:rPr>
        <w:t>4.所投耗材有与医院在用设备适配要求的，须提供适配性证明材料，或承诺入围后提供相关证明材料（承诺函格式自拟），否则</w:t>
      </w:r>
      <w:r>
        <w:rPr>
          <w:rFonts w:hint="eastAsia" w:ascii="宋体" w:hAnsi="宋体" w:eastAsia="宋体" w:cs="宋体"/>
          <w:b/>
          <w:bCs/>
          <w:lang w:val="en-US" w:eastAsia="zh-CN"/>
        </w:rPr>
        <w:t>视为无效响应，入围资格顺延。</w:t>
      </w:r>
    </w:p>
    <w:p w14:paraId="2E51052B">
      <w:pPr>
        <w:rPr>
          <w:rFonts w:hint="eastAsia"/>
          <w:lang w:val="en-US" w:eastAsia="zh-CN"/>
        </w:rPr>
      </w:pPr>
    </w:p>
    <w:p w14:paraId="338F0349">
      <w:pPr>
        <w:pStyle w:val="7"/>
        <w:spacing w:before="0" w:beforeAutospacing="0" w:after="0" w:afterAutospacing="0" w:line="480" w:lineRule="atLeast"/>
        <w:rPr>
          <w:rFonts w:hint="eastAsia" w:ascii="宋体" w:hAnsi="宋体" w:eastAsia="宋体" w:cs="宋体"/>
          <w:color w:val="auto"/>
          <w:sz w:val="21"/>
          <w:szCs w:val="21"/>
          <w:highlight w:val="none"/>
        </w:rPr>
        <w:sectPr>
          <w:pgSz w:w="16838" w:h="11906" w:orient="landscape"/>
          <w:pgMar w:top="1800" w:right="1440" w:bottom="1800" w:left="1440" w:header="851" w:footer="992" w:gutter="0"/>
          <w:cols w:space="720" w:num="1"/>
          <w:rtlGutter w:val="0"/>
          <w:docGrid w:type="lines" w:linePitch="312" w:charSpace="0"/>
        </w:sectPr>
      </w:pPr>
    </w:p>
    <w:p w14:paraId="512041DC">
      <w:pPr>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val="en-US" w:eastAsia="zh-CN"/>
        </w:rPr>
        <w:t>附件</w:t>
      </w:r>
      <w:r>
        <w:rPr>
          <w:rFonts w:hint="eastAsia" w:ascii="宋体" w:hAnsi="宋体" w:eastAsia="宋体" w:cs="宋体"/>
          <w:b/>
          <w:color w:val="auto"/>
          <w:sz w:val="32"/>
          <w:szCs w:val="32"/>
          <w:highlight w:val="none"/>
        </w:rPr>
        <w:t>2</w:t>
      </w:r>
      <w:r>
        <w:rPr>
          <w:rFonts w:hint="eastAsia" w:ascii="宋体" w:hAnsi="宋体" w:cs="宋体"/>
          <w:b/>
          <w:color w:val="auto"/>
          <w:sz w:val="32"/>
          <w:szCs w:val="32"/>
          <w:highlight w:val="none"/>
          <w:lang w:val="en-US" w:eastAsia="zh-CN"/>
        </w:rPr>
        <w:t xml:space="preserve"> </w:t>
      </w:r>
    </w:p>
    <w:p w14:paraId="7AC347C5">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法定代表人身份证明</w:t>
      </w:r>
    </w:p>
    <w:p w14:paraId="6C96E361">
      <w:pPr>
        <w:snapToGrid w:val="0"/>
        <w:spacing w:line="360" w:lineRule="auto"/>
        <w:jc w:val="center"/>
        <w:rPr>
          <w:rFonts w:hint="eastAsia" w:ascii="宋体" w:hAnsi="宋体" w:eastAsia="宋体" w:cs="宋体"/>
          <w:color w:val="auto"/>
          <w:szCs w:val="21"/>
          <w:highlight w:val="none"/>
        </w:rPr>
      </w:pPr>
    </w:p>
    <w:p w14:paraId="49A8159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p>
    <w:p w14:paraId="43F2E0C3">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 xml:space="preserve">                          </w:t>
      </w:r>
    </w:p>
    <w:p w14:paraId="2C34BD5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14:paraId="227337A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5D40D27">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14:paraId="68D9699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经营范围：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58F3A8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 别：</w:t>
      </w:r>
      <w:r>
        <w:rPr>
          <w:rFonts w:hint="eastAsia" w:ascii="宋体" w:hAnsi="宋体" w:eastAsia="宋体" w:cs="宋体"/>
          <w:color w:val="auto"/>
          <w:highlight w:val="none"/>
          <w:u w:val="single"/>
        </w:rPr>
        <w:t xml:space="preserve">       </w:t>
      </w:r>
    </w:p>
    <w:p w14:paraId="208D71B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年 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p>
    <w:p w14:paraId="6408FFF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w:t>
      </w:r>
    </w:p>
    <w:p w14:paraId="22215C6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4A564FA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附：法定代表人二代身份证复印件</w:t>
      </w:r>
    </w:p>
    <w:p w14:paraId="132A7D48">
      <w:pPr>
        <w:snapToGrid w:val="0"/>
        <w:spacing w:line="360" w:lineRule="auto"/>
        <w:rPr>
          <w:rFonts w:hint="eastAsia" w:ascii="宋体" w:hAnsi="宋体" w:eastAsia="宋体" w:cs="宋体"/>
          <w:color w:val="auto"/>
          <w:highlight w:val="none"/>
        </w:rPr>
      </w:pPr>
    </w:p>
    <w:p w14:paraId="033BF2A9">
      <w:pPr>
        <w:snapToGrid w:val="0"/>
        <w:spacing w:line="360" w:lineRule="auto"/>
        <w:rPr>
          <w:rFonts w:hint="eastAsia" w:ascii="宋体" w:hAnsi="宋体" w:eastAsia="宋体" w:cs="宋体"/>
          <w:color w:val="auto"/>
          <w:highlight w:val="none"/>
        </w:rPr>
      </w:pPr>
    </w:p>
    <w:p w14:paraId="3057E299">
      <w:pPr>
        <w:snapToGrid w:val="0"/>
        <w:spacing w:line="360" w:lineRule="auto"/>
        <w:rPr>
          <w:rFonts w:hint="eastAsia" w:ascii="宋体" w:hAnsi="宋体" w:eastAsia="宋体" w:cs="宋体"/>
          <w:color w:val="auto"/>
          <w:highlight w:val="none"/>
        </w:rPr>
      </w:pPr>
    </w:p>
    <w:p w14:paraId="0AE8D909">
      <w:pPr>
        <w:snapToGrid w:val="0"/>
        <w:spacing w:line="360" w:lineRule="auto"/>
        <w:rPr>
          <w:rFonts w:hint="eastAsia" w:ascii="宋体" w:hAnsi="宋体" w:eastAsia="宋体" w:cs="宋体"/>
          <w:color w:val="auto"/>
          <w:highlight w:val="none"/>
        </w:rPr>
      </w:pPr>
    </w:p>
    <w:p w14:paraId="15063B8B">
      <w:pPr>
        <w:snapToGrid w:val="0"/>
        <w:spacing w:line="360" w:lineRule="auto"/>
        <w:rPr>
          <w:rFonts w:hint="eastAsia" w:ascii="宋体" w:hAnsi="宋体" w:eastAsia="宋体" w:cs="宋体"/>
          <w:color w:val="auto"/>
          <w:highlight w:val="none"/>
        </w:rPr>
      </w:pPr>
    </w:p>
    <w:p w14:paraId="6247E35A">
      <w:pPr>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（公章）</w:t>
      </w:r>
    </w:p>
    <w:p w14:paraId="0DEEF7EE">
      <w:pPr>
        <w:snapToGrid w:val="0"/>
        <w:spacing w:line="360" w:lineRule="auto"/>
        <w:jc w:val="right"/>
        <w:rPr>
          <w:rFonts w:hint="eastAsia" w:ascii="宋体" w:hAnsi="宋体" w:eastAsia="宋体" w:cs="宋体"/>
          <w:color w:val="auto"/>
          <w:highlight w:val="none"/>
        </w:rPr>
      </w:pPr>
    </w:p>
    <w:p w14:paraId="5D78455A">
      <w:pPr>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4B91D300">
      <w:pPr>
        <w:snapToGrid w:val="0"/>
        <w:spacing w:line="360" w:lineRule="auto"/>
        <w:jc w:val="right"/>
        <w:rPr>
          <w:rFonts w:hint="eastAsia" w:ascii="宋体" w:hAnsi="宋体" w:eastAsia="宋体" w:cs="宋体"/>
          <w:color w:val="auto"/>
          <w:highlight w:val="none"/>
        </w:rPr>
      </w:pPr>
    </w:p>
    <w:p w14:paraId="7447D2BF">
      <w:pPr>
        <w:snapToGrid w:val="0"/>
        <w:spacing w:line="360" w:lineRule="auto"/>
        <w:jc w:val="right"/>
        <w:rPr>
          <w:rFonts w:hint="eastAsia" w:ascii="宋体" w:hAnsi="宋体" w:eastAsia="宋体" w:cs="宋体"/>
          <w:color w:val="auto"/>
          <w:highlight w:val="none"/>
        </w:rPr>
      </w:pPr>
    </w:p>
    <w:p w14:paraId="3470128A">
      <w:pPr>
        <w:snapToGrid w:val="0"/>
        <w:spacing w:line="360" w:lineRule="auto"/>
        <w:jc w:val="right"/>
        <w:rPr>
          <w:rFonts w:hint="eastAsia" w:ascii="宋体" w:hAnsi="宋体" w:eastAsia="宋体" w:cs="宋体"/>
          <w:color w:val="auto"/>
          <w:highlight w:val="none"/>
        </w:rPr>
      </w:pPr>
    </w:p>
    <w:p w14:paraId="127773CF">
      <w:pPr>
        <w:snapToGrid w:val="0"/>
        <w:spacing w:line="360" w:lineRule="auto"/>
        <w:jc w:val="right"/>
        <w:rPr>
          <w:rFonts w:hint="eastAsia" w:ascii="宋体" w:hAnsi="宋体" w:eastAsia="宋体" w:cs="宋体"/>
          <w:color w:val="auto"/>
          <w:highlight w:val="none"/>
        </w:rPr>
      </w:pPr>
    </w:p>
    <w:p w14:paraId="7DC98BD6">
      <w:pPr>
        <w:snapToGrid w:val="0"/>
        <w:spacing w:line="360" w:lineRule="auto"/>
        <w:jc w:val="right"/>
        <w:rPr>
          <w:rFonts w:hint="eastAsia" w:ascii="宋体" w:hAnsi="宋体" w:eastAsia="宋体" w:cs="宋体"/>
          <w:color w:val="auto"/>
          <w:highlight w:val="none"/>
        </w:rPr>
      </w:pPr>
    </w:p>
    <w:p w14:paraId="30C5205E">
      <w:pPr>
        <w:snapToGrid w:val="0"/>
        <w:spacing w:line="360" w:lineRule="auto"/>
        <w:jc w:val="right"/>
        <w:rPr>
          <w:rFonts w:hint="eastAsia" w:ascii="宋体" w:hAnsi="宋体" w:eastAsia="宋体" w:cs="宋体"/>
          <w:color w:val="auto"/>
          <w:highlight w:val="none"/>
        </w:rPr>
      </w:pPr>
    </w:p>
    <w:p w14:paraId="320F2156">
      <w:pPr>
        <w:snapToGrid w:val="0"/>
        <w:spacing w:line="360" w:lineRule="auto"/>
        <w:jc w:val="right"/>
        <w:rPr>
          <w:rFonts w:hint="eastAsia" w:ascii="宋体" w:hAnsi="宋体" w:eastAsia="宋体" w:cs="宋体"/>
          <w:color w:val="auto"/>
          <w:highlight w:val="none"/>
        </w:rPr>
      </w:pPr>
    </w:p>
    <w:p w14:paraId="404489CC">
      <w:pPr>
        <w:snapToGrid w:val="0"/>
        <w:spacing w:line="360" w:lineRule="auto"/>
        <w:jc w:val="right"/>
        <w:rPr>
          <w:rFonts w:hint="eastAsia" w:ascii="宋体" w:hAnsi="宋体" w:eastAsia="宋体" w:cs="宋体"/>
          <w:color w:val="auto"/>
          <w:highlight w:val="none"/>
        </w:rPr>
      </w:pPr>
    </w:p>
    <w:p w14:paraId="0B9DF2F3">
      <w:pPr>
        <w:snapToGrid w:val="0"/>
        <w:spacing w:line="360" w:lineRule="auto"/>
        <w:jc w:val="right"/>
        <w:rPr>
          <w:rFonts w:hint="eastAsia" w:ascii="宋体" w:hAnsi="宋体" w:eastAsia="宋体" w:cs="宋体"/>
          <w:color w:val="auto"/>
          <w:highlight w:val="none"/>
        </w:rPr>
      </w:pPr>
    </w:p>
    <w:p w14:paraId="06B79DB7">
      <w:pPr>
        <w:snapToGrid w:val="0"/>
        <w:spacing w:line="360" w:lineRule="auto"/>
        <w:jc w:val="right"/>
        <w:rPr>
          <w:rFonts w:hint="eastAsia" w:ascii="宋体" w:hAnsi="宋体" w:eastAsia="宋体" w:cs="宋体"/>
          <w:color w:val="auto"/>
          <w:highlight w:val="none"/>
        </w:rPr>
      </w:pPr>
    </w:p>
    <w:p w14:paraId="294BD282">
      <w:pPr>
        <w:snapToGrid w:val="0"/>
        <w:spacing w:line="360" w:lineRule="auto"/>
        <w:jc w:val="right"/>
        <w:rPr>
          <w:rFonts w:hint="eastAsia" w:ascii="宋体" w:hAnsi="宋体" w:eastAsia="宋体" w:cs="宋体"/>
          <w:color w:val="auto"/>
          <w:highlight w:val="none"/>
        </w:rPr>
      </w:pPr>
    </w:p>
    <w:p w14:paraId="2A084AC1">
      <w:pPr>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val="en-US" w:eastAsia="zh-CN"/>
        </w:rPr>
        <w:t>附件</w:t>
      </w:r>
      <w:r>
        <w:rPr>
          <w:rFonts w:hint="eastAsia" w:ascii="宋体" w:hAnsi="宋体" w:eastAsia="宋体" w:cs="宋体"/>
          <w:b/>
          <w:color w:val="auto"/>
          <w:sz w:val="32"/>
          <w:szCs w:val="32"/>
          <w:highlight w:val="none"/>
        </w:rPr>
        <w:t>3</w:t>
      </w:r>
      <w:r>
        <w:rPr>
          <w:rFonts w:hint="eastAsia" w:ascii="宋体" w:hAnsi="宋体" w:cs="宋体"/>
          <w:b/>
          <w:color w:val="auto"/>
          <w:sz w:val="32"/>
          <w:szCs w:val="32"/>
          <w:highlight w:val="none"/>
          <w:lang w:val="en-US" w:eastAsia="zh-CN"/>
        </w:rPr>
        <w:t xml:space="preserve"> </w:t>
      </w:r>
    </w:p>
    <w:p w14:paraId="7DFF2B5E">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法定代表人授权委托书</w:t>
      </w:r>
    </w:p>
    <w:p w14:paraId="3C696511">
      <w:pPr>
        <w:snapToGrid w:val="0"/>
        <w:spacing w:line="360" w:lineRule="auto"/>
        <w:ind w:firstLine="420" w:firstLineChars="200"/>
        <w:rPr>
          <w:rFonts w:hint="eastAsia" w:ascii="宋体" w:hAnsi="宋体" w:eastAsia="宋体" w:cs="宋体"/>
          <w:color w:val="auto"/>
          <w:highlight w:val="none"/>
        </w:rPr>
      </w:pPr>
    </w:p>
    <w:p w14:paraId="51E7E41E">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本授权委托书声明：注册于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（地址）的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（授权单位名称），法人代表为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（法人代表姓名、职务）。现授权委托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（被授权人的姓名）为本单位的合法代理人，并将以本单位名义参加</w:t>
      </w:r>
      <w:r>
        <w:rPr>
          <w:rFonts w:hint="eastAsia" w:ascii="宋体" w:hAnsi="宋体" w:eastAsia="宋体" w:cs="宋体"/>
          <w:color w:val="auto"/>
          <w:highlight w:val="none"/>
          <w:u w:val="single"/>
          <w:lang w:eastAsia="zh-CN"/>
        </w:rPr>
        <w:t>天鉴国际工程管理有限公司</w:t>
      </w:r>
      <w:r>
        <w:rPr>
          <w:rFonts w:hint="eastAsia" w:ascii="宋体" w:hAnsi="宋体" w:eastAsia="宋体" w:cs="宋体"/>
          <w:color w:val="auto"/>
          <w:highlight w:val="none"/>
        </w:rPr>
        <w:t>组织的</w:t>
      </w:r>
      <w:r>
        <w:rPr>
          <w:rFonts w:hint="eastAsia" w:ascii="宋体" w:hAnsi="宋体" w:eastAsia="宋体" w:cs="宋体"/>
          <w:color w:val="auto"/>
          <w:szCs w:val="21"/>
          <w:highlight w:val="none"/>
          <w:lang w:eastAsia="zh-CN"/>
        </w:rPr>
        <w:t>湖南中医药大学第一附属医院脑病二科（神经外科）专科耗材入围遴选</w:t>
      </w: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highlight w:val="none"/>
        </w:rPr>
        <w:t>活动（采购编号：</w:t>
      </w:r>
      <w:r>
        <w:rPr>
          <w:rFonts w:hint="eastAsia" w:ascii="宋体" w:hAnsi="宋体" w:eastAsia="宋体" w:cs="宋体"/>
          <w:color w:val="auto"/>
          <w:highlight w:val="none"/>
          <w:lang w:eastAsia="zh-CN"/>
        </w:rPr>
        <w:t>TJGJCS2025-215</w:t>
      </w:r>
      <w:r>
        <w:rPr>
          <w:rFonts w:hint="eastAsia" w:ascii="宋体" w:hAnsi="宋体" w:eastAsia="宋体" w:cs="宋体"/>
          <w:color w:val="auto"/>
          <w:highlight w:val="none"/>
        </w:rPr>
        <w:t>）。代理人（被授权人）在本项目</w:t>
      </w:r>
      <w:r>
        <w:rPr>
          <w:rFonts w:hint="eastAsia" w:ascii="宋体" w:hAnsi="宋体" w:eastAsia="宋体" w:cs="宋体"/>
          <w:color w:val="auto"/>
          <w:spacing w:val="20"/>
          <w:szCs w:val="21"/>
          <w:highlight w:val="none"/>
        </w:rPr>
        <w:t>入围遴选</w:t>
      </w:r>
      <w:r>
        <w:rPr>
          <w:rFonts w:hint="eastAsia" w:ascii="宋体" w:hAnsi="宋体" w:eastAsia="宋体" w:cs="宋体"/>
          <w:color w:val="auto"/>
          <w:highlight w:val="none"/>
        </w:rPr>
        <w:t>活动中所签署的一切文件和处理的一切有关事宜，我单位均予承认。</w:t>
      </w:r>
    </w:p>
    <w:p w14:paraId="4E8FD832">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代理人无转委权，特此委托。</w:t>
      </w:r>
    </w:p>
    <w:p w14:paraId="18496322">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附：代理人（被授权人）二代身份证复印件</w:t>
      </w:r>
    </w:p>
    <w:p w14:paraId="100B6ACD">
      <w:pPr>
        <w:snapToGrid w:val="0"/>
        <w:spacing w:line="360" w:lineRule="auto"/>
        <w:ind w:firstLine="420" w:firstLineChars="200"/>
        <w:rPr>
          <w:rFonts w:hint="eastAsia" w:ascii="宋体" w:hAnsi="宋体" w:eastAsia="宋体" w:cs="宋体"/>
          <w:color w:val="auto"/>
          <w:highlight w:val="none"/>
        </w:rPr>
      </w:pPr>
    </w:p>
    <w:p w14:paraId="30862A43">
      <w:pPr>
        <w:snapToGrid w:val="0"/>
        <w:spacing w:line="360" w:lineRule="auto"/>
        <w:ind w:firstLine="420" w:firstLineChars="200"/>
        <w:rPr>
          <w:rFonts w:hint="eastAsia" w:ascii="宋体" w:hAnsi="宋体" w:eastAsia="宋体" w:cs="宋体"/>
          <w:color w:val="auto"/>
          <w:highlight w:val="none"/>
        </w:rPr>
      </w:pPr>
    </w:p>
    <w:p w14:paraId="58A6A187">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代理人（被授权人）情况：</w:t>
      </w:r>
    </w:p>
    <w:p w14:paraId="1812486C">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75567DAC">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联系地址</w:t>
      </w:r>
      <w:r>
        <w:rPr>
          <w:rFonts w:hint="eastAsia" w:ascii="宋体" w:hAnsi="宋体" w:eastAsia="宋体" w:cs="宋体"/>
          <w:color w:val="auto"/>
          <w:highlight w:val="none"/>
          <w:u w:val="single"/>
        </w:rPr>
        <w:t xml:space="preserve">                                                           </w:t>
      </w:r>
    </w:p>
    <w:p w14:paraId="18AC8AD0">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p>
    <w:p w14:paraId="2DC14BBB">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p>
    <w:p w14:paraId="0D103A07">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代理人（被授权人）签字：</w:t>
      </w:r>
      <w:r>
        <w:rPr>
          <w:rFonts w:hint="eastAsia" w:ascii="宋体" w:hAnsi="宋体" w:eastAsia="宋体" w:cs="宋体"/>
          <w:color w:val="auto"/>
          <w:highlight w:val="none"/>
          <w:u w:val="single"/>
        </w:rPr>
        <w:t xml:space="preserve">                </w:t>
      </w:r>
    </w:p>
    <w:p w14:paraId="0280EA0B">
      <w:pPr>
        <w:snapToGrid w:val="0"/>
        <w:spacing w:line="360" w:lineRule="auto"/>
        <w:ind w:firstLine="480"/>
        <w:rPr>
          <w:rFonts w:hint="eastAsia" w:ascii="宋体" w:hAnsi="宋体" w:eastAsia="宋体" w:cs="宋体"/>
          <w:color w:val="auto"/>
          <w:highlight w:val="none"/>
        </w:rPr>
      </w:pPr>
    </w:p>
    <w:p w14:paraId="6C9B34A4">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供应商公章：</w:t>
      </w:r>
      <w:r>
        <w:rPr>
          <w:rFonts w:hint="eastAsia" w:ascii="宋体" w:hAnsi="宋体" w:eastAsia="宋体" w:cs="宋体"/>
          <w:color w:val="auto"/>
          <w:highlight w:val="none"/>
          <w:u w:val="single"/>
        </w:rPr>
        <w:t xml:space="preserve">                            </w:t>
      </w:r>
    </w:p>
    <w:p w14:paraId="102DC9C5">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14:paraId="4EDBC098">
      <w:pPr>
        <w:snapToGrid w:val="0"/>
        <w:spacing w:line="360" w:lineRule="auto"/>
        <w:ind w:firstLine="480"/>
        <w:rPr>
          <w:rFonts w:hint="eastAsia" w:ascii="宋体" w:hAnsi="宋体" w:eastAsia="宋体" w:cs="宋体"/>
          <w:color w:val="auto"/>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highlight w:val="none"/>
        </w:rPr>
        <w:t>授权日期：   年   月   日</w:t>
      </w:r>
    </w:p>
    <w:p w14:paraId="3DC5F5F9">
      <w:pPr>
        <w:adjustRightInd w:val="0"/>
        <w:snapToGrid w:val="0"/>
        <w:spacing w:line="360" w:lineRule="auto"/>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附件4</w:t>
      </w:r>
    </w:p>
    <w:p w14:paraId="67791A04">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耗材信息一览表第</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包</w:t>
      </w:r>
    </w:p>
    <w:tbl>
      <w:tblPr>
        <w:tblStyle w:val="9"/>
        <w:tblW w:w="14872" w:type="dxa"/>
        <w:jc w:val="center"/>
        <w:tblLayout w:type="fixed"/>
        <w:tblCellMar>
          <w:top w:w="0" w:type="dxa"/>
          <w:left w:w="0" w:type="dxa"/>
          <w:bottom w:w="0" w:type="dxa"/>
          <w:right w:w="0" w:type="dxa"/>
        </w:tblCellMar>
      </w:tblPr>
      <w:tblGrid>
        <w:gridCol w:w="690"/>
        <w:gridCol w:w="686"/>
        <w:gridCol w:w="828"/>
        <w:gridCol w:w="601"/>
        <w:gridCol w:w="1001"/>
        <w:gridCol w:w="794"/>
        <w:gridCol w:w="1205"/>
        <w:gridCol w:w="865"/>
        <w:gridCol w:w="599"/>
        <w:gridCol w:w="1195"/>
        <w:gridCol w:w="828"/>
        <w:gridCol w:w="690"/>
        <w:gridCol w:w="690"/>
        <w:gridCol w:w="551"/>
        <w:gridCol w:w="828"/>
        <w:gridCol w:w="754"/>
        <w:gridCol w:w="689"/>
        <w:gridCol w:w="689"/>
        <w:gridCol w:w="689"/>
      </w:tblGrid>
      <w:tr w14:paraId="5089BB57">
        <w:tblPrEx>
          <w:tblCellMar>
            <w:top w:w="0" w:type="dxa"/>
            <w:left w:w="0" w:type="dxa"/>
            <w:bottom w:w="0" w:type="dxa"/>
            <w:right w:w="0" w:type="dxa"/>
          </w:tblCellMar>
        </w:tblPrEx>
        <w:trPr>
          <w:trHeight w:val="2039" w:hRule="atLeast"/>
          <w:jc w:val="center"/>
        </w:trPr>
        <w:tc>
          <w:tcPr>
            <w:tcW w:w="6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DCB22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bCs/>
                <w:color w:val="auto"/>
                <w:kern w:val="0"/>
                <w:sz w:val="22"/>
                <w:szCs w:val="22"/>
                <w:lang w:bidi="ar"/>
              </w:rPr>
              <w:t>包号（与第三章包号保持对应）</w:t>
            </w:r>
          </w:p>
        </w:tc>
        <w:tc>
          <w:tcPr>
            <w:tcW w:w="68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C219D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bCs/>
                <w:color w:val="auto"/>
                <w:kern w:val="0"/>
                <w:sz w:val="22"/>
                <w:szCs w:val="22"/>
                <w:lang w:bidi="ar"/>
              </w:rPr>
              <w:t>目录序号（与第三章目录序号保持对应）</w:t>
            </w:r>
          </w:p>
        </w:tc>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053B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bCs/>
                <w:color w:val="auto"/>
                <w:kern w:val="0"/>
                <w:sz w:val="22"/>
                <w:szCs w:val="22"/>
                <w:lang w:bidi="ar"/>
              </w:rPr>
              <w:t>目录名称（与第三章目录名称保持一致）</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FA19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供应商名称</w:t>
            </w: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3D9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产品注册名称（产品备案名称）</w:t>
            </w:r>
            <w:r>
              <w:rPr>
                <w:rFonts w:hint="eastAsia" w:ascii="宋体" w:hAnsi="宋体" w:eastAsia="宋体" w:cs="宋体"/>
                <w:b/>
                <w:bCs/>
                <w:color w:val="auto"/>
                <w:kern w:val="0"/>
                <w:sz w:val="22"/>
                <w:szCs w:val="22"/>
                <w:lang w:bidi="ar"/>
              </w:rPr>
              <w:t>（必须与注册证的产品名称完全一致）</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908E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注册证号</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514C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规格</w:t>
            </w:r>
            <w:r>
              <w:rPr>
                <w:rFonts w:hint="eastAsia" w:ascii="宋体" w:hAnsi="宋体" w:eastAsia="宋体" w:cs="宋体"/>
                <w:b/>
                <w:bCs/>
                <w:color w:val="auto"/>
                <w:kern w:val="0"/>
                <w:sz w:val="22"/>
                <w:szCs w:val="22"/>
                <w:lang w:bidi="ar"/>
              </w:rPr>
              <w:t>（必须按注册证的包装规格进行填写，如有其他说明的，规格后加“备注”）</w:t>
            </w:r>
          </w:p>
        </w:tc>
        <w:tc>
          <w:tcPr>
            <w:tcW w:w="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1748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型号</w:t>
            </w:r>
          </w:p>
        </w:tc>
        <w:tc>
          <w:tcPr>
            <w:tcW w:w="5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1B2CF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产地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412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生产厂家</w:t>
            </w:r>
            <w:r>
              <w:rPr>
                <w:rFonts w:hint="eastAsia" w:ascii="宋体" w:hAnsi="宋体" w:eastAsia="宋体" w:cs="宋体"/>
                <w:b/>
                <w:bCs/>
                <w:color w:val="auto"/>
                <w:kern w:val="0"/>
                <w:sz w:val="22"/>
                <w:szCs w:val="22"/>
                <w:lang w:bidi="ar"/>
              </w:rPr>
              <w:t>（必须与注册证的注册人名称一致，注册人名称有中英文的，中英文全部填写）</w:t>
            </w:r>
          </w:p>
        </w:tc>
        <w:tc>
          <w:tcPr>
            <w:tcW w:w="8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F7199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是否在</w:t>
            </w:r>
            <w:r>
              <w:rPr>
                <w:rFonts w:hint="eastAsia" w:ascii="宋体" w:hAnsi="宋体" w:eastAsia="宋体" w:cs="宋体"/>
                <w:color w:val="auto"/>
                <w:kern w:val="0"/>
                <w:sz w:val="22"/>
                <w:szCs w:val="22"/>
                <w:lang w:val="en-US" w:eastAsia="zh-CN" w:bidi="ar"/>
              </w:rPr>
              <w:t>本</w:t>
            </w:r>
            <w:r>
              <w:rPr>
                <w:rFonts w:hint="eastAsia" w:ascii="宋体" w:hAnsi="宋体" w:eastAsia="宋体" w:cs="宋体"/>
                <w:color w:val="auto"/>
                <w:kern w:val="0"/>
                <w:sz w:val="22"/>
                <w:szCs w:val="22"/>
                <w:lang w:bidi="ar"/>
              </w:rPr>
              <w:t>院使用</w:t>
            </w:r>
          </w:p>
        </w:tc>
        <w:tc>
          <w:tcPr>
            <w:tcW w:w="6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F40B7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原供货价格</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按最小计价单位</w:t>
            </w:r>
            <w:r>
              <w:rPr>
                <w:rFonts w:hint="eastAsia" w:ascii="宋体" w:hAnsi="宋体" w:eastAsia="宋体" w:cs="宋体"/>
                <w:color w:val="auto"/>
                <w:kern w:val="0"/>
                <w:sz w:val="22"/>
                <w:szCs w:val="22"/>
                <w:lang w:eastAsia="zh-CN" w:bidi="ar"/>
              </w:rPr>
              <w:t>）</w:t>
            </w:r>
          </w:p>
        </w:tc>
        <w:tc>
          <w:tcPr>
            <w:tcW w:w="6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827B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申报价格</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按最小计价单位</w:t>
            </w:r>
            <w:r>
              <w:rPr>
                <w:rFonts w:hint="eastAsia" w:ascii="宋体" w:hAnsi="宋体" w:eastAsia="宋体" w:cs="宋体"/>
                <w:color w:val="auto"/>
                <w:kern w:val="0"/>
                <w:sz w:val="22"/>
                <w:szCs w:val="22"/>
                <w:lang w:eastAsia="zh-CN" w:bidi="ar"/>
              </w:rPr>
              <w:t>）</w:t>
            </w:r>
          </w:p>
        </w:tc>
        <w:tc>
          <w:tcPr>
            <w:tcW w:w="5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2FF4B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单位</w:t>
            </w:r>
          </w:p>
        </w:tc>
        <w:tc>
          <w:tcPr>
            <w:tcW w:w="8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258EF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最小</w:t>
            </w:r>
          </w:p>
          <w:p w14:paraId="5FE66F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包装</w:t>
            </w:r>
          </w:p>
          <w:p w14:paraId="472E57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bCs/>
                <w:color w:val="auto"/>
                <w:kern w:val="0"/>
                <w:sz w:val="22"/>
                <w:szCs w:val="22"/>
                <w:lang w:val="en-US" w:eastAsia="zh-CN" w:bidi="ar"/>
              </w:rPr>
              <w:t>价格</w:t>
            </w:r>
          </w:p>
        </w:tc>
        <w:tc>
          <w:tcPr>
            <w:tcW w:w="754" w:type="dxa"/>
            <w:tcBorders>
              <w:top w:val="single" w:color="000000" w:sz="4" w:space="0"/>
              <w:left w:val="single" w:color="auto" w:sz="4" w:space="0"/>
              <w:bottom w:val="single" w:color="000000" w:sz="4" w:space="0"/>
              <w:right w:val="single" w:color="000000" w:sz="4" w:space="0"/>
            </w:tcBorders>
            <w:noWrap w:val="0"/>
            <w:vAlign w:val="center"/>
          </w:tcPr>
          <w:p w14:paraId="68886AE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b/>
                <w:bCs/>
                <w:color w:val="auto"/>
                <w:kern w:val="0"/>
                <w:sz w:val="22"/>
                <w:szCs w:val="22"/>
                <w:lang w:bidi="ar"/>
              </w:rPr>
              <w:t>是否为</w:t>
            </w:r>
            <w:r>
              <w:rPr>
                <w:rFonts w:hint="eastAsia" w:ascii="宋体" w:hAnsi="宋体" w:eastAsia="宋体" w:cs="宋体"/>
                <w:b/>
                <w:bCs/>
                <w:color w:val="auto"/>
                <w:kern w:val="0"/>
                <w:sz w:val="22"/>
                <w:szCs w:val="22"/>
                <w:lang w:val="en-US" w:eastAsia="zh-CN" w:bidi="ar"/>
              </w:rPr>
              <w:t>湖南省</w:t>
            </w:r>
            <w:r>
              <w:rPr>
                <w:rFonts w:hint="eastAsia" w:ascii="宋体" w:hAnsi="宋体" w:eastAsia="宋体" w:cs="宋体"/>
                <w:b/>
                <w:bCs/>
                <w:color w:val="auto"/>
                <w:kern w:val="0"/>
                <w:sz w:val="22"/>
                <w:szCs w:val="22"/>
                <w:lang w:bidi="ar"/>
              </w:rPr>
              <w:t>医保招采管理系统挂网产品</w:t>
            </w: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D32B8E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bCs/>
                <w:color w:val="auto"/>
                <w:kern w:val="0"/>
                <w:sz w:val="22"/>
                <w:szCs w:val="22"/>
                <w:lang w:bidi="ar"/>
              </w:rPr>
              <w:t>湖南省医保招采管理系统</w:t>
            </w:r>
            <w:r>
              <w:rPr>
                <w:rFonts w:hint="eastAsia" w:ascii="宋体" w:hAnsi="宋体" w:eastAsia="宋体" w:cs="宋体"/>
                <w:b/>
                <w:bCs/>
                <w:color w:val="auto"/>
                <w:kern w:val="0"/>
                <w:sz w:val="22"/>
                <w:szCs w:val="22"/>
                <w:lang w:val="en-US" w:eastAsia="zh-CN" w:bidi="ar"/>
              </w:rPr>
              <w:t>价格</w:t>
            </w: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79B0B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b/>
                <w:bCs/>
                <w:color w:val="auto"/>
                <w:kern w:val="0"/>
                <w:sz w:val="22"/>
                <w:szCs w:val="22"/>
                <w:lang w:val="en-US" w:eastAsia="zh-CN" w:bidi="ar"/>
              </w:rPr>
              <w:t>湖南省医保招采管理系统平台</w:t>
            </w:r>
            <w:r>
              <w:rPr>
                <w:rFonts w:hint="eastAsia" w:ascii="宋体" w:hAnsi="宋体" w:eastAsia="宋体" w:cs="宋体"/>
                <w:b/>
                <w:bCs/>
                <w:color w:val="auto"/>
                <w:kern w:val="0"/>
                <w:sz w:val="22"/>
                <w:szCs w:val="22"/>
                <w:lang w:bidi="ar"/>
              </w:rPr>
              <w:t>编号</w:t>
            </w: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73BC9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0"/>
                <w:sz w:val="22"/>
                <w:szCs w:val="22"/>
                <w:lang w:val="en-US" w:eastAsia="zh-CN" w:bidi="ar"/>
              </w:rPr>
            </w:pPr>
            <w:r>
              <w:rPr>
                <w:rFonts w:hint="eastAsia" w:ascii="宋体" w:hAnsi="宋体" w:eastAsia="宋体" w:cs="宋体"/>
                <w:color w:val="auto"/>
                <w:kern w:val="0"/>
                <w:sz w:val="22"/>
                <w:szCs w:val="22"/>
                <w:lang w:val="en-US" w:eastAsia="zh-CN" w:bidi="ar"/>
              </w:rPr>
              <w:t>27位医保编码</w:t>
            </w:r>
          </w:p>
        </w:tc>
      </w:tr>
      <w:tr w14:paraId="41274623">
        <w:tblPrEx>
          <w:tblCellMar>
            <w:top w:w="0" w:type="dxa"/>
            <w:left w:w="0" w:type="dxa"/>
            <w:bottom w:w="0" w:type="dxa"/>
            <w:right w:w="0" w:type="dxa"/>
          </w:tblCellMar>
        </w:tblPrEx>
        <w:trPr>
          <w:trHeight w:val="299" w:hRule="atLeast"/>
          <w:jc w:val="center"/>
        </w:trPr>
        <w:tc>
          <w:tcPr>
            <w:tcW w:w="6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9A360BC">
            <w:pPr>
              <w:spacing w:line="400" w:lineRule="exact"/>
              <w:jc w:val="center"/>
              <w:rPr>
                <w:rFonts w:hint="eastAsia" w:ascii="宋体" w:hAnsi="宋体" w:eastAsia="宋体" w:cs="宋体"/>
                <w:color w:val="auto"/>
                <w:sz w:val="22"/>
                <w:szCs w:val="22"/>
              </w:rPr>
            </w:pPr>
          </w:p>
        </w:tc>
        <w:tc>
          <w:tcPr>
            <w:tcW w:w="68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65090FA">
            <w:pPr>
              <w:spacing w:line="400" w:lineRule="exact"/>
              <w:jc w:val="center"/>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AE1DD">
            <w:pPr>
              <w:spacing w:line="400" w:lineRule="exact"/>
              <w:jc w:val="center"/>
              <w:rPr>
                <w:rFonts w:hint="eastAsia" w:ascii="宋体" w:hAnsi="宋体" w:eastAsia="宋体" w:cs="宋体"/>
                <w:color w:val="auto"/>
                <w:sz w:val="22"/>
                <w:szCs w:val="22"/>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95A00">
            <w:pPr>
              <w:spacing w:line="400" w:lineRule="exact"/>
              <w:jc w:val="center"/>
              <w:rPr>
                <w:rFonts w:hint="eastAsia" w:ascii="宋体" w:hAnsi="宋体" w:eastAsia="宋体" w:cs="宋体"/>
                <w:color w:val="auto"/>
                <w:sz w:val="22"/>
                <w:szCs w:val="22"/>
              </w:rPr>
            </w:pP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6819C">
            <w:pPr>
              <w:spacing w:line="400" w:lineRule="exact"/>
              <w:jc w:val="center"/>
              <w:rPr>
                <w:rFonts w:hint="eastAsia" w:ascii="宋体" w:hAnsi="宋体" w:eastAsia="宋体" w:cs="宋体"/>
                <w:color w:val="auto"/>
                <w:sz w:val="22"/>
                <w:szCs w:val="22"/>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5BCEA">
            <w:pPr>
              <w:spacing w:line="400" w:lineRule="exact"/>
              <w:jc w:val="center"/>
              <w:rPr>
                <w:rFonts w:hint="eastAsia" w:ascii="宋体" w:hAnsi="宋体" w:eastAsia="宋体" w:cs="宋体"/>
                <w:color w:val="auto"/>
                <w:sz w:val="22"/>
                <w:szCs w:val="22"/>
              </w:rPr>
            </w:pP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6AA08">
            <w:pPr>
              <w:spacing w:line="400" w:lineRule="exact"/>
              <w:jc w:val="center"/>
              <w:rPr>
                <w:rFonts w:hint="eastAsia" w:ascii="宋体" w:hAnsi="宋体" w:eastAsia="宋体" w:cs="宋体"/>
                <w:color w:val="auto"/>
                <w:sz w:val="22"/>
                <w:szCs w:val="22"/>
              </w:rPr>
            </w:pPr>
          </w:p>
        </w:tc>
        <w:tc>
          <w:tcPr>
            <w:tcW w:w="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5FC20F1">
            <w:pPr>
              <w:spacing w:line="400" w:lineRule="exact"/>
              <w:jc w:val="center"/>
              <w:rPr>
                <w:rFonts w:hint="eastAsia" w:ascii="宋体" w:hAnsi="宋体" w:eastAsia="宋体" w:cs="宋体"/>
                <w:color w:val="auto"/>
                <w:sz w:val="22"/>
                <w:szCs w:val="22"/>
              </w:rPr>
            </w:pPr>
          </w:p>
        </w:tc>
        <w:tc>
          <w:tcPr>
            <w:tcW w:w="5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A0011DF">
            <w:pPr>
              <w:spacing w:line="400" w:lineRule="exact"/>
              <w:jc w:val="center"/>
              <w:rPr>
                <w:rFonts w:hint="eastAsia" w:ascii="宋体" w:hAnsi="宋体" w:eastAsia="宋体" w:cs="宋体"/>
                <w:color w:val="auto"/>
                <w:sz w:val="22"/>
                <w:szCs w:val="22"/>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AC3BF">
            <w:pPr>
              <w:spacing w:line="400" w:lineRule="exact"/>
              <w:jc w:val="center"/>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38F68B0">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是</w:t>
            </w:r>
          </w:p>
        </w:tc>
        <w:tc>
          <w:tcPr>
            <w:tcW w:w="6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A16D2E6">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XX元</w:t>
            </w:r>
          </w:p>
        </w:tc>
        <w:tc>
          <w:tcPr>
            <w:tcW w:w="6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5F733F7">
            <w:pPr>
              <w:spacing w:line="400" w:lineRule="exact"/>
              <w:jc w:val="center"/>
              <w:rPr>
                <w:rFonts w:hint="eastAsia" w:ascii="宋体" w:hAnsi="宋体" w:eastAsia="宋体" w:cs="宋体"/>
                <w:color w:val="auto"/>
                <w:sz w:val="22"/>
                <w:szCs w:val="22"/>
              </w:rPr>
            </w:pPr>
          </w:p>
        </w:tc>
        <w:tc>
          <w:tcPr>
            <w:tcW w:w="5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F9EABB2">
            <w:pPr>
              <w:spacing w:line="400" w:lineRule="exact"/>
              <w:jc w:val="center"/>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C12DBCF">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是</w:t>
            </w:r>
          </w:p>
        </w:tc>
        <w:tc>
          <w:tcPr>
            <w:tcW w:w="754" w:type="dxa"/>
            <w:tcBorders>
              <w:top w:val="single" w:color="000000" w:sz="4" w:space="0"/>
              <w:left w:val="single" w:color="auto" w:sz="4" w:space="0"/>
              <w:bottom w:val="single" w:color="000000" w:sz="4" w:space="0"/>
              <w:right w:val="single" w:color="000000" w:sz="4" w:space="0"/>
            </w:tcBorders>
            <w:noWrap w:val="0"/>
            <w:vAlign w:val="center"/>
          </w:tcPr>
          <w:p w14:paraId="769458BF">
            <w:pPr>
              <w:spacing w:line="400" w:lineRule="exact"/>
              <w:jc w:val="center"/>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99D62E">
            <w:pPr>
              <w:spacing w:line="400" w:lineRule="exact"/>
              <w:jc w:val="center"/>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2C5796B">
            <w:pPr>
              <w:spacing w:line="400" w:lineRule="exact"/>
              <w:jc w:val="center"/>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E7D96ED">
            <w:pPr>
              <w:spacing w:line="400" w:lineRule="exact"/>
              <w:jc w:val="center"/>
              <w:rPr>
                <w:rFonts w:hint="eastAsia" w:ascii="宋体" w:hAnsi="宋体" w:eastAsia="宋体" w:cs="宋体"/>
                <w:color w:val="auto"/>
                <w:sz w:val="22"/>
                <w:szCs w:val="22"/>
              </w:rPr>
            </w:pPr>
          </w:p>
        </w:tc>
      </w:tr>
      <w:tr w14:paraId="11DF41FB">
        <w:tblPrEx>
          <w:tblCellMar>
            <w:top w:w="0" w:type="dxa"/>
            <w:left w:w="0" w:type="dxa"/>
            <w:bottom w:w="0" w:type="dxa"/>
            <w:right w:w="0" w:type="dxa"/>
          </w:tblCellMar>
        </w:tblPrEx>
        <w:trPr>
          <w:trHeight w:val="299" w:hRule="atLeast"/>
          <w:jc w:val="center"/>
        </w:trPr>
        <w:tc>
          <w:tcPr>
            <w:tcW w:w="6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02BFC76">
            <w:pPr>
              <w:spacing w:line="400" w:lineRule="exact"/>
              <w:rPr>
                <w:rFonts w:hint="eastAsia" w:ascii="宋体" w:hAnsi="宋体" w:eastAsia="宋体" w:cs="宋体"/>
                <w:color w:val="auto"/>
                <w:sz w:val="22"/>
                <w:szCs w:val="22"/>
              </w:rPr>
            </w:pPr>
          </w:p>
        </w:tc>
        <w:tc>
          <w:tcPr>
            <w:tcW w:w="68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320E6C9">
            <w:pPr>
              <w:spacing w:line="400" w:lineRule="exact"/>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CC829">
            <w:pPr>
              <w:spacing w:line="400" w:lineRule="exact"/>
              <w:rPr>
                <w:rFonts w:hint="eastAsia" w:ascii="宋体" w:hAnsi="宋体" w:eastAsia="宋体" w:cs="宋体"/>
                <w:color w:val="auto"/>
                <w:sz w:val="22"/>
                <w:szCs w:val="22"/>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4DB9A">
            <w:pPr>
              <w:spacing w:line="400" w:lineRule="exact"/>
              <w:rPr>
                <w:rFonts w:hint="eastAsia" w:ascii="宋体" w:hAnsi="宋体" w:eastAsia="宋体" w:cs="宋体"/>
                <w:color w:val="auto"/>
                <w:sz w:val="22"/>
                <w:szCs w:val="22"/>
              </w:rPr>
            </w:pP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1517A">
            <w:pPr>
              <w:spacing w:line="400" w:lineRule="exact"/>
              <w:rPr>
                <w:rFonts w:hint="eastAsia" w:ascii="宋体" w:hAnsi="宋体" w:eastAsia="宋体" w:cs="宋体"/>
                <w:color w:val="auto"/>
                <w:sz w:val="22"/>
                <w:szCs w:val="22"/>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B3470">
            <w:pPr>
              <w:spacing w:line="400" w:lineRule="exact"/>
              <w:rPr>
                <w:rFonts w:hint="eastAsia" w:ascii="宋体" w:hAnsi="宋体" w:eastAsia="宋体" w:cs="宋体"/>
                <w:color w:val="auto"/>
                <w:sz w:val="22"/>
                <w:szCs w:val="22"/>
              </w:rPr>
            </w:pP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A4014">
            <w:pPr>
              <w:spacing w:line="400" w:lineRule="exact"/>
              <w:rPr>
                <w:rFonts w:hint="eastAsia" w:ascii="宋体" w:hAnsi="宋体" w:eastAsia="宋体" w:cs="宋体"/>
                <w:color w:val="auto"/>
                <w:sz w:val="22"/>
                <w:szCs w:val="22"/>
              </w:rPr>
            </w:pPr>
          </w:p>
        </w:tc>
        <w:tc>
          <w:tcPr>
            <w:tcW w:w="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C77572D">
            <w:pPr>
              <w:spacing w:line="400" w:lineRule="exact"/>
              <w:rPr>
                <w:rFonts w:hint="eastAsia" w:ascii="宋体" w:hAnsi="宋体" w:eastAsia="宋体" w:cs="宋体"/>
                <w:color w:val="auto"/>
                <w:sz w:val="22"/>
                <w:szCs w:val="22"/>
              </w:rPr>
            </w:pPr>
          </w:p>
        </w:tc>
        <w:tc>
          <w:tcPr>
            <w:tcW w:w="5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836B216">
            <w:pPr>
              <w:spacing w:line="400" w:lineRule="exact"/>
              <w:rPr>
                <w:rFonts w:hint="eastAsia" w:ascii="宋体" w:hAnsi="宋体" w:eastAsia="宋体" w:cs="宋体"/>
                <w:color w:val="auto"/>
                <w:sz w:val="22"/>
                <w:szCs w:val="22"/>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48C14">
            <w:pPr>
              <w:spacing w:line="400" w:lineRule="exact"/>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4C1517A">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6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8367BB8">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无</w:t>
            </w:r>
          </w:p>
        </w:tc>
        <w:tc>
          <w:tcPr>
            <w:tcW w:w="6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726CD63">
            <w:pPr>
              <w:spacing w:line="400" w:lineRule="exact"/>
              <w:rPr>
                <w:rFonts w:hint="eastAsia" w:ascii="宋体" w:hAnsi="宋体" w:eastAsia="宋体" w:cs="宋体"/>
                <w:color w:val="auto"/>
                <w:sz w:val="22"/>
                <w:szCs w:val="22"/>
              </w:rPr>
            </w:pPr>
          </w:p>
        </w:tc>
        <w:tc>
          <w:tcPr>
            <w:tcW w:w="5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015E423">
            <w:pPr>
              <w:spacing w:line="400" w:lineRule="exact"/>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0A800A">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754" w:type="dxa"/>
            <w:tcBorders>
              <w:top w:val="single" w:color="000000" w:sz="4" w:space="0"/>
              <w:left w:val="single" w:color="auto" w:sz="4" w:space="0"/>
              <w:bottom w:val="single" w:color="000000" w:sz="4" w:space="0"/>
              <w:right w:val="single" w:color="000000" w:sz="4" w:space="0"/>
            </w:tcBorders>
            <w:noWrap w:val="0"/>
            <w:vAlign w:val="center"/>
          </w:tcPr>
          <w:p w14:paraId="1C38CB79">
            <w:pPr>
              <w:spacing w:line="400" w:lineRule="exact"/>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4062933">
            <w:pPr>
              <w:spacing w:line="400" w:lineRule="exact"/>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7BE01D">
            <w:pPr>
              <w:spacing w:line="400" w:lineRule="exact"/>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2D3318E">
            <w:pPr>
              <w:spacing w:line="400" w:lineRule="exact"/>
              <w:rPr>
                <w:rFonts w:hint="eastAsia" w:ascii="宋体" w:hAnsi="宋体" w:eastAsia="宋体" w:cs="宋体"/>
                <w:color w:val="auto"/>
                <w:sz w:val="22"/>
                <w:szCs w:val="22"/>
              </w:rPr>
            </w:pPr>
          </w:p>
        </w:tc>
      </w:tr>
      <w:tr w14:paraId="20C36D96">
        <w:tblPrEx>
          <w:tblCellMar>
            <w:top w:w="0" w:type="dxa"/>
            <w:left w:w="0" w:type="dxa"/>
            <w:bottom w:w="0" w:type="dxa"/>
            <w:right w:w="0" w:type="dxa"/>
          </w:tblCellMar>
        </w:tblPrEx>
        <w:trPr>
          <w:trHeight w:val="306" w:hRule="atLeast"/>
          <w:jc w:val="center"/>
        </w:trPr>
        <w:tc>
          <w:tcPr>
            <w:tcW w:w="6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F4BA9C4">
            <w:pPr>
              <w:spacing w:line="400" w:lineRule="exact"/>
              <w:rPr>
                <w:rFonts w:hint="eastAsia" w:ascii="宋体" w:hAnsi="宋体" w:eastAsia="宋体" w:cs="宋体"/>
                <w:color w:val="auto"/>
                <w:sz w:val="22"/>
                <w:szCs w:val="22"/>
              </w:rPr>
            </w:pPr>
          </w:p>
        </w:tc>
        <w:tc>
          <w:tcPr>
            <w:tcW w:w="68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C1B05F2">
            <w:pPr>
              <w:spacing w:line="400" w:lineRule="exact"/>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7DD27">
            <w:pPr>
              <w:spacing w:line="400" w:lineRule="exact"/>
              <w:rPr>
                <w:rFonts w:hint="eastAsia" w:ascii="宋体" w:hAnsi="宋体" w:eastAsia="宋体" w:cs="宋体"/>
                <w:color w:val="auto"/>
                <w:sz w:val="22"/>
                <w:szCs w:val="22"/>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D51C6">
            <w:pPr>
              <w:spacing w:line="400" w:lineRule="exact"/>
              <w:rPr>
                <w:rFonts w:hint="eastAsia" w:ascii="宋体" w:hAnsi="宋体" w:eastAsia="宋体" w:cs="宋体"/>
                <w:color w:val="auto"/>
                <w:sz w:val="22"/>
                <w:szCs w:val="22"/>
              </w:rPr>
            </w:pPr>
          </w:p>
        </w:tc>
        <w:tc>
          <w:tcPr>
            <w:tcW w:w="10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2FCB5">
            <w:pPr>
              <w:spacing w:line="400" w:lineRule="exact"/>
              <w:rPr>
                <w:rFonts w:hint="eastAsia" w:ascii="宋体" w:hAnsi="宋体" w:eastAsia="宋体" w:cs="宋体"/>
                <w:color w:val="auto"/>
                <w:sz w:val="22"/>
                <w:szCs w:val="22"/>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3ED6B">
            <w:pPr>
              <w:spacing w:line="400" w:lineRule="exact"/>
              <w:rPr>
                <w:rFonts w:hint="eastAsia" w:ascii="宋体" w:hAnsi="宋体" w:eastAsia="宋体" w:cs="宋体"/>
                <w:color w:val="auto"/>
                <w:sz w:val="22"/>
                <w:szCs w:val="22"/>
              </w:rPr>
            </w:pP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7161B">
            <w:pPr>
              <w:spacing w:line="400" w:lineRule="exact"/>
              <w:rPr>
                <w:rFonts w:hint="eastAsia" w:ascii="宋体" w:hAnsi="宋体" w:eastAsia="宋体" w:cs="宋体"/>
                <w:color w:val="auto"/>
                <w:sz w:val="22"/>
                <w:szCs w:val="22"/>
              </w:rPr>
            </w:pPr>
          </w:p>
        </w:tc>
        <w:tc>
          <w:tcPr>
            <w:tcW w:w="86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FC128CA">
            <w:pPr>
              <w:spacing w:line="400" w:lineRule="exact"/>
              <w:rPr>
                <w:rFonts w:hint="eastAsia" w:ascii="宋体" w:hAnsi="宋体" w:eastAsia="宋体" w:cs="宋体"/>
                <w:color w:val="auto"/>
                <w:sz w:val="22"/>
                <w:szCs w:val="22"/>
              </w:rPr>
            </w:pPr>
          </w:p>
        </w:tc>
        <w:tc>
          <w:tcPr>
            <w:tcW w:w="5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FFB049B">
            <w:pPr>
              <w:spacing w:line="400" w:lineRule="exact"/>
              <w:rPr>
                <w:rFonts w:hint="eastAsia" w:ascii="宋体" w:hAnsi="宋体" w:eastAsia="宋体" w:cs="宋体"/>
                <w:color w:val="auto"/>
                <w:sz w:val="22"/>
                <w:szCs w:val="22"/>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A77DF">
            <w:pPr>
              <w:spacing w:line="400" w:lineRule="exact"/>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BDCB1DB">
            <w:pPr>
              <w:spacing w:line="400" w:lineRule="exact"/>
              <w:rPr>
                <w:rFonts w:hint="eastAsia" w:ascii="宋体" w:hAnsi="宋体" w:eastAsia="宋体" w:cs="宋体"/>
                <w:color w:val="auto"/>
                <w:sz w:val="22"/>
                <w:szCs w:val="22"/>
              </w:rPr>
            </w:pPr>
          </w:p>
        </w:tc>
        <w:tc>
          <w:tcPr>
            <w:tcW w:w="6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B6C7D04">
            <w:pPr>
              <w:spacing w:line="400" w:lineRule="exact"/>
              <w:rPr>
                <w:rFonts w:hint="eastAsia" w:ascii="宋体" w:hAnsi="宋体" w:eastAsia="宋体" w:cs="宋体"/>
                <w:color w:val="auto"/>
                <w:sz w:val="22"/>
                <w:szCs w:val="22"/>
              </w:rPr>
            </w:pPr>
          </w:p>
        </w:tc>
        <w:tc>
          <w:tcPr>
            <w:tcW w:w="69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FB280B5">
            <w:pPr>
              <w:spacing w:line="400" w:lineRule="exact"/>
              <w:rPr>
                <w:rFonts w:hint="eastAsia" w:ascii="宋体" w:hAnsi="宋体" w:eastAsia="宋体" w:cs="宋体"/>
                <w:color w:val="auto"/>
                <w:sz w:val="22"/>
                <w:szCs w:val="22"/>
              </w:rPr>
            </w:pPr>
          </w:p>
        </w:tc>
        <w:tc>
          <w:tcPr>
            <w:tcW w:w="5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A4B7B50">
            <w:pPr>
              <w:spacing w:line="400" w:lineRule="exact"/>
              <w:rPr>
                <w:rFonts w:hint="eastAsia" w:ascii="宋体" w:hAnsi="宋体" w:eastAsia="宋体" w:cs="宋体"/>
                <w:color w:val="auto"/>
                <w:sz w:val="22"/>
                <w:szCs w:val="22"/>
              </w:rPr>
            </w:pPr>
          </w:p>
        </w:tc>
        <w:tc>
          <w:tcPr>
            <w:tcW w:w="8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6403FC0">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否</w:t>
            </w:r>
          </w:p>
        </w:tc>
        <w:tc>
          <w:tcPr>
            <w:tcW w:w="754" w:type="dxa"/>
            <w:tcBorders>
              <w:top w:val="single" w:color="000000" w:sz="4" w:space="0"/>
              <w:left w:val="single" w:color="auto" w:sz="4" w:space="0"/>
              <w:bottom w:val="single" w:color="000000" w:sz="4" w:space="0"/>
              <w:right w:val="single" w:color="000000" w:sz="4" w:space="0"/>
            </w:tcBorders>
            <w:noWrap w:val="0"/>
            <w:vAlign w:val="center"/>
          </w:tcPr>
          <w:p w14:paraId="315DC2AD">
            <w:pPr>
              <w:spacing w:line="400" w:lineRule="exact"/>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6AA6EDC">
            <w:pPr>
              <w:spacing w:line="400" w:lineRule="exact"/>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58D7ADF">
            <w:pPr>
              <w:spacing w:line="400" w:lineRule="exact"/>
              <w:rPr>
                <w:rFonts w:hint="eastAsia" w:ascii="宋体" w:hAnsi="宋体" w:eastAsia="宋体" w:cs="宋体"/>
                <w:color w:val="auto"/>
                <w:sz w:val="22"/>
                <w:szCs w:val="22"/>
              </w:rPr>
            </w:pPr>
          </w:p>
        </w:tc>
        <w:tc>
          <w:tcPr>
            <w:tcW w:w="6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6710898">
            <w:pPr>
              <w:spacing w:line="400" w:lineRule="exact"/>
              <w:rPr>
                <w:rFonts w:hint="eastAsia" w:ascii="宋体" w:hAnsi="宋体" w:eastAsia="宋体" w:cs="宋体"/>
                <w:color w:val="auto"/>
                <w:sz w:val="22"/>
                <w:szCs w:val="22"/>
              </w:rPr>
            </w:pPr>
          </w:p>
        </w:tc>
      </w:tr>
    </w:tbl>
    <w:p w14:paraId="6ED410FA">
      <w:pPr>
        <w:autoSpaceDE w:val="0"/>
        <w:autoSpaceDN w:val="0"/>
        <w:adjustRightInd w:val="0"/>
        <w:snapToGrid w:val="0"/>
        <w:spacing w:line="300" w:lineRule="exact"/>
        <w:rPr>
          <w:rFonts w:hint="eastAsia" w:ascii="宋体" w:hAnsi="宋体" w:eastAsia="宋体" w:cs="宋体"/>
          <w:b/>
          <w:bCs/>
          <w:color w:val="auto"/>
          <w:sz w:val="21"/>
          <w:szCs w:val="21"/>
          <w:lang w:val="en-US" w:eastAsia="zh-CN"/>
        </w:rPr>
      </w:pPr>
      <w:bookmarkStart w:id="0" w:name="_Hlk59009450"/>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w:t>
      </w:r>
      <w:r>
        <w:rPr>
          <w:rFonts w:hint="eastAsia" w:ascii="宋体" w:hAnsi="宋体" w:eastAsia="宋体" w:cs="宋体"/>
          <w:b/>
          <w:bCs/>
          <w:color w:val="auto"/>
          <w:sz w:val="21"/>
          <w:szCs w:val="21"/>
        </w:rPr>
        <w:t>该表需提交excel格式文档电子版，拷贝于电子U盘里</w:t>
      </w:r>
      <w:r>
        <w:rPr>
          <w:rFonts w:hint="eastAsia" w:ascii="宋体" w:hAnsi="宋体" w:eastAsia="宋体" w:cs="宋体"/>
          <w:color w:val="auto"/>
          <w:sz w:val="21"/>
          <w:szCs w:val="21"/>
        </w:rPr>
        <w:t>。2.货物的主要技术参数和技术指标可另页描述。</w:t>
      </w:r>
      <w:r>
        <w:rPr>
          <w:rFonts w:hint="eastAsia" w:ascii="宋体" w:hAnsi="宋体" w:eastAsia="宋体" w:cs="宋体"/>
          <w:b/>
          <w:bCs/>
          <w:color w:val="auto"/>
          <w:sz w:val="21"/>
          <w:szCs w:val="21"/>
        </w:rPr>
        <w:t xml:space="preserve"> 3.产地：填写国产或进口。 4.是否在院使用：填写是或者否。“具体见上表格填写的示例”。 5.单位：填写与投标价格对应的数量单位，例如“根”、“套”等。6、生产厂家：是指注册证上注册人名称或备案证上企业名称，须写全称。7、以上信息须如实填写。8、以上申报价格必须与格式11中报价一览表中申报价格保持一致。*</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一个</w:t>
      </w:r>
      <w:r>
        <w:rPr>
          <w:rFonts w:hint="eastAsia" w:ascii="宋体" w:hAnsi="宋体" w:eastAsia="宋体" w:cs="宋体"/>
          <w:b/>
          <w:bCs/>
          <w:color w:val="auto"/>
          <w:sz w:val="21"/>
          <w:szCs w:val="21"/>
        </w:rPr>
        <w:t>湖南省医保招采管理系统</w:t>
      </w:r>
      <w:r>
        <w:rPr>
          <w:rFonts w:hint="eastAsia" w:ascii="宋体" w:hAnsi="宋体" w:eastAsia="宋体" w:cs="宋体"/>
          <w:b/>
          <w:bCs/>
          <w:color w:val="auto"/>
          <w:sz w:val="21"/>
          <w:szCs w:val="21"/>
          <w:lang w:val="en-US" w:eastAsia="zh-CN"/>
        </w:rPr>
        <w:t>编码</w:t>
      </w:r>
      <w:r>
        <w:rPr>
          <w:rFonts w:hint="eastAsia" w:ascii="宋体" w:hAnsi="宋体" w:eastAsia="宋体" w:cs="宋体"/>
          <w:b/>
          <w:bCs/>
          <w:color w:val="auto"/>
          <w:sz w:val="21"/>
          <w:szCs w:val="21"/>
        </w:rPr>
        <w:t>，只能申报一个价格</w:t>
      </w:r>
      <w:r>
        <w:rPr>
          <w:rFonts w:hint="eastAsia" w:ascii="宋体" w:hAnsi="宋体" w:eastAsia="宋体" w:cs="宋体"/>
          <w:b/>
          <w:color w:val="auto"/>
          <w:kern w:val="0"/>
          <w:sz w:val="21"/>
          <w:szCs w:val="21"/>
          <w:lang w:bidi="ar"/>
        </w:rPr>
        <w:t>。1</w:t>
      </w:r>
      <w:r>
        <w:rPr>
          <w:rFonts w:hint="eastAsia" w:ascii="宋体" w:hAnsi="宋体" w:eastAsia="宋体" w:cs="宋体"/>
          <w:b/>
          <w:color w:val="auto"/>
          <w:kern w:val="0"/>
          <w:sz w:val="21"/>
          <w:szCs w:val="21"/>
          <w:lang w:val="en-US" w:eastAsia="zh-CN" w:bidi="ar"/>
        </w:rPr>
        <w:t>0</w:t>
      </w:r>
      <w:r>
        <w:rPr>
          <w:rFonts w:hint="eastAsia" w:ascii="宋体" w:hAnsi="宋体" w:eastAsia="宋体" w:cs="宋体"/>
          <w:b/>
          <w:color w:val="auto"/>
          <w:kern w:val="0"/>
          <w:sz w:val="21"/>
          <w:szCs w:val="21"/>
          <w:lang w:bidi="ar"/>
        </w:rPr>
        <w:t>、</w:t>
      </w:r>
      <w:r>
        <w:rPr>
          <w:rFonts w:hint="eastAsia" w:ascii="宋体" w:hAnsi="宋体" w:eastAsia="宋体" w:cs="宋体"/>
          <w:b/>
          <w:bCs/>
          <w:color w:val="auto"/>
          <w:sz w:val="21"/>
          <w:szCs w:val="21"/>
        </w:rPr>
        <w:t>按所投报分包制作耗材信息一览表,每个包制作1份。</w:t>
      </w:r>
      <w:r>
        <w:rPr>
          <w:rFonts w:hint="eastAsia" w:ascii="宋体" w:hAnsi="宋体" w:eastAsia="宋体" w:cs="宋体"/>
          <w:b/>
          <w:bCs/>
          <w:color w:val="auto"/>
          <w:sz w:val="21"/>
          <w:szCs w:val="21"/>
          <w:lang w:val="en-US" w:eastAsia="zh-CN"/>
        </w:rPr>
        <w:t>11</w:t>
      </w:r>
      <w:r>
        <w:rPr>
          <w:rFonts w:hint="eastAsia" w:ascii="宋体" w:hAnsi="宋体" w:eastAsia="宋体" w:cs="宋体"/>
          <w:b/>
          <w:bCs/>
          <w:color w:val="auto"/>
          <w:sz w:val="21"/>
          <w:szCs w:val="21"/>
        </w:rPr>
        <w:t>、湖南省医保招采管理系统编码指招采子系统本地编码</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12最小计价单位是物品可用于计算费用的最小单位，最小包装单位是指物品出入库时的最小包装。13.单位处填写为最小计价单位，如与最小包装单位不一致时，应在规格里注明换算关系，如：3个/包。14.最小包装价格为按申报价格采购1最小包装单位产品的价格。</w:t>
      </w:r>
    </w:p>
    <w:bookmarkEnd w:id="0"/>
    <w:p w14:paraId="05261D33">
      <w:pPr>
        <w:adjustRightInd w:val="0"/>
        <w:snapToGrid w:val="0"/>
        <w:spacing w:before="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供应商名称（单位章）：</w:t>
      </w:r>
    </w:p>
    <w:p w14:paraId="76A05CD2">
      <w:pPr>
        <w:adjustRightInd w:val="0"/>
        <w:snapToGrid w:val="0"/>
        <w:spacing w:before="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法定代表人或其授权的代理人(签字)：</w:t>
      </w:r>
      <w:r>
        <w:rPr>
          <w:rFonts w:hint="eastAsia" w:ascii="宋体" w:hAnsi="宋体" w:eastAsia="宋体" w:cs="宋体"/>
          <w:color w:val="auto"/>
          <w:szCs w:val="21"/>
          <w:highlight w:val="none"/>
          <w:u w:val="single"/>
        </w:rPr>
        <w:t xml:space="preserve">             </w:t>
      </w:r>
    </w:p>
    <w:p w14:paraId="61C745CB">
      <w:pPr>
        <w:adjustRightInd w:val="0"/>
        <w:snapToGrid w:val="0"/>
        <w:spacing w:before="50"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p>
    <w:sectPr>
      <w:headerReference r:id="rId3" w:type="default"/>
      <w:footerReference r:id="rId4" w:type="default"/>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2612">
    <w:pPr>
      <w:pStyle w:val="5"/>
      <w:jc w:val="center"/>
    </w:pPr>
    <w:r>
      <w:fldChar w:fldCharType="begin"/>
    </w:r>
    <w:r>
      <w:instrText xml:space="preserve">PAGE   \* MERGEFORMAT</w:instrText>
    </w:r>
    <w:r>
      <w:fldChar w:fldCharType="separate"/>
    </w:r>
    <w:r>
      <w:rPr>
        <w:lang w:val="zh-CN"/>
      </w:rPr>
      <w:t>2</w:t>
    </w:r>
    <w:r>
      <w:fldChar w:fldCharType="end"/>
    </w:r>
  </w:p>
  <w:p w14:paraId="7D410871">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A078">
    <w:pPr>
      <w:pStyle w:val="6"/>
      <w:pBdr>
        <w:bottom w:val="none" w:color="auto" w:sz="0" w:space="1"/>
      </w:pBdr>
      <w:rPr>
        <w:rFonts w:hint="eastAsia"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05142"/>
    <w:multiLevelType w:val="singleLevel"/>
    <w:tmpl w:val="79C0514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F1FC4"/>
    <w:rsid w:val="10BF1FC4"/>
    <w:rsid w:val="238B3F7E"/>
    <w:rsid w:val="4492750F"/>
    <w:rsid w:val="6EB8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3"/>
    <w:next w:val="1"/>
    <w:qFormat/>
    <w:uiPriority w:val="0"/>
    <w:pPr>
      <w:keepNext/>
      <w:keepLines/>
      <w:widowControl w:val="0"/>
      <w:spacing w:before="120" w:after="120"/>
      <w:jc w:val="both"/>
      <w:outlineLvl w:val="2"/>
    </w:pPr>
    <w:rPr>
      <w:rFonts w:ascii="Times New Roman" w:hAnsi="Times New Roman" w:eastAsia="宋体" w:cs="Times New Roman"/>
      <w:b/>
      <w:bCs/>
      <w:kern w:val="2"/>
      <w:sz w:val="21"/>
      <w:szCs w:val="3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qFormat/>
    <w:uiPriority w:val="99"/>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6">
    <w:name w:val="header"/>
    <w:next w:val="5"/>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bidi="ar-SA"/>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paragraph" w:styleId="8">
    <w:name w:val="Body Text First Indent 2"/>
    <w:uiPriority w:val="99"/>
    <w:pPr>
      <w:widowControl w:val="0"/>
      <w:autoSpaceDE w:val="0"/>
      <w:autoSpaceDN w:val="0"/>
      <w:adjustRightInd w:val="0"/>
      <w:spacing w:after="120"/>
      <w:ind w:left="420" w:leftChars="200" w:firstLine="420"/>
      <w:jc w:val="left"/>
    </w:pPr>
    <w:rPr>
      <w:rFonts w:ascii="Calibri" w:hAnsi="Calibri" w:eastAsia="宋体" w:cs="Times New Roman"/>
      <w:kern w:val="2"/>
      <w:sz w:val="21"/>
      <w:lang w:val="en-US" w:eastAsia="zh-CN" w:bidi="ar-SA"/>
    </w:rPr>
  </w:style>
  <w:style w:type="character" w:styleId="11">
    <w:name w:val="Strong"/>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5689</Words>
  <Characters>6089</Characters>
  <Lines>0</Lines>
  <Paragraphs>0</Paragraphs>
  <TotalTime>1</TotalTime>
  <ScaleCrop>false</ScaleCrop>
  <LinksUpToDate>false</LinksUpToDate>
  <CharactersWithSpaces>6720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2025-07-30T01:04:00Z</dcterms:created>
  <dc:creator>Administrator</dc:creator>
  <cp:lastModifiedBy>Administrator</cp:lastModifiedBy>
  <dcterms:modified xsi:type="dcterms:W3CDTF">2025-07-30T01:41:04Z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74F947B9EF434DD1A0A9A427E71A3965_11</vt:lpwstr>
  </property>
  <property fmtid="{D5CDD505-2E9C-101B-9397-08002B2CF9AE}" pid="4" name="KSOTemplateDocerSaveRecord">
    <vt:lpwstr>eyJoZGlkIjoiYmE4MWFhYzc0MDFmYTg4ZjU3YmRjYmZhNTlmNDI5NjkiLCJ1c2VySWQiOiI0MzI5MDk0NjMifQ==</vt:lpwstr>
  </property>
</Properties>
</file>