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F9B" w:rsidRPr="00B70C61" w:rsidRDefault="00130F9B" w:rsidP="00130F9B">
      <w:pPr>
        <w:jc w:val="center"/>
        <w:rPr>
          <w:rFonts w:asciiTheme="majorEastAsia" w:eastAsiaTheme="majorEastAsia" w:hAnsiTheme="majorEastAsia"/>
          <w:b/>
          <w:bCs/>
          <w:sz w:val="48"/>
          <w:szCs w:val="48"/>
        </w:rPr>
      </w:pPr>
      <w:r>
        <w:rPr>
          <w:rFonts w:hint="eastAsia"/>
          <w:b/>
          <w:bCs/>
          <w:sz w:val="40"/>
          <w:szCs w:val="48"/>
        </w:rPr>
        <w:t xml:space="preserve"> </w:t>
      </w:r>
      <w:r>
        <w:rPr>
          <w:rFonts w:ascii="方正宋黑简体" w:eastAsia="方正宋黑简体" w:hAnsi="方正宋黑简体" w:cs="方正宋黑简体" w:hint="eastAsia"/>
          <w:b/>
          <w:bCs/>
          <w:sz w:val="44"/>
          <w:szCs w:val="52"/>
        </w:rPr>
        <w:t xml:space="preserve"> </w:t>
      </w:r>
      <w:bookmarkStart w:id="0" w:name="_GoBack"/>
      <w:r w:rsidRPr="00B70C61">
        <w:rPr>
          <w:rFonts w:asciiTheme="majorEastAsia" w:eastAsiaTheme="majorEastAsia" w:hAnsiTheme="majorEastAsia" w:cs="方正宋黑简体" w:hint="eastAsia"/>
          <w:b/>
          <w:bCs/>
          <w:sz w:val="48"/>
          <w:szCs w:val="48"/>
        </w:rPr>
        <w:t>安徽省中等职业学校优秀论文、优质课和优秀教学软件评选推荐表</w:t>
      </w:r>
      <w:bookmarkEnd w:id="0"/>
    </w:p>
    <w:tbl>
      <w:tblPr>
        <w:tblStyle w:val="a7"/>
        <w:tblW w:w="8522" w:type="dxa"/>
        <w:tblLayout w:type="fixed"/>
        <w:tblLook w:val="04A0" w:firstRow="1" w:lastRow="0" w:firstColumn="1" w:lastColumn="0" w:noHBand="0" w:noVBand="1"/>
      </w:tblPr>
      <w:tblGrid>
        <w:gridCol w:w="1118"/>
        <w:gridCol w:w="1718"/>
        <w:gridCol w:w="2087"/>
        <w:gridCol w:w="3599"/>
      </w:tblGrid>
      <w:tr w:rsidR="00130F9B" w:rsidTr="005B2B7C">
        <w:tc>
          <w:tcPr>
            <w:tcW w:w="1118" w:type="dxa"/>
            <w:vAlign w:val="center"/>
          </w:tcPr>
          <w:p w:rsidR="00130F9B" w:rsidRPr="0004141A" w:rsidRDefault="00130F9B" w:rsidP="005B2B7C">
            <w:pPr>
              <w:spacing w:line="480" w:lineRule="auto"/>
              <w:jc w:val="center"/>
              <w:rPr>
                <w:sz w:val="21"/>
                <w:szCs w:val="21"/>
              </w:rPr>
            </w:pPr>
            <w:r w:rsidRPr="0004141A">
              <w:rPr>
                <w:rFonts w:hint="eastAsia"/>
                <w:sz w:val="21"/>
                <w:szCs w:val="21"/>
              </w:rPr>
              <w:t>标题</w:t>
            </w:r>
          </w:p>
        </w:tc>
        <w:tc>
          <w:tcPr>
            <w:tcW w:w="7404" w:type="dxa"/>
            <w:gridSpan w:val="3"/>
            <w:vAlign w:val="center"/>
          </w:tcPr>
          <w:p w:rsidR="00130F9B" w:rsidRPr="0004141A" w:rsidRDefault="00130F9B" w:rsidP="005B2B7C">
            <w:pPr>
              <w:spacing w:line="480" w:lineRule="auto"/>
              <w:jc w:val="center"/>
              <w:rPr>
                <w:sz w:val="21"/>
                <w:szCs w:val="21"/>
              </w:rPr>
            </w:pPr>
            <w:r w:rsidRPr="0004141A">
              <w:rPr>
                <w:rFonts w:hint="eastAsia"/>
                <w:sz w:val="21"/>
                <w:szCs w:val="21"/>
              </w:rPr>
              <w:t>培养双师</w:t>
            </w:r>
            <w:proofErr w:type="gramStart"/>
            <w:r w:rsidRPr="0004141A">
              <w:rPr>
                <w:rFonts w:hint="eastAsia"/>
                <w:sz w:val="21"/>
                <w:szCs w:val="21"/>
              </w:rPr>
              <w:t>型教师</w:t>
            </w:r>
            <w:proofErr w:type="gramEnd"/>
            <w:r w:rsidRPr="0004141A">
              <w:rPr>
                <w:rFonts w:hint="eastAsia"/>
                <w:sz w:val="21"/>
                <w:szCs w:val="21"/>
              </w:rPr>
              <w:t>队伍，促进教师专业化成长</w:t>
            </w:r>
          </w:p>
        </w:tc>
      </w:tr>
      <w:tr w:rsidR="00130F9B" w:rsidTr="005B2B7C">
        <w:tc>
          <w:tcPr>
            <w:tcW w:w="1118" w:type="dxa"/>
            <w:vAlign w:val="center"/>
          </w:tcPr>
          <w:p w:rsidR="00130F9B" w:rsidRPr="0004141A" w:rsidRDefault="00130F9B" w:rsidP="005B2B7C">
            <w:pPr>
              <w:spacing w:line="480" w:lineRule="auto"/>
              <w:jc w:val="center"/>
              <w:rPr>
                <w:sz w:val="21"/>
                <w:szCs w:val="21"/>
              </w:rPr>
            </w:pPr>
            <w:r w:rsidRPr="0004141A">
              <w:rPr>
                <w:rFonts w:hint="eastAsia"/>
                <w:sz w:val="21"/>
                <w:szCs w:val="21"/>
              </w:rPr>
              <w:t>作者姓名</w:t>
            </w:r>
          </w:p>
        </w:tc>
        <w:tc>
          <w:tcPr>
            <w:tcW w:w="1718" w:type="dxa"/>
            <w:vAlign w:val="center"/>
          </w:tcPr>
          <w:p w:rsidR="00130F9B" w:rsidRPr="0004141A" w:rsidRDefault="00130F9B" w:rsidP="005B2B7C">
            <w:pPr>
              <w:spacing w:line="480" w:lineRule="auto"/>
              <w:jc w:val="center"/>
              <w:rPr>
                <w:sz w:val="21"/>
                <w:szCs w:val="21"/>
              </w:rPr>
            </w:pPr>
            <w:r w:rsidRPr="0004141A">
              <w:rPr>
                <w:rFonts w:hint="eastAsia"/>
                <w:sz w:val="21"/>
                <w:szCs w:val="21"/>
              </w:rPr>
              <w:t>黄镇</w:t>
            </w:r>
          </w:p>
        </w:tc>
        <w:tc>
          <w:tcPr>
            <w:tcW w:w="2087" w:type="dxa"/>
            <w:vAlign w:val="center"/>
          </w:tcPr>
          <w:p w:rsidR="00130F9B" w:rsidRPr="0004141A" w:rsidRDefault="00130F9B" w:rsidP="005B2B7C">
            <w:pPr>
              <w:spacing w:line="480" w:lineRule="auto"/>
              <w:jc w:val="center"/>
              <w:rPr>
                <w:sz w:val="21"/>
                <w:szCs w:val="21"/>
              </w:rPr>
            </w:pPr>
            <w:r w:rsidRPr="0004141A">
              <w:rPr>
                <w:rFonts w:hint="eastAsia"/>
                <w:sz w:val="21"/>
                <w:szCs w:val="21"/>
              </w:rPr>
              <w:t>联系电话</w:t>
            </w:r>
          </w:p>
        </w:tc>
        <w:tc>
          <w:tcPr>
            <w:tcW w:w="3599" w:type="dxa"/>
            <w:vAlign w:val="center"/>
          </w:tcPr>
          <w:p w:rsidR="00130F9B" w:rsidRPr="0004141A" w:rsidRDefault="00130F9B" w:rsidP="005B2B7C">
            <w:pPr>
              <w:spacing w:line="480" w:lineRule="auto"/>
              <w:jc w:val="center"/>
              <w:rPr>
                <w:sz w:val="21"/>
                <w:szCs w:val="21"/>
              </w:rPr>
            </w:pPr>
            <w:r w:rsidRPr="0004141A">
              <w:rPr>
                <w:rFonts w:hint="eastAsia"/>
                <w:sz w:val="21"/>
                <w:szCs w:val="21"/>
              </w:rPr>
              <w:t>17355799750</w:t>
            </w:r>
          </w:p>
        </w:tc>
      </w:tr>
      <w:tr w:rsidR="00130F9B" w:rsidTr="005B2B7C">
        <w:tc>
          <w:tcPr>
            <w:tcW w:w="1118" w:type="dxa"/>
            <w:vAlign w:val="center"/>
          </w:tcPr>
          <w:p w:rsidR="00130F9B" w:rsidRPr="0004141A" w:rsidRDefault="00130F9B" w:rsidP="005B2B7C">
            <w:pPr>
              <w:spacing w:line="480" w:lineRule="auto"/>
              <w:jc w:val="center"/>
              <w:rPr>
                <w:sz w:val="21"/>
                <w:szCs w:val="21"/>
              </w:rPr>
            </w:pPr>
            <w:r w:rsidRPr="0004141A">
              <w:rPr>
                <w:rFonts w:hint="eastAsia"/>
                <w:sz w:val="21"/>
                <w:szCs w:val="21"/>
              </w:rPr>
              <w:t>单位</w:t>
            </w:r>
          </w:p>
        </w:tc>
        <w:tc>
          <w:tcPr>
            <w:tcW w:w="7404" w:type="dxa"/>
            <w:gridSpan w:val="3"/>
            <w:vAlign w:val="center"/>
          </w:tcPr>
          <w:p w:rsidR="00130F9B" w:rsidRPr="0004141A" w:rsidRDefault="00130F9B" w:rsidP="005B2B7C">
            <w:pPr>
              <w:spacing w:line="480" w:lineRule="auto"/>
              <w:jc w:val="center"/>
              <w:rPr>
                <w:sz w:val="21"/>
                <w:szCs w:val="21"/>
              </w:rPr>
            </w:pPr>
            <w:r w:rsidRPr="0004141A">
              <w:rPr>
                <w:rFonts w:hint="eastAsia"/>
                <w:sz w:val="21"/>
                <w:szCs w:val="21"/>
              </w:rPr>
              <w:t>砀山</w:t>
            </w:r>
            <w:proofErr w:type="gramStart"/>
            <w:r w:rsidRPr="0004141A">
              <w:rPr>
                <w:rFonts w:hint="eastAsia"/>
                <w:sz w:val="21"/>
                <w:szCs w:val="21"/>
              </w:rPr>
              <w:t>县铁路</w:t>
            </w:r>
            <w:proofErr w:type="gramEnd"/>
            <w:r w:rsidRPr="0004141A">
              <w:rPr>
                <w:rFonts w:hint="eastAsia"/>
                <w:sz w:val="21"/>
                <w:szCs w:val="21"/>
              </w:rPr>
              <w:t>中等专业学校</w:t>
            </w:r>
          </w:p>
        </w:tc>
      </w:tr>
      <w:tr w:rsidR="00130F9B" w:rsidTr="0004141A">
        <w:trPr>
          <w:trHeight w:val="4536"/>
        </w:trPr>
        <w:tc>
          <w:tcPr>
            <w:tcW w:w="1118" w:type="dxa"/>
            <w:vAlign w:val="center"/>
          </w:tcPr>
          <w:p w:rsidR="00130F9B" w:rsidRPr="0004141A" w:rsidRDefault="00130F9B" w:rsidP="0088768B">
            <w:pPr>
              <w:jc w:val="center"/>
              <w:rPr>
                <w:sz w:val="21"/>
                <w:szCs w:val="21"/>
              </w:rPr>
            </w:pPr>
            <w:r w:rsidRPr="0004141A">
              <w:rPr>
                <w:rFonts w:hint="eastAsia"/>
                <w:sz w:val="21"/>
                <w:szCs w:val="21"/>
              </w:rPr>
              <w:t>内容介绍</w:t>
            </w:r>
          </w:p>
        </w:tc>
        <w:tc>
          <w:tcPr>
            <w:tcW w:w="7404" w:type="dxa"/>
            <w:gridSpan w:val="3"/>
            <w:vAlign w:val="center"/>
          </w:tcPr>
          <w:p w:rsidR="00130F9B" w:rsidRPr="0004141A" w:rsidRDefault="00130F9B" w:rsidP="0004141A">
            <w:pPr>
              <w:ind w:firstLineChars="200" w:firstLine="420"/>
              <w:rPr>
                <w:sz w:val="21"/>
                <w:szCs w:val="21"/>
              </w:rPr>
            </w:pPr>
            <w:r w:rsidRPr="0004141A">
              <w:rPr>
                <w:rFonts w:hint="eastAsia"/>
                <w:sz w:val="21"/>
                <w:szCs w:val="21"/>
              </w:rPr>
              <w:t>作为职业学校培养双师</w:t>
            </w:r>
            <w:proofErr w:type="gramStart"/>
            <w:r w:rsidRPr="0004141A">
              <w:rPr>
                <w:rFonts w:hint="eastAsia"/>
                <w:sz w:val="21"/>
                <w:szCs w:val="21"/>
              </w:rPr>
              <w:t>型教师</w:t>
            </w:r>
            <w:proofErr w:type="gramEnd"/>
            <w:r w:rsidRPr="0004141A">
              <w:rPr>
                <w:rFonts w:hint="eastAsia"/>
                <w:sz w:val="21"/>
                <w:szCs w:val="21"/>
              </w:rPr>
              <w:t>队伍，我觉得应该从“双能力论”入手，向“双融合论”发展。让教师在教学中既能胜任理论教学，又能指导学生实践。教师自身能力的提高，才能在教学中得心应手，才能真正的把技能传到学生手里。</w:t>
            </w:r>
            <w:r w:rsidRPr="0004141A">
              <w:rPr>
                <w:sz w:val="21"/>
                <w:szCs w:val="21"/>
              </w:rPr>
              <w:t>一个好的教师，他在学生的心中的影响，首先是看得见的专业智慧，还有一种看不见的价格魅力，</w:t>
            </w:r>
            <w:r w:rsidRPr="0004141A">
              <w:rPr>
                <w:rFonts w:hint="eastAsia"/>
                <w:sz w:val="21"/>
                <w:szCs w:val="21"/>
              </w:rPr>
              <w:t>就是自身专业素质的提升</w:t>
            </w:r>
            <w:r w:rsidRPr="0004141A">
              <w:rPr>
                <w:sz w:val="21"/>
                <w:szCs w:val="21"/>
              </w:rPr>
              <w:t>。</w:t>
            </w:r>
            <w:r w:rsidRPr="0004141A">
              <w:rPr>
                <w:rFonts w:hint="eastAsia"/>
                <w:sz w:val="21"/>
                <w:szCs w:val="21"/>
              </w:rPr>
              <w:t>所以，作为职业学校培养双师</w:t>
            </w:r>
            <w:proofErr w:type="gramStart"/>
            <w:r w:rsidRPr="0004141A">
              <w:rPr>
                <w:rFonts w:hint="eastAsia"/>
                <w:sz w:val="21"/>
                <w:szCs w:val="21"/>
              </w:rPr>
              <w:t>型教师</w:t>
            </w:r>
            <w:proofErr w:type="gramEnd"/>
            <w:r w:rsidRPr="0004141A">
              <w:rPr>
                <w:rFonts w:hint="eastAsia"/>
                <w:sz w:val="21"/>
                <w:szCs w:val="21"/>
              </w:rPr>
              <w:t>队伍，应从提升教师专业成长入手。</w:t>
            </w:r>
          </w:p>
        </w:tc>
      </w:tr>
      <w:tr w:rsidR="00130F9B" w:rsidTr="0088768B">
        <w:trPr>
          <w:trHeight w:val="1818"/>
        </w:trPr>
        <w:tc>
          <w:tcPr>
            <w:tcW w:w="1118" w:type="dxa"/>
            <w:vAlign w:val="center"/>
          </w:tcPr>
          <w:p w:rsidR="00130F9B" w:rsidRPr="0004141A" w:rsidRDefault="00130F9B" w:rsidP="0088768B">
            <w:pPr>
              <w:jc w:val="center"/>
              <w:rPr>
                <w:sz w:val="21"/>
                <w:szCs w:val="21"/>
              </w:rPr>
            </w:pPr>
            <w:r w:rsidRPr="0004141A">
              <w:rPr>
                <w:rFonts w:hint="eastAsia"/>
                <w:sz w:val="21"/>
                <w:szCs w:val="21"/>
              </w:rPr>
              <w:t>市专家评选组意见</w:t>
            </w:r>
          </w:p>
        </w:tc>
        <w:tc>
          <w:tcPr>
            <w:tcW w:w="7404" w:type="dxa"/>
            <w:gridSpan w:val="3"/>
          </w:tcPr>
          <w:p w:rsidR="00130F9B" w:rsidRPr="0004141A" w:rsidRDefault="00130F9B" w:rsidP="0088768B">
            <w:pPr>
              <w:jc w:val="right"/>
              <w:rPr>
                <w:sz w:val="21"/>
                <w:szCs w:val="21"/>
              </w:rPr>
            </w:pPr>
          </w:p>
          <w:p w:rsidR="00130F9B" w:rsidRPr="0004141A" w:rsidRDefault="00130F9B" w:rsidP="0088768B">
            <w:pPr>
              <w:jc w:val="right"/>
              <w:rPr>
                <w:sz w:val="21"/>
                <w:szCs w:val="21"/>
              </w:rPr>
            </w:pPr>
          </w:p>
          <w:p w:rsidR="00130F9B" w:rsidRPr="0004141A" w:rsidRDefault="00130F9B" w:rsidP="0088768B">
            <w:pPr>
              <w:jc w:val="right"/>
              <w:rPr>
                <w:sz w:val="21"/>
                <w:szCs w:val="21"/>
              </w:rPr>
            </w:pPr>
          </w:p>
          <w:p w:rsidR="00130F9B" w:rsidRPr="0004141A" w:rsidRDefault="00130F9B" w:rsidP="0088768B">
            <w:pPr>
              <w:wordWrap w:val="0"/>
              <w:ind w:right="420"/>
              <w:jc w:val="center"/>
              <w:rPr>
                <w:sz w:val="21"/>
                <w:szCs w:val="21"/>
              </w:rPr>
            </w:pPr>
            <w:r w:rsidRPr="0004141A">
              <w:rPr>
                <w:rFonts w:hint="eastAsia"/>
                <w:sz w:val="21"/>
                <w:szCs w:val="21"/>
              </w:rPr>
              <w:t xml:space="preserve">        </w:t>
            </w:r>
            <w:r w:rsidRPr="0004141A">
              <w:rPr>
                <w:rFonts w:hint="eastAsia"/>
                <w:sz w:val="21"/>
                <w:szCs w:val="21"/>
              </w:rPr>
              <w:t>专家组组长签名</w:t>
            </w:r>
          </w:p>
          <w:p w:rsidR="00130F9B" w:rsidRPr="0004141A" w:rsidRDefault="00130F9B" w:rsidP="0088768B">
            <w:pPr>
              <w:wordWrap w:val="0"/>
              <w:ind w:right="630"/>
              <w:jc w:val="right"/>
              <w:rPr>
                <w:sz w:val="21"/>
                <w:szCs w:val="21"/>
              </w:rPr>
            </w:pPr>
            <w:r w:rsidRPr="0004141A">
              <w:rPr>
                <w:rFonts w:hint="eastAsia"/>
                <w:sz w:val="21"/>
                <w:szCs w:val="21"/>
              </w:rPr>
              <w:t>年</w:t>
            </w:r>
            <w:r w:rsidRPr="0004141A">
              <w:rPr>
                <w:rFonts w:hint="eastAsia"/>
                <w:sz w:val="21"/>
                <w:szCs w:val="21"/>
              </w:rPr>
              <w:t xml:space="preserve">     </w:t>
            </w:r>
            <w:r w:rsidRPr="0004141A">
              <w:rPr>
                <w:rFonts w:hint="eastAsia"/>
                <w:sz w:val="21"/>
                <w:szCs w:val="21"/>
              </w:rPr>
              <w:t>月</w:t>
            </w:r>
            <w:r w:rsidRPr="0004141A">
              <w:rPr>
                <w:rFonts w:hint="eastAsia"/>
                <w:sz w:val="21"/>
                <w:szCs w:val="21"/>
              </w:rPr>
              <w:t xml:space="preserve">     </w:t>
            </w:r>
            <w:r w:rsidRPr="0004141A">
              <w:rPr>
                <w:rFonts w:hint="eastAsia"/>
                <w:sz w:val="21"/>
                <w:szCs w:val="21"/>
              </w:rPr>
              <w:t>日</w:t>
            </w:r>
          </w:p>
        </w:tc>
      </w:tr>
      <w:tr w:rsidR="00130F9B" w:rsidTr="0088768B">
        <w:trPr>
          <w:trHeight w:val="2681"/>
        </w:trPr>
        <w:tc>
          <w:tcPr>
            <w:tcW w:w="1118" w:type="dxa"/>
            <w:vAlign w:val="center"/>
          </w:tcPr>
          <w:p w:rsidR="00130F9B" w:rsidRPr="0004141A" w:rsidRDefault="00130F9B" w:rsidP="0088768B">
            <w:pPr>
              <w:jc w:val="center"/>
              <w:rPr>
                <w:sz w:val="21"/>
                <w:szCs w:val="21"/>
              </w:rPr>
            </w:pPr>
            <w:r w:rsidRPr="0004141A">
              <w:rPr>
                <w:rFonts w:hint="eastAsia"/>
                <w:sz w:val="21"/>
                <w:szCs w:val="21"/>
              </w:rPr>
              <w:t>市教育局职教研究室推荐意见</w:t>
            </w:r>
          </w:p>
        </w:tc>
        <w:tc>
          <w:tcPr>
            <w:tcW w:w="7404" w:type="dxa"/>
            <w:gridSpan w:val="3"/>
          </w:tcPr>
          <w:p w:rsidR="00130F9B" w:rsidRPr="0004141A" w:rsidRDefault="00130F9B" w:rsidP="0088768B">
            <w:pPr>
              <w:rPr>
                <w:sz w:val="21"/>
                <w:szCs w:val="21"/>
              </w:rPr>
            </w:pPr>
          </w:p>
          <w:p w:rsidR="00130F9B" w:rsidRPr="0004141A" w:rsidRDefault="00130F9B" w:rsidP="0088768B">
            <w:pPr>
              <w:rPr>
                <w:sz w:val="21"/>
                <w:szCs w:val="21"/>
              </w:rPr>
            </w:pPr>
          </w:p>
          <w:p w:rsidR="00130F9B" w:rsidRPr="0004141A" w:rsidRDefault="00130F9B" w:rsidP="0088768B">
            <w:pPr>
              <w:rPr>
                <w:sz w:val="21"/>
                <w:szCs w:val="21"/>
              </w:rPr>
            </w:pPr>
          </w:p>
          <w:p w:rsidR="00130F9B" w:rsidRPr="0004141A" w:rsidRDefault="00130F9B" w:rsidP="0088768B">
            <w:pPr>
              <w:rPr>
                <w:sz w:val="21"/>
                <w:szCs w:val="21"/>
              </w:rPr>
            </w:pPr>
          </w:p>
          <w:p w:rsidR="00130F9B" w:rsidRPr="0004141A" w:rsidRDefault="00130F9B" w:rsidP="0088768B">
            <w:pPr>
              <w:rPr>
                <w:sz w:val="21"/>
                <w:szCs w:val="21"/>
              </w:rPr>
            </w:pPr>
          </w:p>
          <w:p w:rsidR="00130F9B" w:rsidRPr="0004141A" w:rsidRDefault="00130F9B" w:rsidP="0088768B">
            <w:pPr>
              <w:wordWrap w:val="0"/>
              <w:jc w:val="right"/>
              <w:rPr>
                <w:sz w:val="21"/>
                <w:szCs w:val="21"/>
              </w:rPr>
            </w:pPr>
            <w:r w:rsidRPr="0004141A">
              <w:rPr>
                <w:rFonts w:hint="eastAsia"/>
                <w:sz w:val="21"/>
                <w:szCs w:val="21"/>
              </w:rPr>
              <w:t>市教育局教职教研究室</w:t>
            </w:r>
            <w:r w:rsidRPr="0004141A">
              <w:rPr>
                <w:rFonts w:hint="eastAsia"/>
                <w:sz w:val="21"/>
                <w:szCs w:val="21"/>
              </w:rPr>
              <w:t xml:space="preserve">            </w:t>
            </w:r>
          </w:p>
          <w:p w:rsidR="00130F9B" w:rsidRPr="0004141A" w:rsidRDefault="00130F9B" w:rsidP="0088768B">
            <w:pPr>
              <w:rPr>
                <w:sz w:val="21"/>
                <w:szCs w:val="21"/>
              </w:rPr>
            </w:pPr>
          </w:p>
          <w:p w:rsidR="00130F9B" w:rsidRPr="0004141A" w:rsidRDefault="00130F9B" w:rsidP="0088768B">
            <w:pPr>
              <w:ind w:right="420"/>
              <w:jc w:val="center"/>
              <w:rPr>
                <w:sz w:val="21"/>
                <w:szCs w:val="21"/>
              </w:rPr>
            </w:pPr>
            <w:r w:rsidRPr="0004141A">
              <w:rPr>
                <w:rFonts w:hint="eastAsia"/>
                <w:sz w:val="21"/>
                <w:szCs w:val="21"/>
              </w:rPr>
              <w:t xml:space="preserve">                                   </w:t>
            </w:r>
            <w:r w:rsidRPr="0004141A">
              <w:rPr>
                <w:rFonts w:hint="eastAsia"/>
                <w:sz w:val="21"/>
                <w:szCs w:val="21"/>
              </w:rPr>
              <w:t>年</w:t>
            </w:r>
            <w:r w:rsidRPr="0004141A">
              <w:rPr>
                <w:rFonts w:hint="eastAsia"/>
                <w:sz w:val="21"/>
                <w:szCs w:val="21"/>
              </w:rPr>
              <w:t xml:space="preserve">     </w:t>
            </w:r>
            <w:r w:rsidRPr="0004141A">
              <w:rPr>
                <w:rFonts w:hint="eastAsia"/>
                <w:sz w:val="21"/>
                <w:szCs w:val="21"/>
              </w:rPr>
              <w:t>月</w:t>
            </w:r>
            <w:r w:rsidRPr="0004141A">
              <w:rPr>
                <w:rFonts w:hint="eastAsia"/>
                <w:sz w:val="21"/>
                <w:szCs w:val="21"/>
              </w:rPr>
              <w:t xml:space="preserve">     </w:t>
            </w:r>
            <w:r w:rsidRPr="0004141A">
              <w:rPr>
                <w:rFonts w:hint="eastAsia"/>
                <w:sz w:val="21"/>
                <w:szCs w:val="21"/>
              </w:rPr>
              <w:t>日</w:t>
            </w:r>
          </w:p>
        </w:tc>
      </w:tr>
    </w:tbl>
    <w:p w:rsidR="00130F9B" w:rsidRDefault="00130F9B" w:rsidP="00130F9B"/>
    <w:p w:rsidR="0004141A" w:rsidRDefault="0004141A" w:rsidP="009C7490">
      <w:pPr>
        <w:spacing w:after="0" w:line="360" w:lineRule="exact"/>
        <w:jc w:val="center"/>
        <w:rPr>
          <w:rFonts w:asciiTheme="minorEastAsia" w:eastAsiaTheme="minorEastAsia" w:hAnsiTheme="minorEastAsia"/>
          <w:b/>
          <w:bCs/>
          <w:sz w:val="36"/>
          <w:szCs w:val="36"/>
        </w:rPr>
        <w:sectPr w:rsidR="0004141A" w:rsidSect="00300053">
          <w:pgSz w:w="11906" w:h="16838"/>
          <w:pgMar w:top="1440" w:right="1800" w:bottom="1440" w:left="1800" w:header="851" w:footer="992" w:gutter="0"/>
          <w:cols w:space="425"/>
          <w:docGrid w:type="lines" w:linePitch="312"/>
        </w:sectPr>
      </w:pPr>
    </w:p>
    <w:p w:rsidR="00300053" w:rsidRPr="009C7490" w:rsidRDefault="00D817C9" w:rsidP="009C7490">
      <w:pPr>
        <w:spacing w:after="0" w:line="360" w:lineRule="exact"/>
        <w:jc w:val="center"/>
        <w:rPr>
          <w:rFonts w:asciiTheme="minorEastAsia" w:eastAsiaTheme="minorEastAsia" w:hAnsiTheme="minorEastAsia"/>
          <w:b/>
          <w:bCs/>
          <w:sz w:val="36"/>
          <w:szCs w:val="36"/>
        </w:rPr>
      </w:pPr>
      <w:r w:rsidRPr="009C7490">
        <w:rPr>
          <w:rFonts w:asciiTheme="minorEastAsia" w:eastAsiaTheme="minorEastAsia" w:hAnsiTheme="minorEastAsia" w:hint="eastAsia"/>
          <w:b/>
          <w:bCs/>
          <w:sz w:val="36"/>
          <w:szCs w:val="36"/>
        </w:rPr>
        <w:lastRenderedPageBreak/>
        <w:t>培养双师</w:t>
      </w:r>
      <w:proofErr w:type="gramStart"/>
      <w:r w:rsidRPr="009C7490">
        <w:rPr>
          <w:rFonts w:asciiTheme="minorEastAsia" w:eastAsiaTheme="minorEastAsia" w:hAnsiTheme="minorEastAsia" w:hint="eastAsia"/>
          <w:b/>
          <w:bCs/>
          <w:sz w:val="36"/>
          <w:szCs w:val="36"/>
        </w:rPr>
        <w:t>型教师</w:t>
      </w:r>
      <w:proofErr w:type="gramEnd"/>
      <w:r w:rsidRPr="009C7490">
        <w:rPr>
          <w:rFonts w:asciiTheme="minorEastAsia" w:eastAsiaTheme="minorEastAsia" w:hAnsiTheme="minorEastAsia" w:hint="eastAsia"/>
          <w:b/>
          <w:bCs/>
          <w:sz w:val="36"/>
          <w:szCs w:val="36"/>
        </w:rPr>
        <w:t>队伍，促进教师专业化成长</w:t>
      </w:r>
    </w:p>
    <w:p w:rsidR="007D6B84" w:rsidRDefault="007D6B84" w:rsidP="007D6B84">
      <w:pPr>
        <w:spacing w:after="0" w:line="360" w:lineRule="exact"/>
        <w:jc w:val="right"/>
        <w:rPr>
          <w:rFonts w:asciiTheme="minorEastAsia" w:eastAsiaTheme="minorEastAsia" w:hAnsiTheme="minorEastAsia"/>
          <w:bCs/>
          <w:sz w:val="28"/>
          <w:szCs w:val="28"/>
        </w:rPr>
      </w:pPr>
      <w:r>
        <w:rPr>
          <w:rFonts w:asciiTheme="minorEastAsia" w:eastAsiaTheme="minorEastAsia" w:hAnsiTheme="minorEastAsia" w:hint="eastAsia"/>
          <w:bCs/>
          <w:sz w:val="28"/>
          <w:szCs w:val="28"/>
        </w:rPr>
        <w:t>砀山</w:t>
      </w:r>
      <w:proofErr w:type="gramStart"/>
      <w:r>
        <w:rPr>
          <w:rFonts w:asciiTheme="minorEastAsia" w:eastAsiaTheme="minorEastAsia" w:hAnsiTheme="minorEastAsia" w:hint="eastAsia"/>
          <w:bCs/>
          <w:sz w:val="28"/>
          <w:szCs w:val="28"/>
        </w:rPr>
        <w:t>县铁路</w:t>
      </w:r>
      <w:proofErr w:type="gramEnd"/>
      <w:r>
        <w:rPr>
          <w:rFonts w:asciiTheme="minorEastAsia" w:eastAsiaTheme="minorEastAsia" w:hAnsiTheme="minorEastAsia" w:hint="eastAsia"/>
          <w:bCs/>
          <w:sz w:val="28"/>
          <w:szCs w:val="28"/>
        </w:rPr>
        <w:t>中等专业学校  黄镇</w:t>
      </w:r>
    </w:p>
    <w:p w:rsidR="00D54550" w:rsidRPr="00F54BE4" w:rsidRDefault="00D54550" w:rsidP="00271193">
      <w:pPr>
        <w:spacing w:after="0" w:line="360" w:lineRule="exact"/>
        <w:rPr>
          <w:rFonts w:asciiTheme="minorEastAsia" w:eastAsiaTheme="minorEastAsia" w:hAnsiTheme="minorEastAsia"/>
          <w:bCs/>
          <w:sz w:val="28"/>
          <w:szCs w:val="28"/>
        </w:rPr>
      </w:pPr>
      <w:r w:rsidRPr="00F54BE4">
        <w:rPr>
          <w:rFonts w:asciiTheme="minorEastAsia" w:eastAsiaTheme="minorEastAsia" w:hAnsiTheme="minorEastAsia" w:hint="eastAsia"/>
          <w:bCs/>
          <w:sz w:val="28"/>
          <w:szCs w:val="28"/>
        </w:rPr>
        <w:t>关键字：双师型  专业化成长</w:t>
      </w:r>
    </w:p>
    <w:p w:rsidR="00D817C9" w:rsidRPr="00F54BE4" w:rsidRDefault="00F97EC6" w:rsidP="00271193">
      <w:pPr>
        <w:spacing w:after="0" w:line="360" w:lineRule="exact"/>
        <w:rPr>
          <w:rFonts w:asciiTheme="minorEastAsia" w:eastAsiaTheme="minorEastAsia" w:hAnsiTheme="minorEastAsia"/>
          <w:bCs/>
          <w:sz w:val="28"/>
          <w:szCs w:val="28"/>
        </w:rPr>
      </w:pPr>
      <w:r w:rsidRPr="00F54BE4">
        <w:rPr>
          <w:rFonts w:asciiTheme="minorEastAsia" w:eastAsiaTheme="minorEastAsia" w:hAnsiTheme="minorEastAsia" w:hint="eastAsia"/>
          <w:bCs/>
          <w:sz w:val="28"/>
          <w:szCs w:val="28"/>
        </w:rPr>
        <w:t>摘要</w:t>
      </w:r>
      <w:r w:rsidR="00D54550" w:rsidRPr="00F54BE4">
        <w:rPr>
          <w:rFonts w:asciiTheme="minorEastAsia" w:eastAsiaTheme="minorEastAsia" w:hAnsiTheme="minorEastAsia" w:hint="eastAsia"/>
          <w:bCs/>
          <w:sz w:val="28"/>
          <w:szCs w:val="28"/>
        </w:rPr>
        <w:t>：</w:t>
      </w:r>
      <w:hyperlink r:id="rId8" w:tgtFrame="_blank" w:history="1">
        <w:r w:rsidR="00D817C9" w:rsidRPr="00F54BE4">
          <w:rPr>
            <w:rFonts w:asciiTheme="minorEastAsia" w:eastAsiaTheme="minorEastAsia" w:hAnsiTheme="minorEastAsia"/>
            <w:bCs/>
            <w:sz w:val="28"/>
            <w:szCs w:val="28"/>
          </w:rPr>
          <w:t>双师型</w:t>
        </w:r>
      </w:hyperlink>
      <w:r w:rsidR="00D817C9" w:rsidRPr="00F54BE4">
        <w:rPr>
          <w:rFonts w:asciiTheme="minorEastAsia" w:eastAsiaTheme="minorEastAsia" w:hAnsiTheme="minorEastAsia"/>
          <w:bCs/>
          <w:sz w:val="28"/>
          <w:szCs w:val="28"/>
        </w:rPr>
        <w:t>教师是</w:t>
      </w:r>
      <w:hyperlink r:id="rId9" w:tgtFrame="_blank" w:history="1">
        <w:r w:rsidR="00D817C9" w:rsidRPr="00F54BE4">
          <w:rPr>
            <w:rFonts w:asciiTheme="minorEastAsia" w:eastAsiaTheme="minorEastAsia" w:hAnsiTheme="minorEastAsia" w:hint="eastAsia"/>
            <w:bCs/>
            <w:sz w:val="28"/>
            <w:szCs w:val="28"/>
          </w:rPr>
          <w:t>职业</w:t>
        </w:r>
        <w:r w:rsidR="00D817C9" w:rsidRPr="00F54BE4">
          <w:rPr>
            <w:rFonts w:asciiTheme="minorEastAsia" w:eastAsiaTheme="minorEastAsia" w:hAnsiTheme="minorEastAsia"/>
            <w:bCs/>
            <w:sz w:val="28"/>
            <w:szCs w:val="28"/>
          </w:rPr>
          <w:t>教育</w:t>
        </w:r>
      </w:hyperlink>
      <w:r w:rsidR="00D817C9" w:rsidRPr="00F54BE4">
        <w:rPr>
          <w:rFonts w:asciiTheme="minorEastAsia" w:eastAsiaTheme="minorEastAsia" w:hAnsiTheme="minorEastAsia"/>
          <w:bCs/>
          <w:sz w:val="28"/>
          <w:szCs w:val="28"/>
        </w:rPr>
        <w:t>教师队伍建设的特色和重点，大力加强</w:t>
      </w:r>
      <w:r w:rsidR="00792663" w:rsidRPr="00F54BE4">
        <w:rPr>
          <w:rFonts w:asciiTheme="minorEastAsia" w:eastAsiaTheme="minorEastAsia" w:hAnsiTheme="minorEastAsia"/>
          <w:bCs/>
          <w:sz w:val="28"/>
          <w:szCs w:val="28"/>
        </w:rPr>
        <w:t>双师</w:t>
      </w:r>
      <w:proofErr w:type="gramStart"/>
      <w:r w:rsidR="00792663" w:rsidRPr="00F54BE4">
        <w:rPr>
          <w:rFonts w:asciiTheme="minorEastAsia" w:eastAsiaTheme="minorEastAsia" w:hAnsiTheme="minorEastAsia"/>
          <w:bCs/>
          <w:sz w:val="28"/>
          <w:szCs w:val="28"/>
        </w:rPr>
        <w:t>型</w:t>
      </w:r>
      <w:r w:rsidR="00D817C9" w:rsidRPr="00F54BE4">
        <w:rPr>
          <w:rFonts w:asciiTheme="minorEastAsia" w:eastAsiaTheme="minorEastAsia" w:hAnsiTheme="minorEastAsia"/>
          <w:bCs/>
          <w:sz w:val="28"/>
          <w:szCs w:val="28"/>
        </w:rPr>
        <w:t>教师</w:t>
      </w:r>
      <w:proofErr w:type="gramEnd"/>
      <w:r w:rsidR="00D817C9" w:rsidRPr="00F54BE4">
        <w:rPr>
          <w:rFonts w:asciiTheme="minorEastAsia" w:eastAsiaTheme="minorEastAsia" w:hAnsiTheme="minorEastAsia"/>
          <w:bCs/>
          <w:sz w:val="28"/>
          <w:szCs w:val="28"/>
        </w:rPr>
        <w:t>队伍建设，已经成为社会和教育界的共同呼声</w:t>
      </w:r>
      <w:r w:rsidR="00D817C9" w:rsidRPr="00F54BE4">
        <w:rPr>
          <w:rFonts w:asciiTheme="minorEastAsia" w:eastAsiaTheme="minorEastAsia" w:hAnsiTheme="minorEastAsia" w:hint="eastAsia"/>
          <w:bCs/>
          <w:sz w:val="28"/>
          <w:szCs w:val="28"/>
        </w:rPr>
        <w:t>。</w:t>
      </w:r>
      <w:r w:rsidR="00D817C9" w:rsidRPr="00F54BE4">
        <w:rPr>
          <w:rFonts w:asciiTheme="minorEastAsia" w:eastAsiaTheme="minorEastAsia" w:hAnsiTheme="minorEastAsia"/>
          <w:bCs/>
          <w:sz w:val="28"/>
          <w:szCs w:val="28"/>
        </w:rPr>
        <w:t>何谓</w:t>
      </w:r>
      <w:r w:rsidR="00792663" w:rsidRPr="00F54BE4">
        <w:rPr>
          <w:rFonts w:asciiTheme="minorEastAsia" w:eastAsiaTheme="minorEastAsia" w:hAnsiTheme="minorEastAsia"/>
          <w:bCs/>
          <w:sz w:val="28"/>
          <w:szCs w:val="28"/>
        </w:rPr>
        <w:t>双师型</w:t>
      </w:r>
      <w:r w:rsidR="00D817C9" w:rsidRPr="00F54BE4">
        <w:rPr>
          <w:rFonts w:asciiTheme="minorEastAsia" w:eastAsiaTheme="minorEastAsia" w:hAnsiTheme="minorEastAsia"/>
          <w:bCs/>
          <w:sz w:val="28"/>
          <w:szCs w:val="28"/>
        </w:rPr>
        <w:t>教师，目前有的学者将其概括为两种：一是“双职称型”，即教师在获得教师系列职称外还需要取得另一职称；二是“双素质型”，即教师既要具备理论教学的素质，也应具备实践教学的素质。而有的学者则将</w:t>
      </w:r>
      <w:r w:rsidR="00792663" w:rsidRPr="00F54BE4">
        <w:rPr>
          <w:rFonts w:asciiTheme="minorEastAsia" w:eastAsiaTheme="minorEastAsia" w:hAnsiTheme="minorEastAsia"/>
          <w:bCs/>
          <w:sz w:val="28"/>
          <w:szCs w:val="28"/>
        </w:rPr>
        <w:t>双师</w:t>
      </w:r>
      <w:proofErr w:type="gramStart"/>
      <w:r w:rsidR="00792663" w:rsidRPr="00F54BE4">
        <w:rPr>
          <w:rFonts w:asciiTheme="minorEastAsia" w:eastAsiaTheme="minorEastAsia" w:hAnsiTheme="minorEastAsia"/>
          <w:bCs/>
          <w:sz w:val="28"/>
          <w:szCs w:val="28"/>
        </w:rPr>
        <w:t>型</w:t>
      </w:r>
      <w:r w:rsidR="00D817C9" w:rsidRPr="00F54BE4">
        <w:rPr>
          <w:rFonts w:asciiTheme="minorEastAsia" w:eastAsiaTheme="minorEastAsia" w:hAnsiTheme="minorEastAsia"/>
          <w:bCs/>
          <w:sz w:val="28"/>
          <w:szCs w:val="28"/>
        </w:rPr>
        <w:t>教师</w:t>
      </w:r>
      <w:proofErr w:type="gramEnd"/>
      <w:r w:rsidR="00D817C9" w:rsidRPr="00F54BE4">
        <w:rPr>
          <w:rFonts w:asciiTheme="minorEastAsia" w:eastAsiaTheme="minorEastAsia" w:hAnsiTheme="minorEastAsia"/>
          <w:bCs/>
          <w:sz w:val="28"/>
          <w:szCs w:val="28"/>
        </w:rPr>
        <w:t>的理解概括为三种：一是“双证书论”，认为具有工程师、工艺师等技术职务的人员，取得教师资格并从事职业教育教学工作的人员即为</w:t>
      </w:r>
      <w:r w:rsidR="00792663" w:rsidRPr="00F54BE4">
        <w:rPr>
          <w:rFonts w:asciiTheme="minorEastAsia" w:eastAsiaTheme="minorEastAsia" w:hAnsiTheme="minorEastAsia"/>
          <w:bCs/>
          <w:sz w:val="28"/>
          <w:szCs w:val="28"/>
        </w:rPr>
        <w:t>双师型</w:t>
      </w:r>
      <w:r w:rsidR="00D817C9" w:rsidRPr="00F54BE4">
        <w:rPr>
          <w:rFonts w:asciiTheme="minorEastAsia" w:eastAsiaTheme="minorEastAsia" w:hAnsiTheme="minorEastAsia"/>
          <w:bCs/>
          <w:sz w:val="28"/>
          <w:szCs w:val="28"/>
        </w:rPr>
        <w:t>教师；二是“双能力论”，认为既要能胜任理论教学，又能指导学生实践的教师，就可</w:t>
      </w:r>
      <w:proofErr w:type="gramStart"/>
      <w:r w:rsidR="00D817C9" w:rsidRPr="00F54BE4">
        <w:rPr>
          <w:rFonts w:asciiTheme="minorEastAsia" w:eastAsiaTheme="minorEastAsia" w:hAnsiTheme="minorEastAsia"/>
          <w:bCs/>
          <w:sz w:val="28"/>
          <w:szCs w:val="28"/>
        </w:rPr>
        <w:t>看做</w:t>
      </w:r>
      <w:proofErr w:type="gramEnd"/>
      <w:r w:rsidR="00D817C9" w:rsidRPr="00F54BE4">
        <w:rPr>
          <w:rFonts w:asciiTheme="minorEastAsia" w:eastAsiaTheme="minorEastAsia" w:hAnsiTheme="minorEastAsia"/>
          <w:bCs/>
          <w:sz w:val="28"/>
          <w:szCs w:val="28"/>
        </w:rPr>
        <w:t>是</w:t>
      </w:r>
      <w:r w:rsidR="00792663" w:rsidRPr="00F54BE4">
        <w:rPr>
          <w:rFonts w:asciiTheme="minorEastAsia" w:eastAsiaTheme="minorEastAsia" w:hAnsiTheme="minorEastAsia"/>
          <w:bCs/>
          <w:sz w:val="28"/>
          <w:szCs w:val="28"/>
        </w:rPr>
        <w:t>双师型</w:t>
      </w:r>
      <w:r w:rsidR="00D817C9" w:rsidRPr="00F54BE4">
        <w:rPr>
          <w:rFonts w:asciiTheme="minorEastAsia" w:eastAsiaTheme="minorEastAsia" w:hAnsiTheme="minorEastAsia"/>
          <w:bCs/>
          <w:sz w:val="28"/>
          <w:szCs w:val="28"/>
        </w:rPr>
        <w:t>教师；三是“双融合论”，即既强调教师持有“双证”，又强调教师“双能力”。</w:t>
      </w:r>
    </w:p>
    <w:p w:rsidR="00D817C9" w:rsidRPr="00F54BE4" w:rsidRDefault="00D817C9" w:rsidP="00271193">
      <w:pPr>
        <w:spacing w:after="0" w:line="360" w:lineRule="exact"/>
        <w:ind w:firstLineChars="200" w:firstLine="560"/>
        <w:rPr>
          <w:rFonts w:asciiTheme="minorEastAsia" w:eastAsiaTheme="minorEastAsia" w:hAnsiTheme="minorEastAsia"/>
          <w:bCs/>
          <w:sz w:val="28"/>
          <w:szCs w:val="28"/>
        </w:rPr>
      </w:pPr>
      <w:r w:rsidRPr="00F54BE4">
        <w:rPr>
          <w:rFonts w:asciiTheme="minorEastAsia" w:eastAsiaTheme="minorEastAsia" w:hAnsiTheme="minorEastAsia" w:hint="eastAsia"/>
          <w:bCs/>
          <w:sz w:val="28"/>
          <w:szCs w:val="28"/>
        </w:rPr>
        <w:t>作为职业学校培养双师</w:t>
      </w:r>
      <w:proofErr w:type="gramStart"/>
      <w:r w:rsidRPr="00F54BE4">
        <w:rPr>
          <w:rFonts w:asciiTheme="minorEastAsia" w:eastAsiaTheme="minorEastAsia" w:hAnsiTheme="minorEastAsia" w:hint="eastAsia"/>
          <w:bCs/>
          <w:sz w:val="28"/>
          <w:szCs w:val="28"/>
        </w:rPr>
        <w:t>型教师</w:t>
      </w:r>
      <w:proofErr w:type="gramEnd"/>
      <w:r w:rsidRPr="00F54BE4">
        <w:rPr>
          <w:rFonts w:asciiTheme="minorEastAsia" w:eastAsiaTheme="minorEastAsia" w:hAnsiTheme="minorEastAsia" w:hint="eastAsia"/>
          <w:bCs/>
          <w:sz w:val="28"/>
          <w:szCs w:val="28"/>
        </w:rPr>
        <w:t>队伍，我觉得应该</w:t>
      </w:r>
      <w:r w:rsidR="00D54550" w:rsidRPr="00F54BE4">
        <w:rPr>
          <w:rFonts w:asciiTheme="minorEastAsia" w:eastAsiaTheme="minorEastAsia" w:hAnsiTheme="minorEastAsia" w:hint="eastAsia"/>
          <w:bCs/>
          <w:sz w:val="28"/>
          <w:szCs w:val="28"/>
        </w:rPr>
        <w:t>从</w:t>
      </w:r>
      <w:r w:rsidRPr="00F54BE4">
        <w:rPr>
          <w:rFonts w:asciiTheme="minorEastAsia" w:eastAsiaTheme="minorEastAsia" w:hAnsiTheme="minorEastAsia" w:hint="eastAsia"/>
          <w:bCs/>
          <w:sz w:val="28"/>
          <w:szCs w:val="28"/>
        </w:rPr>
        <w:t>“双能力</w:t>
      </w:r>
      <w:r w:rsidR="009412B6" w:rsidRPr="00F54BE4">
        <w:rPr>
          <w:rFonts w:asciiTheme="minorEastAsia" w:eastAsiaTheme="minorEastAsia" w:hAnsiTheme="minorEastAsia" w:hint="eastAsia"/>
          <w:bCs/>
          <w:sz w:val="28"/>
          <w:szCs w:val="28"/>
        </w:rPr>
        <w:t>论</w:t>
      </w:r>
      <w:r w:rsidRPr="00F54BE4">
        <w:rPr>
          <w:rFonts w:asciiTheme="minorEastAsia" w:eastAsiaTheme="minorEastAsia" w:hAnsiTheme="minorEastAsia" w:hint="eastAsia"/>
          <w:bCs/>
          <w:sz w:val="28"/>
          <w:szCs w:val="28"/>
        </w:rPr>
        <w:t>”</w:t>
      </w:r>
      <w:r w:rsidR="009412B6" w:rsidRPr="00F54BE4">
        <w:rPr>
          <w:rFonts w:asciiTheme="minorEastAsia" w:eastAsiaTheme="minorEastAsia" w:hAnsiTheme="minorEastAsia" w:hint="eastAsia"/>
          <w:bCs/>
          <w:sz w:val="28"/>
          <w:szCs w:val="28"/>
        </w:rPr>
        <w:t>入手</w:t>
      </w:r>
      <w:r w:rsidR="00D54550" w:rsidRPr="00F54BE4">
        <w:rPr>
          <w:rFonts w:asciiTheme="minorEastAsia" w:eastAsiaTheme="minorEastAsia" w:hAnsiTheme="minorEastAsia" w:hint="eastAsia"/>
          <w:bCs/>
          <w:sz w:val="28"/>
          <w:szCs w:val="28"/>
        </w:rPr>
        <w:t>，向“双融合论”发展。</w:t>
      </w:r>
      <w:r w:rsidR="009412B6" w:rsidRPr="00F54BE4">
        <w:rPr>
          <w:rFonts w:asciiTheme="minorEastAsia" w:eastAsiaTheme="minorEastAsia" w:hAnsiTheme="minorEastAsia" w:hint="eastAsia"/>
          <w:bCs/>
          <w:sz w:val="28"/>
          <w:szCs w:val="28"/>
        </w:rPr>
        <w:t>让</w:t>
      </w:r>
      <w:r w:rsidRPr="00F54BE4">
        <w:rPr>
          <w:rFonts w:asciiTheme="minorEastAsia" w:eastAsiaTheme="minorEastAsia" w:hAnsiTheme="minorEastAsia" w:hint="eastAsia"/>
          <w:bCs/>
          <w:sz w:val="28"/>
          <w:szCs w:val="28"/>
        </w:rPr>
        <w:t>教师</w:t>
      </w:r>
      <w:r w:rsidR="009412B6" w:rsidRPr="00F54BE4">
        <w:rPr>
          <w:rFonts w:asciiTheme="minorEastAsia" w:eastAsiaTheme="minorEastAsia" w:hAnsiTheme="minorEastAsia" w:hint="eastAsia"/>
          <w:bCs/>
          <w:sz w:val="28"/>
          <w:szCs w:val="28"/>
        </w:rPr>
        <w:t>在教学中既能胜任理论教学，又能指导学生实践。教师</w:t>
      </w:r>
      <w:r w:rsidRPr="00F54BE4">
        <w:rPr>
          <w:rFonts w:asciiTheme="minorEastAsia" w:eastAsiaTheme="minorEastAsia" w:hAnsiTheme="minorEastAsia" w:hint="eastAsia"/>
          <w:bCs/>
          <w:sz w:val="28"/>
          <w:szCs w:val="28"/>
        </w:rPr>
        <w:t>自身能力的提高，才能在教学中得心应手，才能真正的把技能传到学生手里</w:t>
      </w:r>
      <w:r w:rsidR="00324C4F" w:rsidRPr="00F54BE4">
        <w:rPr>
          <w:rFonts w:asciiTheme="minorEastAsia" w:eastAsiaTheme="minorEastAsia" w:hAnsiTheme="minorEastAsia" w:hint="eastAsia"/>
          <w:bCs/>
          <w:sz w:val="28"/>
          <w:szCs w:val="28"/>
        </w:rPr>
        <w:t>。</w:t>
      </w:r>
      <w:r w:rsidR="009412B6" w:rsidRPr="00F54BE4">
        <w:rPr>
          <w:rFonts w:asciiTheme="minorEastAsia" w:eastAsiaTheme="minorEastAsia" w:hAnsiTheme="minorEastAsia"/>
          <w:bCs/>
          <w:sz w:val="28"/>
          <w:szCs w:val="28"/>
        </w:rPr>
        <w:t>一个好的教师，他在学生的心中的影响，首先是看得见的专业智慧，还有一种看不见的价格魅力，</w:t>
      </w:r>
      <w:r w:rsidR="00324C4F" w:rsidRPr="00F54BE4">
        <w:rPr>
          <w:rFonts w:asciiTheme="minorEastAsia" w:eastAsiaTheme="minorEastAsia" w:hAnsiTheme="minorEastAsia" w:hint="eastAsia"/>
          <w:bCs/>
          <w:sz w:val="28"/>
          <w:szCs w:val="28"/>
        </w:rPr>
        <w:t>就是自身专业素质的提升</w:t>
      </w:r>
      <w:r w:rsidR="009412B6" w:rsidRPr="00F54BE4">
        <w:rPr>
          <w:rFonts w:asciiTheme="minorEastAsia" w:eastAsiaTheme="minorEastAsia" w:hAnsiTheme="minorEastAsia"/>
          <w:bCs/>
          <w:sz w:val="28"/>
          <w:szCs w:val="28"/>
        </w:rPr>
        <w:t>。</w:t>
      </w:r>
      <w:r w:rsidRPr="00F54BE4">
        <w:rPr>
          <w:rFonts w:asciiTheme="minorEastAsia" w:eastAsiaTheme="minorEastAsia" w:hAnsiTheme="minorEastAsia" w:hint="eastAsia"/>
          <w:bCs/>
          <w:sz w:val="28"/>
          <w:szCs w:val="28"/>
        </w:rPr>
        <w:t>所以，作为职业学校培养双师</w:t>
      </w:r>
      <w:proofErr w:type="gramStart"/>
      <w:r w:rsidRPr="00F54BE4">
        <w:rPr>
          <w:rFonts w:asciiTheme="minorEastAsia" w:eastAsiaTheme="minorEastAsia" w:hAnsiTheme="minorEastAsia" w:hint="eastAsia"/>
          <w:bCs/>
          <w:sz w:val="28"/>
          <w:szCs w:val="28"/>
        </w:rPr>
        <w:t>型教师</w:t>
      </w:r>
      <w:proofErr w:type="gramEnd"/>
      <w:r w:rsidRPr="00F54BE4">
        <w:rPr>
          <w:rFonts w:asciiTheme="minorEastAsia" w:eastAsiaTheme="minorEastAsia" w:hAnsiTheme="minorEastAsia" w:hint="eastAsia"/>
          <w:bCs/>
          <w:sz w:val="28"/>
          <w:szCs w:val="28"/>
        </w:rPr>
        <w:t>队伍，应从提升教师专业成长入手。</w:t>
      </w:r>
      <w:r w:rsidR="00324C4F" w:rsidRPr="00F54BE4">
        <w:rPr>
          <w:rFonts w:asciiTheme="minorEastAsia" w:eastAsiaTheme="minorEastAsia" w:hAnsiTheme="minorEastAsia" w:hint="eastAsia"/>
          <w:bCs/>
          <w:sz w:val="28"/>
          <w:szCs w:val="28"/>
        </w:rPr>
        <w:t>针对这一问题的探索，我从以下几个方面来谈谈自己的认识。</w:t>
      </w:r>
    </w:p>
    <w:p w:rsidR="00324C4F" w:rsidRPr="00F54BE4" w:rsidRDefault="00324C4F" w:rsidP="00271193">
      <w:pPr>
        <w:spacing w:after="0" w:line="360" w:lineRule="exact"/>
        <w:rPr>
          <w:rFonts w:asciiTheme="minorEastAsia" w:eastAsiaTheme="minorEastAsia" w:hAnsiTheme="minorEastAsia"/>
          <w:bCs/>
          <w:sz w:val="28"/>
          <w:szCs w:val="28"/>
        </w:rPr>
      </w:pPr>
      <w:r w:rsidRPr="00F54BE4">
        <w:rPr>
          <w:rFonts w:asciiTheme="minorEastAsia" w:eastAsiaTheme="minorEastAsia" w:hAnsiTheme="minorEastAsia" w:hint="eastAsia"/>
          <w:bCs/>
          <w:sz w:val="28"/>
          <w:szCs w:val="28"/>
        </w:rPr>
        <w:t>一、从读书开始，努力提升自身专业成长。</w:t>
      </w:r>
    </w:p>
    <w:p w:rsidR="00324C4F" w:rsidRPr="00F54BE4" w:rsidRDefault="00324C4F" w:rsidP="00271193">
      <w:pPr>
        <w:spacing w:after="0" w:line="360" w:lineRule="exact"/>
        <w:ind w:firstLineChars="200" w:firstLine="560"/>
        <w:rPr>
          <w:rFonts w:asciiTheme="minorEastAsia" w:eastAsiaTheme="minorEastAsia" w:hAnsiTheme="minorEastAsia"/>
          <w:bCs/>
          <w:sz w:val="28"/>
          <w:szCs w:val="28"/>
        </w:rPr>
      </w:pPr>
      <w:r w:rsidRPr="00F54BE4">
        <w:rPr>
          <w:rFonts w:asciiTheme="minorEastAsia" w:eastAsiaTheme="minorEastAsia" w:hAnsiTheme="minorEastAsia" w:hint="eastAsia"/>
          <w:bCs/>
          <w:sz w:val="28"/>
          <w:szCs w:val="28"/>
        </w:rPr>
        <w:t>作为教师，需要读一些教育理论书籍，但更需要经常读唐诗、宋词、汉文章，因为它们都是我国语言宝库中灿烂的瑰宝。教师要善于从我国古典诗文中吸取语言大放光彩。特别要注意选一些典范的文学作品认真研读，仔细品味。细心的教师常常会发现，几乎所有的特级教师都有一个共同的嗜好——读书，他们充满智慧和灵气的课堂正是得益于他们广博的知识积累和深厚的文化底蕴。像魏书生老师的课堂语言则折射出丰富的人生阅历和广博的知识面。他力求使自己的口头表达既“明”又“白”。同时，许多教师写论文时总感到无话可说，有时好不容易凑出来一篇文章也是干巴巴的，这其中</w:t>
      </w:r>
      <w:proofErr w:type="gramStart"/>
      <w:r w:rsidRPr="00F54BE4">
        <w:rPr>
          <w:rFonts w:asciiTheme="minorEastAsia" w:eastAsiaTheme="minorEastAsia" w:hAnsiTheme="minorEastAsia" w:hint="eastAsia"/>
          <w:bCs/>
          <w:sz w:val="28"/>
          <w:szCs w:val="28"/>
        </w:rPr>
        <w:t>最</w:t>
      </w:r>
      <w:proofErr w:type="gramEnd"/>
      <w:r w:rsidRPr="00F54BE4">
        <w:rPr>
          <w:rFonts w:asciiTheme="minorEastAsia" w:eastAsiaTheme="minorEastAsia" w:hAnsiTheme="minorEastAsia" w:hint="eastAsia"/>
          <w:bCs/>
          <w:sz w:val="28"/>
          <w:szCs w:val="28"/>
        </w:rPr>
        <w:t>关键的原因就是平时书读得少，缺少知识的积累。所以，我们要有看书、读报的良好习惯。在看书、读报时，要特别关注那些与教育、教学相关的文章，好的文句要做一些笔录，好的文章可以把它剪下来做成剪报收藏好，并且在有空的时候经常翻出来看看，以使自己经常受到激励和启迪。</w:t>
      </w:r>
    </w:p>
    <w:p w:rsidR="00932A2E" w:rsidRPr="00F54BE4" w:rsidRDefault="00324C4F" w:rsidP="00271193">
      <w:pPr>
        <w:spacing w:after="0" w:line="360" w:lineRule="exact"/>
        <w:ind w:firstLineChars="200" w:firstLine="560"/>
        <w:rPr>
          <w:rFonts w:asciiTheme="minorEastAsia" w:eastAsiaTheme="minorEastAsia" w:hAnsiTheme="minorEastAsia"/>
          <w:bCs/>
          <w:sz w:val="28"/>
          <w:szCs w:val="28"/>
        </w:rPr>
      </w:pPr>
      <w:r w:rsidRPr="00F54BE4">
        <w:rPr>
          <w:rFonts w:asciiTheme="minorEastAsia" w:eastAsiaTheme="minorEastAsia" w:hAnsiTheme="minorEastAsia"/>
          <w:bCs/>
          <w:sz w:val="28"/>
          <w:szCs w:val="28"/>
        </w:rPr>
        <w:t>苏霍姆林斯基在给《教师的一百条建议》中也说道：“要天天看书，终生以书籍为友”……“它</w:t>
      </w:r>
      <w:proofErr w:type="gramStart"/>
      <w:r w:rsidRPr="00F54BE4">
        <w:rPr>
          <w:rFonts w:asciiTheme="minorEastAsia" w:eastAsiaTheme="minorEastAsia" w:hAnsiTheme="minorEastAsia"/>
          <w:bCs/>
          <w:sz w:val="28"/>
          <w:szCs w:val="28"/>
        </w:rPr>
        <w:t>充实着</w:t>
      </w:r>
      <w:proofErr w:type="gramEnd"/>
      <w:r w:rsidRPr="00F54BE4">
        <w:rPr>
          <w:rFonts w:asciiTheme="minorEastAsia" w:eastAsiaTheme="minorEastAsia" w:hAnsiTheme="minorEastAsia"/>
          <w:bCs/>
          <w:sz w:val="28"/>
          <w:szCs w:val="28"/>
        </w:rPr>
        <w:t>思想江河，读</w:t>
      </w:r>
      <w:r w:rsidRPr="00F54BE4">
        <w:rPr>
          <w:rFonts w:asciiTheme="minorEastAsia" w:eastAsiaTheme="minorEastAsia" w:hAnsiTheme="minorEastAsia" w:hint="eastAsia"/>
          <w:bCs/>
          <w:sz w:val="28"/>
          <w:szCs w:val="28"/>
        </w:rPr>
        <w:t>书</w:t>
      </w:r>
      <w:r w:rsidRPr="00F54BE4">
        <w:rPr>
          <w:rFonts w:asciiTheme="minorEastAsia" w:eastAsiaTheme="minorEastAsia" w:hAnsiTheme="minorEastAsia"/>
          <w:bCs/>
          <w:sz w:val="28"/>
          <w:szCs w:val="28"/>
        </w:rPr>
        <w:t>不是为了明天上课，而是出自本能的需要，出自对知识的渴求”。在一定意义上说，</w:t>
      </w:r>
      <w:r w:rsidRPr="00F54BE4">
        <w:rPr>
          <w:rFonts w:asciiTheme="minorEastAsia" w:eastAsiaTheme="minorEastAsia" w:hAnsiTheme="minorEastAsia"/>
          <w:bCs/>
          <w:sz w:val="28"/>
          <w:szCs w:val="28"/>
        </w:rPr>
        <w:lastRenderedPageBreak/>
        <w:t>我们通过博览穷书，拜读古今中外教育名著，可以与大师对话，与大师心灵相通。“行万里路，读万卷书”，教师只有在持之以恒的专心阅读中，才能不断提高自身的文化素养</w:t>
      </w:r>
      <w:r w:rsidRPr="00F54BE4">
        <w:rPr>
          <w:rFonts w:asciiTheme="minorEastAsia" w:eastAsiaTheme="minorEastAsia" w:hAnsiTheme="minorEastAsia" w:hint="eastAsia"/>
          <w:bCs/>
          <w:sz w:val="28"/>
          <w:szCs w:val="28"/>
        </w:rPr>
        <w:t>，无形中提升自身专业素质</w:t>
      </w:r>
      <w:r w:rsidRPr="00F54BE4">
        <w:rPr>
          <w:rFonts w:asciiTheme="minorEastAsia" w:eastAsiaTheme="minorEastAsia" w:hAnsiTheme="minorEastAsia"/>
          <w:bCs/>
          <w:sz w:val="28"/>
          <w:szCs w:val="28"/>
        </w:rPr>
        <w:t>。</w:t>
      </w:r>
    </w:p>
    <w:p w:rsidR="00324C4F" w:rsidRPr="00F54BE4" w:rsidRDefault="00932A2E" w:rsidP="00271193">
      <w:pPr>
        <w:spacing w:after="0" w:line="360" w:lineRule="exact"/>
        <w:ind w:firstLineChars="200" w:firstLine="560"/>
        <w:rPr>
          <w:rFonts w:asciiTheme="minorEastAsia" w:eastAsiaTheme="minorEastAsia" w:hAnsiTheme="minorEastAsia"/>
          <w:bCs/>
          <w:sz w:val="28"/>
          <w:szCs w:val="28"/>
        </w:rPr>
      </w:pPr>
      <w:r w:rsidRPr="00F54BE4">
        <w:rPr>
          <w:rFonts w:asciiTheme="minorEastAsia" w:eastAsiaTheme="minorEastAsia" w:hAnsiTheme="minorEastAsia" w:hint="eastAsia"/>
          <w:bCs/>
          <w:sz w:val="28"/>
          <w:szCs w:val="28"/>
        </w:rPr>
        <w:t>通过读书，让教师</w:t>
      </w:r>
      <w:r w:rsidRPr="00F54BE4">
        <w:rPr>
          <w:rFonts w:asciiTheme="minorEastAsia" w:eastAsiaTheme="minorEastAsia" w:hAnsiTheme="minorEastAsia"/>
          <w:bCs/>
          <w:sz w:val="28"/>
          <w:szCs w:val="28"/>
        </w:rPr>
        <w:t>具备相当的社会沟通、交往、组织和</w:t>
      </w:r>
      <w:hyperlink r:id="rId10" w:tgtFrame="_blank" w:history="1">
        <w:r w:rsidRPr="00F54BE4">
          <w:rPr>
            <w:rFonts w:asciiTheme="minorEastAsia" w:eastAsiaTheme="minorEastAsia" w:hAnsiTheme="minorEastAsia"/>
            <w:bCs/>
            <w:sz w:val="28"/>
            <w:szCs w:val="28"/>
          </w:rPr>
          <w:t>协调能力</w:t>
        </w:r>
      </w:hyperlink>
      <w:r w:rsidRPr="00F54BE4">
        <w:rPr>
          <w:rFonts w:asciiTheme="minorEastAsia" w:eastAsiaTheme="minorEastAsia" w:hAnsiTheme="minorEastAsia"/>
          <w:bCs/>
          <w:sz w:val="28"/>
          <w:szCs w:val="28"/>
        </w:rPr>
        <w:t>。即既能在校园</w:t>
      </w:r>
      <w:proofErr w:type="gramStart"/>
      <w:r w:rsidRPr="00F54BE4">
        <w:rPr>
          <w:rFonts w:asciiTheme="minorEastAsia" w:eastAsiaTheme="minorEastAsia" w:hAnsiTheme="minorEastAsia"/>
          <w:bCs/>
          <w:sz w:val="28"/>
          <w:szCs w:val="28"/>
        </w:rPr>
        <w:t>内交往</w:t>
      </w:r>
      <w:proofErr w:type="gramEnd"/>
      <w:r w:rsidRPr="00F54BE4">
        <w:rPr>
          <w:rFonts w:asciiTheme="minorEastAsia" w:eastAsiaTheme="minorEastAsia" w:hAnsiTheme="minorEastAsia"/>
          <w:bCs/>
          <w:sz w:val="28"/>
          <w:szCs w:val="28"/>
        </w:rPr>
        <w:t>与协调，又能在企业与行业从业人员进行交流和沟通。</w:t>
      </w:r>
      <w:r w:rsidR="00324C4F" w:rsidRPr="00F54BE4">
        <w:rPr>
          <w:rFonts w:asciiTheme="minorEastAsia" w:eastAsiaTheme="minorEastAsia" w:hAnsiTheme="minorEastAsia"/>
          <w:bCs/>
          <w:sz w:val="28"/>
          <w:szCs w:val="28"/>
        </w:rPr>
        <w:t> </w:t>
      </w:r>
      <w:r w:rsidRPr="00F54BE4">
        <w:rPr>
          <w:rFonts w:asciiTheme="minorEastAsia" w:eastAsiaTheme="minorEastAsia" w:hAnsiTheme="minorEastAsia" w:hint="eastAsia"/>
          <w:bCs/>
          <w:sz w:val="28"/>
          <w:szCs w:val="28"/>
        </w:rPr>
        <w:t>让教师逐步向双师</w:t>
      </w:r>
      <w:proofErr w:type="gramStart"/>
      <w:r w:rsidRPr="00F54BE4">
        <w:rPr>
          <w:rFonts w:asciiTheme="minorEastAsia" w:eastAsiaTheme="minorEastAsia" w:hAnsiTheme="minorEastAsia" w:hint="eastAsia"/>
          <w:bCs/>
          <w:sz w:val="28"/>
          <w:szCs w:val="28"/>
        </w:rPr>
        <w:t>型教师</w:t>
      </w:r>
      <w:proofErr w:type="gramEnd"/>
      <w:r w:rsidRPr="00F54BE4">
        <w:rPr>
          <w:rFonts w:asciiTheme="minorEastAsia" w:eastAsiaTheme="minorEastAsia" w:hAnsiTheme="minorEastAsia" w:hint="eastAsia"/>
          <w:bCs/>
          <w:sz w:val="28"/>
          <w:szCs w:val="28"/>
        </w:rPr>
        <w:t>转变。</w:t>
      </w:r>
    </w:p>
    <w:p w:rsidR="00DC7C3B" w:rsidRPr="00F54BE4" w:rsidRDefault="00DC7C3B" w:rsidP="00271193">
      <w:pPr>
        <w:spacing w:after="0" w:line="360" w:lineRule="exact"/>
        <w:rPr>
          <w:rFonts w:asciiTheme="minorEastAsia" w:eastAsiaTheme="minorEastAsia" w:hAnsiTheme="minorEastAsia"/>
          <w:bCs/>
          <w:sz w:val="28"/>
          <w:szCs w:val="28"/>
        </w:rPr>
      </w:pPr>
      <w:r w:rsidRPr="00F54BE4">
        <w:rPr>
          <w:rFonts w:asciiTheme="minorEastAsia" w:eastAsiaTheme="minorEastAsia" w:hAnsiTheme="minorEastAsia" w:hint="eastAsia"/>
          <w:bCs/>
          <w:sz w:val="28"/>
          <w:szCs w:val="28"/>
        </w:rPr>
        <w:t>二、积极参加各种活动，有效提升自身专业实践能力</w:t>
      </w:r>
    </w:p>
    <w:p w:rsidR="00DC7C3B" w:rsidRPr="00F54BE4" w:rsidRDefault="00870EB5" w:rsidP="00271193">
      <w:pPr>
        <w:spacing w:after="0" w:line="360" w:lineRule="exact"/>
        <w:ind w:firstLineChars="200" w:firstLine="560"/>
        <w:rPr>
          <w:rFonts w:asciiTheme="minorEastAsia" w:eastAsiaTheme="minorEastAsia" w:hAnsiTheme="minorEastAsia"/>
          <w:bCs/>
          <w:sz w:val="28"/>
          <w:szCs w:val="28"/>
        </w:rPr>
      </w:pPr>
      <w:r w:rsidRPr="00F54BE4">
        <w:rPr>
          <w:rFonts w:asciiTheme="minorEastAsia" w:eastAsiaTheme="minorEastAsia" w:hAnsiTheme="minorEastAsia" w:hint="eastAsia"/>
          <w:bCs/>
          <w:sz w:val="28"/>
          <w:szCs w:val="28"/>
        </w:rPr>
        <w:t>作为刚刚起步的职业学校，教师趋于年轻化，教师专业素质不强，成为了学校发展最大的绊脚石。</w:t>
      </w:r>
      <w:r w:rsidR="00DC7C3B" w:rsidRPr="00F54BE4">
        <w:rPr>
          <w:rFonts w:asciiTheme="minorEastAsia" w:eastAsiaTheme="minorEastAsia" w:hAnsiTheme="minorEastAsia" w:hint="eastAsia"/>
          <w:bCs/>
          <w:sz w:val="28"/>
          <w:szCs w:val="28"/>
        </w:rPr>
        <w:t>有的教师只能胜任理论教学，而对于专业实践能力有些欠缺。</w:t>
      </w:r>
      <w:r w:rsidRPr="00F54BE4">
        <w:rPr>
          <w:rFonts w:asciiTheme="minorEastAsia" w:eastAsiaTheme="minorEastAsia" w:hAnsiTheme="minorEastAsia" w:hint="eastAsia"/>
          <w:bCs/>
          <w:sz w:val="28"/>
          <w:szCs w:val="28"/>
        </w:rPr>
        <w:t>有的教师专业实践能力很强，而理论教学又有些欠缺。</w:t>
      </w:r>
      <w:r w:rsidR="00DC7C3B" w:rsidRPr="00F54BE4">
        <w:rPr>
          <w:rFonts w:asciiTheme="minorEastAsia" w:eastAsiaTheme="minorEastAsia" w:hAnsiTheme="minorEastAsia"/>
          <w:bCs/>
          <w:sz w:val="28"/>
          <w:szCs w:val="28"/>
        </w:rPr>
        <w:t>在这种情况下如何促进教师专业成长</w:t>
      </w:r>
      <w:r w:rsidR="00DC7C3B" w:rsidRPr="00F54BE4">
        <w:rPr>
          <w:rFonts w:asciiTheme="minorEastAsia" w:eastAsiaTheme="minorEastAsia" w:hAnsiTheme="minorEastAsia" w:hint="eastAsia"/>
          <w:bCs/>
          <w:sz w:val="28"/>
          <w:szCs w:val="28"/>
        </w:rPr>
        <w:t>成为尤其重要的环节</w:t>
      </w:r>
      <w:r w:rsidR="00DC7C3B" w:rsidRPr="00F54BE4">
        <w:rPr>
          <w:rFonts w:asciiTheme="minorEastAsia" w:eastAsiaTheme="minorEastAsia" w:hAnsiTheme="minorEastAsia"/>
          <w:bCs/>
          <w:sz w:val="28"/>
          <w:szCs w:val="28"/>
        </w:rPr>
        <w:t>。人都有惰性，外在的要求和压力是克服惰性的重要条件</w:t>
      </w:r>
      <w:r w:rsidR="008F1C0D" w:rsidRPr="00F54BE4">
        <w:rPr>
          <w:rFonts w:asciiTheme="minorEastAsia" w:eastAsiaTheme="minorEastAsia" w:hAnsiTheme="minorEastAsia" w:hint="eastAsia"/>
          <w:bCs/>
          <w:sz w:val="28"/>
          <w:szCs w:val="28"/>
        </w:rPr>
        <w:t>。校园</w:t>
      </w:r>
      <w:r w:rsidR="008F1C0D" w:rsidRPr="00F54BE4">
        <w:rPr>
          <w:rFonts w:asciiTheme="minorEastAsia" w:eastAsiaTheme="minorEastAsia" w:hAnsiTheme="minorEastAsia"/>
          <w:bCs/>
          <w:sz w:val="28"/>
          <w:szCs w:val="28"/>
        </w:rPr>
        <w:t>公开课是教师专业成长</w:t>
      </w:r>
      <w:r w:rsidR="008F1C0D" w:rsidRPr="00F54BE4">
        <w:rPr>
          <w:rFonts w:asciiTheme="minorEastAsia" w:eastAsiaTheme="minorEastAsia" w:hAnsiTheme="minorEastAsia" w:hint="eastAsia"/>
          <w:bCs/>
          <w:sz w:val="28"/>
          <w:szCs w:val="28"/>
        </w:rPr>
        <w:t>最好的途径</w:t>
      </w:r>
      <w:r w:rsidR="008F1C0D" w:rsidRPr="00F54BE4">
        <w:rPr>
          <w:rFonts w:asciiTheme="minorEastAsia" w:eastAsiaTheme="minorEastAsia" w:hAnsiTheme="minorEastAsia"/>
          <w:bCs/>
          <w:sz w:val="28"/>
          <w:szCs w:val="28"/>
        </w:rPr>
        <w:t> </w:t>
      </w:r>
      <w:r w:rsidR="00DC7C3B" w:rsidRPr="00F54BE4">
        <w:rPr>
          <w:rFonts w:asciiTheme="minorEastAsia" w:eastAsiaTheme="minorEastAsia" w:hAnsiTheme="minorEastAsia" w:hint="eastAsia"/>
          <w:bCs/>
          <w:sz w:val="28"/>
          <w:szCs w:val="28"/>
        </w:rPr>
        <w:t>，</w:t>
      </w:r>
      <w:r w:rsidR="008F1C0D" w:rsidRPr="00F54BE4">
        <w:rPr>
          <w:rFonts w:asciiTheme="minorEastAsia" w:eastAsiaTheme="minorEastAsia" w:hAnsiTheme="minorEastAsia" w:hint="eastAsia"/>
          <w:bCs/>
          <w:sz w:val="28"/>
          <w:szCs w:val="28"/>
        </w:rPr>
        <w:t>公开课</w:t>
      </w:r>
      <w:r w:rsidR="008F1C0D" w:rsidRPr="00F54BE4">
        <w:rPr>
          <w:rFonts w:asciiTheme="minorEastAsia" w:eastAsiaTheme="minorEastAsia" w:hAnsiTheme="minorEastAsia"/>
          <w:bCs/>
          <w:sz w:val="28"/>
          <w:szCs w:val="28"/>
        </w:rPr>
        <w:t>为教师提供了一个真实的研讨情景，大家互相听课、互相借鉴，并从中找到课堂教学改革的方向，在这个过程中有发现的快乐，也有创造的快乐。</w:t>
      </w:r>
      <w:r w:rsidR="001E6B7C" w:rsidRPr="00F54BE4">
        <w:rPr>
          <w:rFonts w:asciiTheme="minorEastAsia" w:eastAsiaTheme="minorEastAsia" w:hAnsiTheme="minorEastAsia" w:hint="eastAsia"/>
          <w:bCs/>
          <w:sz w:val="28"/>
          <w:szCs w:val="28"/>
        </w:rPr>
        <w:t>中等职业教育的“三优三赛”</w:t>
      </w:r>
      <w:r w:rsidR="008F1C0D" w:rsidRPr="00F54BE4">
        <w:rPr>
          <w:rFonts w:asciiTheme="minorEastAsia" w:eastAsiaTheme="minorEastAsia" w:hAnsiTheme="minorEastAsia"/>
          <w:bCs/>
          <w:sz w:val="28"/>
          <w:szCs w:val="28"/>
        </w:rPr>
        <w:t>，</w:t>
      </w:r>
      <w:r w:rsidR="001E6B7C" w:rsidRPr="00F54BE4">
        <w:rPr>
          <w:rFonts w:asciiTheme="minorEastAsia" w:eastAsiaTheme="minorEastAsia" w:hAnsiTheme="minorEastAsia" w:hint="eastAsia"/>
          <w:bCs/>
          <w:sz w:val="28"/>
          <w:szCs w:val="28"/>
        </w:rPr>
        <w:t>它对于教师是一种成长的历练，是不断汲取经验的一个过程，更是教师专业成长的奠基石。</w:t>
      </w:r>
      <w:r w:rsidR="001E6B7C" w:rsidRPr="00F54BE4">
        <w:rPr>
          <w:rFonts w:asciiTheme="minorEastAsia" w:eastAsiaTheme="minorEastAsia" w:hAnsiTheme="minorEastAsia"/>
          <w:bCs/>
          <w:sz w:val="28"/>
          <w:szCs w:val="28"/>
        </w:rPr>
        <w:t>哪位教师有机会</w:t>
      </w:r>
      <w:r w:rsidR="001E6B7C" w:rsidRPr="00F54BE4">
        <w:rPr>
          <w:rFonts w:asciiTheme="minorEastAsia" w:eastAsiaTheme="minorEastAsia" w:hAnsiTheme="minorEastAsia" w:hint="eastAsia"/>
          <w:bCs/>
          <w:sz w:val="28"/>
          <w:szCs w:val="28"/>
        </w:rPr>
        <w:t>参赛</w:t>
      </w:r>
      <w:r w:rsidR="001E6B7C" w:rsidRPr="00F54BE4">
        <w:rPr>
          <w:rFonts w:asciiTheme="minorEastAsia" w:eastAsiaTheme="minorEastAsia" w:hAnsiTheme="minorEastAsia"/>
          <w:bCs/>
          <w:sz w:val="28"/>
          <w:szCs w:val="28"/>
        </w:rPr>
        <w:t>，他的成长就快一些；哪所学校的教师有机会上</w:t>
      </w:r>
      <w:r w:rsidR="001E6B7C" w:rsidRPr="00F54BE4">
        <w:rPr>
          <w:rFonts w:asciiTheme="minorEastAsia" w:eastAsiaTheme="minorEastAsia" w:hAnsiTheme="minorEastAsia" w:hint="eastAsia"/>
          <w:bCs/>
          <w:sz w:val="28"/>
          <w:szCs w:val="28"/>
        </w:rPr>
        <w:t>参赛</w:t>
      </w:r>
      <w:r w:rsidR="001E6B7C" w:rsidRPr="00F54BE4">
        <w:rPr>
          <w:rFonts w:asciiTheme="minorEastAsia" w:eastAsiaTheme="minorEastAsia" w:hAnsiTheme="minorEastAsia"/>
          <w:bCs/>
          <w:sz w:val="28"/>
          <w:szCs w:val="28"/>
        </w:rPr>
        <w:t>，哪所学校的教师就成长快一些。如果没有</w:t>
      </w:r>
      <w:r w:rsidR="001E6B7C" w:rsidRPr="00F54BE4">
        <w:rPr>
          <w:rFonts w:asciiTheme="minorEastAsia" w:eastAsiaTheme="minorEastAsia" w:hAnsiTheme="minorEastAsia" w:hint="eastAsia"/>
          <w:bCs/>
          <w:sz w:val="28"/>
          <w:szCs w:val="28"/>
        </w:rPr>
        <w:t>比赛</w:t>
      </w:r>
      <w:r w:rsidR="001E6B7C" w:rsidRPr="00F54BE4">
        <w:rPr>
          <w:rFonts w:asciiTheme="minorEastAsia" w:eastAsiaTheme="minorEastAsia" w:hAnsiTheme="minorEastAsia"/>
          <w:bCs/>
          <w:sz w:val="28"/>
          <w:szCs w:val="28"/>
        </w:rPr>
        <w:t>，教师的专业成长是缓慢的。</w:t>
      </w:r>
    </w:p>
    <w:p w:rsidR="00932A2E" w:rsidRPr="00F54BE4" w:rsidRDefault="00932A2E" w:rsidP="00271193">
      <w:pPr>
        <w:spacing w:after="0" w:line="360" w:lineRule="exact"/>
        <w:ind w:firstLineChars="200" w:firstLine="560"/>
        <w:rPr>
          <w:rFonts w:asciiTheme="minorEastAsia" w:eastAsiaTheme="minorEastAsia" w:hAnsiTheme="minorEastAsia"/>
          <w:bCs/>
          <w:sz w:val="28"/>
          <w:szCs w:val="28"/>
        </w:rPr>
      </w:pPr>
      <w:r w:rsidRPr="00F54BE4">
        <w:rPr>
          <w:rFonts w:asciiTheme="minorEastAsia" w:eastAsiaTheme="minorEastAsia" w:hAnsiTheme="minorEastAsia" w:hint="eastAsia"/>
          <w:bCs/>
          <w:sz w:val="28"/>
          <w:szCs w:val="28"/>
        </w:rPr>
        <w:t>通过各种活动，让教师</w:t>
      </w:r>
      <w:r w:rsidRPr="00F54BE4">
        <w:rPr>
          <w:rFonts w:asciiTheme="minorEastAsia" w:eastAsiaTheme="minorEastAsia" w:hAnsiTheme="minorEastAsia"/>
          <w:bCs/>
          <w:sz w:val="28"/>
          <w:szCs w:val="28"/>
        </w:rPr>
        <w:t>具备相应的适应能力和</w:t>
      </w:r>
      <w:hyperlink r:id="rId11" w:tgtFrame="_blank" w:history="1">
        <w:r w:rsidRPr="00F54BE4">
          <w:rPr>
            <w:rFonts w:asciiTheme="minorEastAsia" w:eastAsiaTheme="minorEastAsia" w:hAnsiTheme="minorEastAsia"/>
            <w:bCs/>
            <w:sz w:val="28"/>
            <w:szCs w:val="28"/>
          </w:rPr>
          <w:t>创新能力</w:t>
        </w:r>
      </w:hyperlink>
      <w:r w:rsidRPr="00F54BE4">
        <w:rPr>
          <w:rFonts w:asciiTheme="minorEastAsia" w:eastAsiaTheme="minorEastAsia" w:hAnsiTheme="minorEastAsia"/>
          <w:bCs/>
          <w:sz w:val="28"/>
          <w:szCs w:val="28"/>
        </w:rPr>
        <w:t>，即要适应资讯、科技和经济等快速变化的时代要求，具备良好的创新精神，善于组织和指导学生开展创造性活动的能力。</w:t>
      </w:r>
      <w:r w:rsidRPr="00F54BE4">
        <w:rPr>
          <w:rFonts w:asciiTheme="minorEastAsia" w:eastAsiaTheme="minorEastAsia" w:hAnsiTheme="minorEastAsia" w:hint="eastAsia"/>
          <w:bCs/>
          <w:sz w:val="28"/>
          <w:szCs w:val="28"/>
        </w:rPr>
        <w:t>这是双师</w:t>
      </w:r>
      <w:proofErr w:type="gramStart"/>
      <w:r w:rsidRPr="00F54BE4">
        <w:rPr>
          <w:rFonts w:asciiTheme="minorEastAsia" w:eastAsiaTheme="minorEastAsia" w:hAnsiTheme="minorEastAsia" w:hint="eastAsia"/>
          <w:bCs/>
          <w:sz w:val="28"/>
          <w:szCs w:val="28"/>
        </w:rPr>
        <w:t>型教师</w:t>
      </w:r>
      <w:proofErr w:type="gramEnd"/>
      <w:r w:rsidRPr="00F54BE4">
        <w:rPr>
          <w:rFonts w:asciiTheme="minorEastAsia" w:eastAsiaTheme="minorEastAsia" w:hAnsiTheme="minorEastAsia" w:hint="eastAsia"/>
          <w:bCs/>
          <w:sz w:val="28"/>
          <w:szCs w:val="28"/>
        </w:rPr>
        <w:t>应具备的能力。</w:t>
      </w:r>
    </w:p>
    <w:p w:rsidR="00324C4F" w:rsidRPr="00F54BE4" w:rsidRDefault="001A2051" w:rsidP="00271193">
      <w:pPr>
        <w:spacing w:after="0" w:line="360" w:lineRule="exact"/>
        <w:rPr>
          <w:rFonts w:asciiTheme="minorEastAsia" w:eastAsiaTheme="minorEastAsia" w:hAnsiTheme="minorEastAsia"/>
          <w:bCs/>
          <w:sz w:val="28"/>
          <w:szCs w:val="28"/>
        </w:rPr>
      </w:pPr>
      <w:r w:rsidRPr="00F54BE4">
        <w:rPr>
          <w:rFonts w:asciiTheme="minorEastAsia" w:eastAsiaTheme="minorEastAsia" w:hAnsiTheme="minorEastAsia" w:hint="eastAsia"/>
          <w:bCs/>
          <w:sz w:val="28"/>
          <w:szCs w:val="28"/>
        </w:rPr>
        <w:t>三、</w:t>
      </w:r>
      <w:r w:rsidRPr="00F54BE4">
        <w:rPr>
          <w:rFonts w:asciiTheme="minorEastAsia" w:eastAsiaTheme="minorEastAsia" w:hAnsiTheme="minorEastAsia"/>
          <w:bCs/>
          <w:sz w:val="28"/>
          <w:szCs w:val="28"/>
        </w:rPr>
        <w:t>“校本课题研究” 促进教师专业成长</w:t>
      </w:r>
    </w:p>
    <w:p w:rsidR="00324C4F" w:rsidRPr="00F54BE4" w:rsidRDefault="00AD37D8" w:rsidP="00271193">
      <w:pPr>
        <w:spacing w:after="0" w:line="360" w:lineRule="exact"/>
        <w:ind w:firstLineChars="150" w:firstLine="420"/>
        <w:rPr>
          <w:rFonts w:asciiTheme="minorEastAsia" w:eastAsiaTheme="minorEastAsia" w:hAnsiTheme="minorEastAsia"/>
          <w:bCs/>
          <w:sz w:val="28"/>
          <w:szCs w:val="28"/>
        </w:rPr>
      </w:pPr>
      <w:r w:rsidRPr="00F54BE4">
        <w:rPr>
          <w:rFonts w:asciiTheme="minorEastAsia" w:eastAsiaTheme="minorEastAsia" w:hAnsiTheme="minorEastAsia"/>
          <w:bCs/>
          <w:sz w:val="28"/>
          <w:szCs w:val="28"/>
        </w:rPr>
        <w:t>校本研究是基于学校发展，教师专业成长的研究。它以发生在学校教学现实场景的真实问题以及提升教学常规、教学水平、教学管理等方面为研究内容，深深根植于学校和教师的现实需求。校本研究不仅可以促使教师在自己的岗位上，立足于自己的教学实践，提出问题，解决问题，使教学研究成为教师的职业生活方式、思想行为方式乃至生命存在方式的一部分。同时，还可以培植一种学校文化，强调科学精神、民主精神和团队精神，营造求真、务实、自由、融洽的教研气氛，形成对话机制，为教师的信息交流、经验分享、专业会谈、展示自我提供平台。每一所学校的校情不同，教师专业成长的基础与环境也不同，因此，突出“以校为本”，开展校本教研是一种有效选择。 </w:t>
      </w:r>
    </w:p>
    <w:p w:rsidR="00AD37D8" w:rsidRPr="00F54BE4" w:rsidRDefault="00AD37D8" w:rsidP="00271193">
      <w:pPr>
        <w:spacing w:after="0" w:line="360" w:lineRule="exact"/>
        <w:ind w:firstLineChars="150" w:firstLine="420"/>
        <w:rPr>
          <w:rFonts w:asciiTheme="minorEastAsia" w:eastAsiaTheme="minorEastAsia" w:hAnsiTheme="minorEastAsia"/>
          <w:bCs/>
          <w:sz w:val="28"/>
          <w:szCs w:val="28"/>
        </w:rPr>
      </w:pPr>
      <w:r w:rsidRPr="00F54BE4">
        <w:rPr>
          <w:rFonts w:asciiTheme="minorEastAsia" w:eastAsiaTheme="minorEastAsia" w:hAnsiTheme="minorEastAsia"/>
          <w:bCs/>
          <w:sz w:val="28"/>
          <w:szCs w:val="28"/>
        </w:rPr>
        <w:t>“校本课题研究”可以培养教师团队协作的精神，而且使学校真正成为一个教科研的实体。这样的研究，有利于解决实际问题，有利于积累研究经验，有助于提升教学水平，有助于提高教学质量。在既教又</w:t>
      </w:r>
      <w:proofErr w:type="gramStart"/>
      <w:r w:rsidRPr="00F54BE4">
        <w:rPr>
          <w:rFonts w:asciiTheme="minorEastAsia" w:eastAsiaTheme="minorEastAsia" w:hAnsiTheme="minorEastAsia"/>
          <w:bCs/>
          <w:sz w:val="28"/>
          <w:szCs w:val="28"/>
        </w:rPr>
        <w:t>研</w:t>
      </w:r>
      <w:proofErr w:type="gramEnd"/>
      <w:r w:rsidRPr="00F54BE4">
        <w:rPr>
          <w:rFonts w:asciiTheme="minorEastAsia" w:eastAsiaTheme="minorEastAsia" w:hAnsiTheme="minorEastAsia"/>
          <w:bCs/>
          <w:sz w:val="28"/>
          <w:szCs w:val="28"/>
        </w:rPr>
        <w:t>，边教边</w:t>
      </w:r>
      <w:proofErr w:type="gramStart"/>
      <w:r w:rsidRPr="00F54BE4">
        <w:rPr>
          <w:rFonts w:asciiTheme="minorEastAsia" w:eastAsiaTheme="minorEastAsia" w:hAnsiTheme="minorEastAsia"/>
          <w:bCs/>
          <w:sz w:val="28"/>
          <w:szCs w:val="28"/>
        </w:rPr>
        <w:t>研</w:t>
      </w:r>
      <w:proofErr w:type="gramEnd"/>
      <w:r w:rsidRPr="00F54BE4">
        <w:rPr>
          <w:rFonts w:asciiTheme="minorEastAsia" w:eastAsiaTheme="minorEastAsia" w:hAnsiTheme="minorEastAsia"/>
          <w:bCs/>
          <w:sz w:val="28"/>
          <w:szCs w:val="28"/>
        </w:rPr>
        <w:t>的过程中，我们的教师不断地积累着、成长着。 </w:t>
      </w:r>
      <w:r w:rsidRPr="00F54BE4">
        <w:rPr>
          <w:rFonts w:asciiTheme="minorEastAsia" w:eastAsiaTheme="minorEastAsia" w:hAnsiTheme="minorEastAsia"/>
          <w:bCs/>
          <w:sz w:val="28"/>
          <w:szCs w:val="28"/>
        </w:rPr>
        <w:br/>
      </w:r>
      <w:r w:rsidR="00F73AD1" w:rsidRPr="00F54BE4">
        <w:rPr>
          <w:rFonts w:asciiTheme="minorEastAsia" w:eastAsiaTheme="minorEastAsia" w:hAnsiTheme="minorEastAsia" w:hint="eastAsia"/>
          <w:bCs/>
          <w:sz w:val="28"/>
          <w:szCs w:val="28"/>
        </w:rPr>
        <w:lastRenderedPageBreak/>
        <w:t xml:space="preserve">   我校对于课题研究已经开展了好几年的时间了，通过</w:t>
      </w:r>
      <w:r w:rsidR="00575690" w:rsidRPr="00F54BE4">
        <w:rPr>
          <w:rFonts w:asciiTheme="minorEastAsia" w:eastAsiaTheme="minorEastAsia" w:hAnsiTheme="minorEastAsia" w:hint="eastAsia"/>
          <w:bCs/>
          <w:sz w:val="28"/>
          <w:szCs w:val="28"/>
        </w:rPr>
        <w:t>“</w:t>
      </w:r>
      <w:r w:rsidR="00F73AD1" w:rsidRPr="00F54BE4">
        <w:rPr>
          <w:rFonts w:asciiTheme="minorEastAsia" w:eastAsiaTheme="minorEastAsia" w:hAnsiTheme="minorEastAsia" w:hint="eastAsia"/>
          <w:bCs/>
          <w:sz w:val="28"/>
          <w:szCs w:val="28"/>
        </w:rPr>
        <w:t>课题研究</w:t>
      </w:r>
      <w:r w:rsidR="00575690" w:rsidRPr="00F54BE4">
        <w:rPr>
          <w:rFonts w:asciiTheme="minorEastAsia" w:eastAsiaTheme="minorEastAsia" w:hAnsiTheme="minorEastAsia" w:hint="eastAsia"/>
          <w:bCs/>
          <w:sz w:val="28"/>
          <w:szCs w:val="28"/>
        </w:rPr>
        <w:t>”</w:t>
      </w:r>
      <w:r w:rsidR="00F73AD1" w:rsidRPr="00F54BE4">
        <w:rPr>
          <w:rFonts w:asciiTheme="minorEastAsia" w:eastAsiaTheme="minorEastAsia" w:hAnsiTheme="minorEastAsia" w:hint="eastAsia"/>
          <w:bCs/>
          <w:sz w:val="28"/>
          <w:szCs w:val="28"/>
        </w:rPr>
        <w:t>教师的</w:t>
      </w:r>
      <w:r w:rsidR="00F73AD1" w:rsidRPr="00F54BE4">
        <w:rPr>
          <w:rFonts w:asciiTheme="minorEastAsia" w:eastAsiaTheme="minorEastAsia" w:hAnsiTheme="minorEastAsia"/>
          <w:bCs/>
          <w:sz w:val="28"/>
          <w:szCs w:val="28"/>
        </w:rPr>
        <w:t>教学水平和教学能力都有</w:t>
      </w:r>
      <w:r w:rsidR="00F73AD1" w:rsidRPr="00F54BE4">
        <w:rPr>
          <w:rFonts w:asciiTheme="minorEastAsia" w:eastAsiaTheme="minorEastAsia" w:hAnsiTheme="minorEastAsia" w:hint="eastAsia"/>
          <w:bCs/>
          <w:sz w:val="28"/>
          <w:szCs w:val="28"/>
        </w:rPr>
        <w:t>了很大</w:t>
      </w:r>
      <w:r w:rsidR="00F73AD1" w:rsidRPr="00F54BE4">
        <w:rPr>
          <w:rFonts w:asciiTheme="minorEastAsia" w:eastAsiaTheme="minorEastAsia" w:hAnsiTheme="minorEastAsia"/>
          <w:bCs/>
          <w:sz w:val="28"/>
          <w:szCs w:val="28"/>
        </w:rPr>
        <w:t>提高。</w:t>
      </w:r>
      <w:r w:rsidR="00F73AD1" w:rsidRPr="00F54BE4">
        <w:rPr>
          <w:rFonts w:asciiTheme="minorEastAsia" w:eastAsiaTheme="minorEastAsia" w:hAnsiTheme="minorEastAsia" w:hint="eastAsia"/>
          <w:bCs/>
          <w:sz w:val="28"/>
          <w:szCs w:val="28"/>
        </w:rPr>
        <w:t>特别对于青年教师来说，更有利于他们</w:t>
      </w:r>
      <w:r w:rsidR="00F73AD1" w:rsidRPr="00F54BE4">
        <w:rPr>
          <w:rFonts w:asciiTheme="minorEastAsia" w:eastAsiaTheme="minorEastAsia" w:hAnsiTheme="minorEastAsia"/>
          <w:bCs/>
          <w:sz w:val="28"/>
          <w:szCs w:val="28"/>
        </w:rPr>
        <w:t>了解和掌握教育发展的指导思想、培养目标及实现途径，加强教育教学的针对性，不断提高教学水平和教学质量。</w:t>
      </w:r>
    </w:p>
    <w:p w:rsidR="00B655A9" w:rsidRDefault="00B655A9" w:rsidP="00271193">
      <w:pPr>
        <w:spacing w:after="0" w:line="360" w:lineRule="exact"/>
        <w:ind w:firstLineChars="150" w:firstLine="420"/>
        <w:rPr>
          <w:rFonts w:asciiTheme="minorEastAsia" w:eastAsiaTheme="minorEastAsia" w:hAnsiTheme="minorEastAsia"/>
          <w:bCs/>
          <w:sz w:val="28"/>
          <w:szCs w:val="28"/>
        </w:rPr>
      </w:pPr>
      <w:r w:rsidRPr="00B655A9">
        <w:rPr>
          <w:rFonts w:asciiTheme="minorEastAsia" w:eastAsiaTheme="minorEastAsia" w:hAnsiTheme="minorEastAsia" w:hint="eastAsia"/>
          <w:bCs/>
          <w:sz w:val="28"/>
          <w:szCs w:val="28"/>
        </w:rPr>
        <w:t>校本教研活动，对学校、教师、学生的发展起到了促进作用，使我们的教师转变了教育、教学理念。学会了学习，学会了反思，学会了完善自己、丰富自己、发展自己。使我们的教师尽快走入了新课程，学会了开发教育资源，学会了倾听，学会了交流，学会了合作，使我们的教师与新教材共同成长，促进了教师的专业发展。</w:t>
      </w:r>
    </w:p>
    <w:p w:rsidR="00F73AD1" w:rsidRPr="00F54BE4" w:rsidRDefault="00F73AD1" w:rsidP="00271193">
      <w:pPr>
        <w:spacing w:after="0" w:line="360" w:lineRule="exact"/>
        <w:ind w:firstLineChars="150" w:firstLine="420"/>
        <w:rPr>
          <w:rFonts w:asciiTheme="minorEastAsia" w:eastAsiaTheme="minorEastAsia" w:hAnsiTheme="minorEastAsia"/>
          <w:bCs/>
          <w:sz w:val="28"/>
          <w:szCs w:val="28"/>
        </w:rPr>
      </w:pPr>
      <w:r w:rsidRPr="00F54BE4">
        <w:rPr>
          <w:rFonts w:asciiTheme="minorEastAsia" w:eastAsiaTheme="minorEastAsia" w:hAnsiTheme="minorEastAsia" w:hint="eastAsia"/>
          <w:bCs/>
          <w:sz w:val="28"/>
          <w:szCs w:val="28"/>
        </w:rPr>
        <w:t>所以，</w:t>
      </w:r>
      <w:r w:rsidR="003D1D78" w:rsidRPr="00F54BE4">
        <w:rPr>
          <w:rFonts w:asciiTheme="minorEastAsia" w:eastAsiaTheme="minorEastAsia" w:hAnsiTheme="minorEastAsia" w:hint="eastAsia"/>
          <w:bCs/>
          <w:sz w:val="28"/>
          <w:szCs w:val="28"/>
        </w:rPr>
        <w:t>培养双师</w:t>
      </w:r>
      <w:proofErr w:type="gramStart"/>
      <w:r w:rsidR="003D1D78" w:rsidRPr="00F54BE4">
        <w:rPr>
          <w:rFonts w:asciiTheme="minorEastAsia" w:eastAsiaTheme="minorEastAsia" w:hAnsiTheme="minorEastAsia" w:hint="eastAsia"/>
          <w:bCs/>
          <w:sz w:val="28"/>
          <w:szCs w:val="28"/>
        </w:rPr>
        <w:t>型教师</w:t>
      </w:r>
      <w:proofErr w:type="gramEnd"/>
      <w:r w:rsidRPr="00F54BE4">
        <w:rPr>
          <w:rFonts w:asciiTheme="minorEastAsia" w:eastAsiaTheme="minorEastAsia" w:hAnsiTheme="minorEastAsia" w:hint="eastAsia"/>
          <w:bCs/>
          <w:sz w:val="28"/>
          <w:szCs w:val="28"/>
        </w:rPr>
        <w:t>促进教师专业成长离不开校本课题研究。</w:t>
      </w:r>
    </w:p>
    <w:p w:rsidR="00B655A9" w:rsidRDefault="00B655A9" w:rsidP="00271193">
      <w:pPr>
        <w:spacing w:after="0" w:line="36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四、教学</w:t>
      </w:r>
      <w:r w:rsidRPr="00B655A9">
        <w:rPr>
          <w:rFonts w:asciiTheme="minorEastAsia" w:eastAsiaTheme="minorEastAsia" w:hAnsiTheme="minorEastAsia" w:hint="eastAsia"/>
          <w:bCs/>
          <w:sz w:val="28"/>
          <w:szCs w:val="28"/>
        </w:rPr>
        <w:t>反思—教师专业成长的必经之路</w:t>
      </w:r>
    </w:p>
    <w:p w:rsidR="00B655A9" w:rsidRDefault="00B655A9" w:rsidP="00271193">
      <w:pPr>
        <w:spacing w:after="0" w:line="360" w:lineRule="exact"/>
        <w:ind w:firstLineChars="200" w:firstLine="560"/>
        <w:rPr>
          <w:rFonts w:asciiTheme="minorEastAsia" w:eastAsiaTheme="minorEastAsia" w:hAnsiTheme="minorEastAsia"/>
          <w:bCs/>
          <w:sz w:val="28"/>
          <w:szCs w:val="28"/>
        </w:rPr>
      </w:pPr>
      <w:r w:rsidRPr="00B655A9">
        <w:rPr>
          <w:rFonts w:asciiTheme="minorEastAsia" w:eastAsiaTheme="minorEastAsia" w:hAnsiTheme="minorEastAsia"/>
          <w:bCs/>
          <w:sz w:val="28"/>
          <w:szCs w:val="28"/>
        </w:rPr>
        <w:t>任何一个教师，哪怕是一个高明的教师，在其执教的过程中也不可能做到尽善尽美。审视和分析自己的教学行为、教学决策和教学结果，可以有效地纠正教学观念、教学行为上的偏差，形成自己对教学现象、教学问题的独立思考和创造性见解，提高自我觉察水平和教学监控能力。 </w:t>
      </w:r>
      <w:r w:rsidRPr="00B655A9">
        <w:rPr>
          <w:rFonts w:asciiTheme="minorEastAsia" w:eastAsiaTheme="minorEastAsia" w:hAnsiTheme="minorEastAsia"/>
          <w:bCs/>
          <w:sz w:val="28"/>
          <w:szCs w:val="28"/>
        </w:rPr>
        <w:br/>
        <w:t xml:space="preserve">　　教学反思有个人反思和群团反思。教师上完一个课题之后，及时分析总结这一课的成败，重新认识和</w:t>
      </w:r>
      <w:proofErr w:type="gramStart"/>
      <w:r w:rsidRPr="00B655A9">
        <w:rPr>
          <w:rFonts w:asciiTheme="minorEastAsia" w:eastAsiaTheme="minorEastAsia" w:hAnsiTheme="minorEastAsia"/>
          <w:bCs/>
          <w:sz w:val="28"/>
          <w:szCs w:val="28"/>
        </w:rPr>
        <w:t>作出</w:t>
      </w:r>
      <w:proofErr w:type="gramEnd"/>
      <w:r w:rsidRPr="00B655A9">
        <w:rPr>
          <w:rFonts w:asciiTheme="minorEastAsia" w:eastAsiaTheme="minorEastAsia" w:hAnsiTheme="minorEastAsia"/>
          <w:bCs/>
          <w:sz w:val="28"/>
          <w:szCs w:val="28"/>
        </w:rPr>
        <w:t>评价，肯定成绩，找出存在问题，分析具体原因，及时提出改进教学的措施。个人反思是从教学实践中产生的，它是教师思想智慧的结晶。教师的个人反思与“个人理解”毕竟有一定的局限，如果有同事参与并相互讲座、共同分析，提供“不同意见”、“多种声音”，可以促使教师借助集体的智慧，不断矫正个人理解的偏颇，从而进行更深刻、更全面的反思，是教师理念在潜移默化中得到升华。</w:t>
      </w:r>
    </w:p>
    <w:p w:rsidR="00B655A9" w:rsidRPr="00B655A9" w:rsidRDefault="00B655A9" w:rsidP="00271193">
      <w:pPr>
        <w:spacing w:after="0" w:line="360" w:lineRule="exact"/>
        <w:ind w:firstLineChars="200" w:firstLine="560"/>
        <w:rPr>
          <w:rFonts w:asciiTheme="minorEastAsia" w:eastAsiaTheme="minorEastAsia" w:hAnsiTheme="minorEastAsia"/>
          <w:bCs/>
          <w:sz w:val="28"/>
          <w:szCs w:val="28"/>
        </w:rPr>
      </w:pPr>
      <w:r w:rsidRPr="00B655A9">
        <w:rPr>
          <w:rFonts w:asciiTheme="minorEastAsia" w:eastAsiaTheme="minorEastAsia" w:hAnsiTheme="minorEastAsia" w:hint="eastAsia"/>
          <w:bCs/>
          <w:sz w:val="28"/>
          <w:szCs w:val="28"/>
        </w:rPr>
        <w:t>“教然后知困，学然后知不足”，教师通过经常反思自己的教育、教学行为，从教学主体、教学目的和教学工具等方面，从教学的前、中、后等方面获得体验，上升为理性认识，使自己不断成熟起来。许多成功的教育者，都认为教学反思能使自己变得聪明起来，能为教师的专业成长插上有力的翅膀。</w:t>
      </w:r>
    </w:p>
    <w:p w:rsidR="00D817C9" w:rsidRPr="00F54BE4" w:rsidRDefault="00E558A2" w:rsidP="00271193">
      <w:pPr>
        <w:spacing w:after="0" w:line="360" w:lineRule="exact"/>
        <w:ind w:firstLineChars="200" w:firstLine="560"/>
        <w:rPr>
          <w:rFonts w:asciiTheme="minorEastAsia" w:eastAsiaTheme="minorEastAsia" w:hAnsiTheme="minorEastAsia"/>
          <w:bCs/>
          <w:sz w:val="28"/>
          <w:szCs w:val="28"/>
        </w:rPr>
      </w:pPr>
      <w:r w:rsidRPr="00F54BE4">
        <w:rPr>
          <w:rFonts w:asciiTheme="minorEastAsia" w:eastAsiaTheme="minorEastAsia" w:hAnsiTheme="minorEastAsia"/>
          <w:bCs/>
          <w:sz w:val="28"/>
          <w:szCs w:val="28"/>
        </w:rPr>
        <w:t>总之，“双师型”教师绝非仅指“双证书”教师。放眼未来，“双师型”教师还不是理想的</w:t>
      </w:r>
      <w:r w:rsidRPr="00F54BE4">
        <w:rPr>
          <w:rFonts w:asciiTheme="minorEastAsia" w:eastAsiaTheme="minorEastAsia" w:hAnsiTheme="minorEastAsia" w:hint="eastAsia"/>
          <w:bCs/>
          <w:sz w:val="28"/>
          <w:szCs w:val="28"/>
        </w:rPr>
        <w:t>职业</w:t>
      </w:r>
      <w:r w:rsidRPr="00F54BE4">
        <w:rPr>
          <w:rFonts w:asciiTheme="minorEastAsia" w:eastAsiaTheme="minorEastAsia" w:hAnsiTheme="minorEastAsia"/>
          <w:bCs/>
          <w:sz w:val="28"/>
          <w:szCs w:val="28"/>
        </w:rPr>
        <w:t>教育教师，未来理想的</w:t>
      </w:r>
      <w:r w:rsidRPr="00F54BE4">
        <w:rPr>
          <w:rFonts w:asciiTheme="minorEastAsia" w:eastAsiaTheme="minorEastAsia" w:hAnsiTheme="minorEastAsia" w:hint="eastAsia"/>
          <w:bCs/>
          <w:sz w:val="28"/>
          <w:szCs w:val="28"/>
        </w:rPr>
        <w:t>职业</w:t>
      </w:r>
      <w:r w:rsidRPr="00F54BE4">
        <w:rPr>
          <w:rFonts w:asciiTheme="minorEastAsia" w:eastAsiaTheme="minorEastAsia" w:hAnsiTheme="minorEastAsia"/>
          <w:bCs/>
          <w:sz w:val="28"/>
          <w:szCs w:val="28"/>
        </w:rPr>
        <w:t>教育教师在专业理论知识和专业实践能力上应呈现整合的“一”，而不是目前所强调的“双”，“双师型”教师也只是我国现阶段</w:t>
      </w:r>
      <w:r w:rsidRPr="00F54BE4">
        <w:rPr>
          <w:rFonts w:asciiTheme="minorEastAsia" w:eastAsiaTheme="minorEastAsia" w:hAnsiTheme="minorEastAsia" w:hint="eastAsia"/>
          <w:bCs/>
          <w:sz w:val="28"/>
          <w:szCs w:val="28"/>
        </w:rPr>
        <w:t>职业</w:t>
      </w:r>
      <w:r w:rsidRPr="00F54BE4">
        <w:rPr>
          <w:rFonts w:asciiTheme="minorEastAsia" w:eastAsiaTheme="minorEastAsia" w:hAnsiTheme="minorEastAsia"/>
          <w:bCs/>
          <w:sz w:val="28"/>
          <w:szCs w:val="28"/>
        </w:rPr>
        <w:t>教育</w:t>
      </w:r>
      <w:hyperlink r:id="rId12" w:tgtFrame="_blank" w:history="1">
        <w:r w:rsidRPr="00F54BE4">
          <w:rPr>
            <w:rFonts w:asciiTheme="minorEastAsia" w:eastAsiaTheme="minorEastAsia" w:hAnsiTheme="minorEastAsia"/>
            <w:bCs/>
            <w:sz w:val="28"/>
            <w:szCs w:val="28"/>
          </w:rPr>
          <w:t>教师专业发展</w:t>
        </w:r>
      </w:hyperlink>
      <w:r w:rsidRPr="00F54BE4">
        <w:rPr>
          <w:rFonts w:asciiTheme="minorEastAsia" w:eastAsiaTheme="minorEastAsia" w:hAnsiTheme="minorEastAsia"/>
          <w:bCs/>
          <w:sz w:val="28"/>
          <w:szCs w:val="28"/>
        </w:rPr>
        <w:t>过程中的一个过渡性的必然产物。</w:t>
      </w:r>
    </w:p>
    <w:p w:rsidR="00D817C9" w:rsidRPr="00F54BE4" w:rsidRDefault="00F97EC6" w:rsidP="00271193">
      <w:pPr>
        <w:spacing w:after="0" w:line="360" w:lineRule="exact"/>
        <w:rPr>
          <w:rFonts w:asciiTheme="minorEastAsia" w:eastAsiaTheme="minorEastAsia" w:hAnsiTheme="minorEastAsia"/>
          <w:bCs/>
          <w:sz w:val="28"/>
          <w:szCs w:val="28"/>
        </w:rPr>
      </w:pPr>
      <w:r w:rsidRPr="00F54BE4">
        <w:rPr>
          <w:rFonts w:asciiTheme="minorEastAsia" w:eastAsiaTheme="minorEastAsia" w:hAnsiTheme="minorEastAsia" w:hint="eastAsia"/>
          <w:bCs/>
          <w:sz w:val="28"/>
          <w:szCs w:val="28"/>
        </w:rPr>
        <w:t>参考资料：</w:t>
      </w:r>
    </w:p>
    <w:p w:rsidR="00F97EC6" w:rsidRPr="00F54BE4" w:rsidRDefault="00BF3E62" w:rsidP="00271193">
      <w:pPr>
        <w:pStyle w:val="1"/>
        <w:shd w:val="clear" w:color="auto" w:fill="FFFFFF"/>
        <w:spacing w:before="0" w:beforeAutospacing="0" w:after="0" w:afterAutospacing="0"/>
        <w:rPr>
          <w:rFonts w:asciiTheme="minorEastAsia" w:eastAsiaTheme="minorEastAsia" w:hAnsiTheme="minorEastAsia" w:cstheme="minorBidi"/>
          <w:b w:val="0"/>
          <w:kern w:val="0"/>
          <w:sz w:val="28"/>
          <w:szCs w:val="28"/>
        </w:rPr>
      </w:pPr>
      <w:r w:rsidRPr="00F54BE4">
        <w:rPr>
          <w:rFonts w:asciiTheme="minorEastAsia" w:eastAsiaTheme="minorEastAsia" w:hAnsiTheme="minorEastAsia" w:cs="Times New Roman" w:hint="eastAsia"/>
          <w:b w:val="0"/>
          <w:kern w:val="0"/>
          <w:sz w:val="28"/>
          <w:szCs w:val="28"/>
        </w:rPr>
        <w:t>［</w:t>
      </w:r>
      <w:r w:rsidRPr="00F54BE4">
        <w:rPr>
          <w:rFonts w:asciiTheme="minorEastAsia" w:eastAsiaTheme="minorEastAsia" w:hAnsiTheme="minorEastAsia" w:cstheme="minorBidi" w:hint="eastAsia"/>
          <w:b w:val="0"/>
          <w:kern w:val="0"/>
          <w:sz w:val="28"/>
          <w:szCs w:val="28"/>
        </w:rPr>
        <w:t>1</w:t>
      </w:r>
      <w:r w:rsidRPr="00F54BE4">
        <w:rPr>
          <w:rFonts w:asciiTheme="minorEastAsia" w:eastAsiaTheme="minorEastAsia" w:hAnsiTheme="minorEastAsia" w:cs="Times New Roman" w:hint="eastAsia"/>
          <w:b w:val="0"/>
          <w:kern w:val="0"/>
          <w:sz w:val="28"/>
          <w:szCs w:val="28"/>
        </w:rPr>
        <w:t>］</w:t>
      </w:r>
      <w:r w:rsidR="00F97EC6" w:rsidRPr="00F54BE4">
        <w:rPr>
          <w:rFonts w:asciiTheme="minorEastAsia" w:eastAsiaTheme="minorEastAsia" w:hAnsiTheme="minorEastAsia" w:cstheme="minorBidi"/>
          <w:b w:val="0"/>
          <w:kern w:val="0"/>
          <w:sz w:val="28"/>
          <w:szCs w:val="28"/>
        </w:rPr>
        <w:t xml:space="preserve"> </w:t>
      </w:r>
      <w:hyperlink r:id="rId13" w:history="1">
        <w:r w:rsidR="00F97EC6" w:rsidRPr="00F54BE4">
          <w:rPr>
            <w:rFonts w:asciiTheme="minorEastAsia" w:eastAsiaTheme="minorEastAsia" w:hAnsiTheme="minorEastAsia" w:cstheme="minorBidi"/>
            <w:b w:val="0"/>
            <w:kern w:val="0"/>
            <w:sz w:val="28"/>
            <w:szCs w:val="28"/>
          </w:rPr>
          <w:t>刘良华</w:t>
        </w:r>
      </w:hyperlink>
      <w:r w:rsidR="00DD0C21" w:rsidRPr="00F54BE4">
        <w:rPr>
          <w:rFonts w:asciiTheme="minorEastAsia" w:eastAsiaTheme="minorEastAsia" w:hAnsiTheme="minorEastAsia" w:cstheme="minorBidi" w:hint="eastAsia"/>
          <w:b w:val="0"/>
          <w:kern w:val="0"/>
          <w:sz w:val="28"/>
          <w:szCs w:val="28"/>
        </w:rPr>
        <w:t>。</w:t>
      </w:r>
      <w:r w:rsidR="00F97EC6" w:rsidRPr="00F54BE4">
        <w:rPr>
          <w:rFonts w:asciiTheme="minorEastAsia" w:eastAsiaTheme="minorEastAsia" w:hAnsiTheme="minorEastAsia" w:cstheme="minorBidi" w:hint="eastAsia"/>
          <w:b w:val="0"/>
          <w:kern w:val="0"/>
          <w:sz w:val="28"/>
          <w:szCs w:val="28"/>
        </w:rPr>
        <w:t>《</w:t>
      </w:r>
      <w:r w:rsidR="00F97EC6" w:rsidRPr="00F54BE4">
        <w:rPr>
          <w:rFonts w:asciiTheme="minorEastAsia" w:eastAsiaTheme="minorEastAsia" w:hAnsiTheme="minorEastAsia" w:cstheme="minorBidi"/>
          <w:b w:val="0"/>
          <w:kern w:val="0"/>
          <w:sz w:val="28"/>
          <w:szCs w:val="28"/>
        </w:rPr>
        <w:t>教师专业成长</w:t>
      </w:r>
      <w:r w:rsidR="00F97EC6" w:rsidRPr="00F54BE4">
        <w:rPr>
          <w:rFonts w:asciiTheme="minorEastAsia" w:eastAsiaTheme="minorEastAsia" w:hAnsiTheme="minorEastAsia" w:cstheme="minorBidi" w:hint="eastAsia"/>
          <w:b w:val="0"/>
          <w:kern w:val="0"/>
          <w:sz w:val="28"/>
          <w:szCs w:val="28"/>
        </w:rPr>
        <w:t>》。</w:t>
      </w:r>
      <w:r w:rsidR="00F97EC6" w:rsidRPr="00F54BE4">
        <w:rPr>
          <w:rFonts w:asciiTheme="minorEastAsia" w:eastAsiaTheme="minorEastAsia" w:hAnsiTheme="minorEastAsia" w:cstheme="minorBidi"/>
          <w:b w:val="0"/>
          <w:kern w:val="0"/>
          <w:sz w:val="28"/>
          <w:szCs w:val="28"/>
        </w:rPr>
        <w:t>华东师范大学出版社</w:t>
      </w:r>
      <w:r w:rsidR="00DD0C21" w:rsidRPr="00F54BE4">
        <w:rPr>
          <w:rFonts w:asciiTheme="minorEastAsia" w:eastAsiaTheme="minorEastAsia" w:hAnsiTheme="minorEastAsia" w:cstheme="minorBidi" w:hint="eastAsia"/>
          <w:b w:val="0"/>
          <w:kern w:val="0"/>
          <w:sz w:val="28"/>
          <w:szCs w:val="28"/>
        </w:rPr>
        <w:t>，</w:t>
      </w:r>
      <w:r w:rsidR="00F97EC6" w:rsidRPr="00F54BE4">
        <w:rPr>
          <w:rFonts w:asciiTheme="minorEastAsia" w:eastAsiaTheme="minorEastAsia" w:hAnsiTheme="minorEastAsia" w:cstheme="minorBidi"/>
          <w:b w:val="0"/>
          <w:kern w:val="0"/>
          <w:sz w:val="28"/>
          <w:szCs w:val="28"/>
        </w:rPr>
        <w:t>2008</w:t>
      </w:r>
    </w:p>
    <w:p w:rsidR="00BF3E62" w:rsidRDefault="00BF3E62" w:rsidP="00271193">
      <w:pPr>
        <w:spacing w:after="0"/>
        <w:ind w:left="560" w:hangingChars="200" w:hanging="560"/>
        <w:rPr>
          <w:rFonts w:asciiTheme="minorEastAsia" w:eastAsiaTheme="minorEastAsia" w:hAnsiTheme="minorEastAsia" w:cs="Times New Roman"/>
          <w:bCs/>
          <w:sz w:val="28"/>
          <w:szCs w:val="28"/>
        </w:rPr>
      </w:pPr>
      <w:r w:rsidRPr="00F54BE4">
        <w:rPr>
          <w:rFonts w:asciiTheme="minorEastAsia" w:eastAsiaTheme="minorEastAsia" w:hAnsiTheme="minorEastAsia" w:hint="eastAsia"/>
          <w:bCs/>
          <w:sz w:val="28"/>
          <w:szCs w:val="28"/>
        </w:rPr>
        <w:t>［2］</w:t>
      </w:r>
      <w:r w:rsidR="00F54BE4" w:rsidRPr="00F54BE4">
        <w:rPr>
          <w:rFonts w:asciiTheme="minorEastAsia" w:eastAsiaTheme="minorEastAsia" w:hAnsiTheme="minorEastAsia" w:cs="Times New Roman" w:hint="eastAsia"/>
          <w:bCs/>
          <w:sz w:val="28"/>
          <w:szCs w:val="28"/>
        </w:rPr>
        <w:t>朱旭东</w:t>
      </w:r>
      <w:r w:rsidR="00F54BE4">
        <w:rPr>
          <w:rFonts w:asciiTheme="minorEastAsia" w:eastAsiaTheme="minorEastAsia" w:hAnsiTheme="minorEastAsia" w:cs="Times New Roman" w:hint="eastAsia"/>
          <w:bCs/>
          <w:sz w:val="28"/>
          <w:szCs w:val="28"/>
        </w:rPr>
        <w:t>《</w:t>
      </w:r>
      <w:r w:rsidR="00F54BE4" w:rsidRPr="00F54BE4">
        <w:rPr>
          <w:rFonts w:asciiTheme="minorEastAsia" w:eastAsiaTheme="minorEastAsia" w:hAnsiTheme="minorEastAsia" w:cs="Times New Roman" w:hint="eastAsia"/>
          <w:bCs/>
          <w:sz w:val="28"/>
          <w:szCs w:val="28"/>
        </w:rPr>
        <w:t>教师专业发展理论研究</w:t>
      </w:r>
      <w:r w:rsidR="00F54BE4">
        <w:rPr>
          <w:rFonts w:asciiTheme="minorEastAsia" w:eastAsiaTheme="minorEastAsia" w:hAnsiTheme="minorEastAsia" w:cs="Times New Roman" w:hint="eastAsia"/>
          <w:bCs/>
          <w:sz w:val="28"/>
          <w:szCs w:val="28"/>
        </w:rPr>
        <w:t>》。</w:t>
      </w:r>
      <w:r w:rsidR="00F54BE4" w:rsidRPr="00F54BE4">
        <w:rPr>
          <w:rFonts w:asciiTheme="minorEastAsia" w:eastAsiaTheme="minorEastAsia" w:hAnsiTheme="minorEastAsia" w:cs="Times New Roman" w:hint="eastAsia"/>
          <w:bCs/>
          <w:sz w:val="28"/>
          <w:szCs w:val="28"/>
        </w:rPr>
        <w:t>北京师范大学出版社</w:t>
      </w:r>
      <w:r w:rsidR="00B655A9">
        <w:rPr>
          <w:rFonts w:asciiTheme="minorEastAsia" w:eastAsiaTheme="minorEastAsia" w:hAnsiTheme="minorEastAsia" w:cs="Times New Roman" w:hint="eastAsia"/>
          <w:bCs/>
          <w:sz w:val="28"/>
          <w:szCs w:val="28"/>
        </w:rPr>
        <w:t>，</w:t>
      </w:r>
      <w:r w:rsidR="00F54BE4" w:rsidRPr="00F54BE4">
        <w:rPr>
          <w:rFonts w:asciiTheme="minorEastAsia" w:eastAsiaTheme="minorEastAsia" w:hAnsiTheme="minorEastAsia" w:cs="Times New Roman" w:hint="eastAsia"/>
          <w:bCs/>
          <w:sz w:val="28"/>
          <w:szCs w:val="28"/>
        </w:rPr>
        <w:t>2011</w:t>
      </w:r>
    </w:p>
    <w:p w:rsidR="00B655A9" w:rsidRPr="00F54BE4" w:rsidRDefault="00B655A9" w:rsidP="00271193">
      <w:pPr>
        <w:spacing w:after="0"/>
        <w:ind w:left="560" w:hangingChars="200" w:hanging="560"/>
        <w:rPr>
          <w:rFonts w:asciiTheme="minorEastAsia" w:eastAsiaTheme="minorEastAsia" w:hAnsiTheme="minorEastAsia" w:cs="Times New Roman"/>
          <w:bCs/>
          <w:sz w:val="28"/>
          <w:szCs w:val="28"/>
        </w:rPr>
      </w:pPr>
      <w:r w:rsidRPr="00F54BE4">
        <w:rPr>
          <w:rFonts w:asciiTheme="minorEastAsia" w:eastAsiaTheme="minorEastAsia" w:hAnsiTheme="minorEastAsia" w:hint="eastAsia"/>
          <w:bCs/>
          <w:sz w:val="28"/>
          <w:szCs w:val="28"/>
        </w:rPr>
        <w:t>［</w:t>
      </w:r>
      <w:r>
        <w:rPr>
          <w:rFonts w:asciiTheme="minorEastAsia" w:eastAsiaTheme="minorEastAsia" w:hAnsiTheme="minorEastAsia" w:hint="eastAsia"/>
          <w:bCs/>
          <w:sz w:val="28"/>
          <w:szCs w:val="28"/>
        </w:rPr>
        <w:t>3</w:t>
      </w:r>
      <w:r w:rsidRPr="00F54BE4">
        <w:rPr>
          <w:rFonts w:asciiTheme="minorEastAsia" w:eastAsiaTheme="minorEastAsia" w:hAnsiTheme="minorEastAsia" w:hint="eastAsia"/>
          <w:bCs/>
          <w:sz w:val="28"/>
          <w:szCs w:val="28"/>
        </w:rPr>
        <w:t>］</w:t>
      </w:r>
      <w:proofErr w:type="gramStart"/>
      <w:r w:rsidRPr="00B655A9">
        <w:rPr>
          <w:rFonts w:asciiTheme="minorEastAsia" w:eastAsiaTheme="minorEastAsia" w:hAnsiTheme="minorEastAsia" w:cs="Times New Roman" w:hint="eastAsia"/>
          <w:bCs/>
          <w:sz w:val="28"/>
          <w:szCs w:val="28"/>
        </w:rPr>
        <w:t>傅道春</w:t>
      </w:r>
      <w:proofErr w:type="gramEnd"/>
      <w:r>
        <w:rPr>
          <w:rFonts w:asciiTheme="minorEastAsia" w:eastAsiaTheme="minorEastAsia" w:hAnsiTheme="minorEastAsia" w:cs="Times New Roman" w:hint="eastAsia"/>
          <w:bCs/>
          <w:sz w:val="28"/>
          <w:szCs w:val="28"/>
        </w:rPr>
        <w:t>《</w:t>
      </w:r>
      <w:r w:rsidRPr="00B655A9">
        <w:rPr>
          <w:rFonts w:asciiTheme="minorEastAsia" w:eastAsiaTheme="minorEastAsia" w:hAnsiTheme="minorEastAsia" w:cs="Times New Roman" w:hint="eastAsia"/>
          <w:bCs/>
          <w:sz w:val="28"/>
          <w:szCs w:val="28"/>
        </w:rPr>
        <w:t>教师的成长也与发展</w:t>
      </w:r>
      <w:r>
        <w:rPr>
          <w:rFonts w:asciiTheme="minorEastAsia" w:eastAsiaTheme="minorEastAsia" w:hAnsiTheme="minorEastAsia" w:cs="Times New Roman" w:hint="eastAsia"/>
          <w:bCs/>
          <w:sz w:val="28"/>
          <w:szCs w:val="28"/>
        </w:rPr>
        <w:t>》。</w:t>
      </w:r>
      <w:r w:rsidRPr="00B655A9">
        <w:rPr>
          <w:rFonts w:asciiTheme="minorEastAsia" w:eastAsiaTheme="minorEastAsia" w:hAnsiTheme="minorEastAsia" w:cs="Times New Roman" w:hint="eastAsia"/>
          <w:bCs/>
          <w:sz w:val="28"/>
          <w:szCs w:val="28"/>
        </w:rPr>
        <w:t>北京：教育科学出版社，2001</w:t>
      </w:r>
    </w:p>
    <w:sectPr w:rsidR="00B655A9" w:rsidRPr="00F54BE4" w:rsidSect="003000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1AD" w:rsidRDefault="007671AD" w:rsidP="00F73AD1">
      <w:pPr>
        <w:spacing w:after="0"/>
      </w:pPr>
      <w:r>
        <w:separator/>
      </w:r>
    </w:p>
  </w:endnote>
  <w:endnote w:type="continuationSeparator" w:id="0">
    <w:p w:rsidR="007671AD" w:rsidRDefault="007671AD" w:rsidP="00F73A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宋黑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1AD" w:rsidRDefault="007671AD" w:rsidP="00F73AD1">
      <w:pPr>
        <w:spacing w:after="0"/>
      </w:pPr>
      <w:r>
        <w:separator/>
      </w:r>
    </w:p>
  </w:footnote>
  <w:footnote w:type="continuationSeparator" w:id="0">
    <w:p w:rsidR="007671AD" w:rsidRDefault="007671AD" w:rsidP="00F73AD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17C9"/>
    <w:rsid w:val="0000451A"/>
    <w:rsid w:val="0004141A"/>
    <w:rsid w:val="000A174C"/>
    <w:rsid w:val="00130F9B"/>
    <w:rsid w:val="001A2051"/>
    <w:rsid w:val="001E6B7C"/>
    <w:rsid w:val="00271193"/>
    <w:rsid w:val="002E120E"/>
    <w:rsid w:val="00300053"/>
    <w:rsid w:val="00324C4F"/>
    <w:rsid w:val="00330278"/>
    <w:rsid w:val="003746D7"/>
    <w:rsid w:val="00397C15"/>
    <w:rsid w:val="003D1D78"/>
    <w:rsid w:val="003F18D0"/>
    <w:rsid w:val="00456A15"/>
    <w:rsid w:val="00466563"/>
    <w:rsid w:val="004B65D6"/>
    <w:rsid w:val="0054167D"/>
    <w:rsid w:val="00575690"/>
    <w:rsid w:val="005B2B7C"/>
    <w:rsid w:val="005D171B"/>
    <w:rsid w:val="005D3DB9"/>
    <w:rsid w:val="0062452E"/>
    <w:rsid w:val="00625FD4"/>
    <w:rsid w:val="006633FF"/>
    <w:rsid w:val="00676A64"/>
    <w:rsid w:val="006F4E55"/>
    <w:rsid w:val="007671AD"/>
    <w:rsid w:val="00780226"/>
    <w:rsid w:val="00792663"/>
    <w:rsid w:val="007D6B84"/>
    <w:rsid w:val="00870EB5"/>
    <w:rsid w:val="008811CF"/>
    <w:rsid w:val="008A1B86"/>
    <w:rsid w:val="008B5B56"/>
    <w:rsid w:val="008F1C0D"/>
    <w:rsid w:val="00932A2E"/>
    <w:rsid w:val="009412B6"/>
    <w:rsid w:val="009C7490"/>
    <w:rsid w:val="00A66B32"/>
    <w:rsid w:val="00AD37D8"/>
    <w:rsid w:val="00AE78F4"/>
    <w:rsid w:val="00B655A9"/>
    <w:rsid w:val="00B70C61"/>
    <w:rsid w:val="00B9394D"/>
    <w:rsid w:val="00B95D0F"/>
    <w:rsid w:val="00BF3E62"/>
    <w:rsid w:val="00D54550"/>
    <w:rsid w:val="00D817C9"/>
    <w:rsid w:val="00DC198C"/>
    <w:rsid w:val="00DC5DBE"/>
    <w:rsid w:val="00DC7C3B"/>
    <w:rsid w:val="00DD0C21"/>
    <w:rsid w:val="00E558A2"/>
    <w:rsid w:val="00F54BE4"/>
    <w:rsid w:val="00F73AD1"/>
    <w:rsid w:val="00F97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D0F"/>
    <w:pPr>
      <w:adjustRightInd w:val="0"/>
      <w:snapToGrid w:val="0"/>
      <w:spacing w:line="240" w:lineRule="auto"/>
    </w:pPr>
    <w:rPr>
      <w:rFonts w:ascii="Tahoma" w:hAnsi="Tahoma"/>
    </w:rPr>
  </w:style>
  <w:style w:type="paragraph" w:styleId="1">
    <w:name w:val="heading 1"/>
    <w:basedOn w:val="a"/>
    <w:link w:val="1Char"/>
    <w:uiPriority w:val="9"/>
    <w:qFormat/>
    <w:rsid w:val="00F97EC6"/>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17C9"/>
    <w:rPr>
      <w:color w:val="0000FF"/>
      <w:u w:val="single"/>
    </w:rPr>
  </w:style>
  <w:style w:type="paragraph" w:styleId="a4">
    <w:name w:val="Balloon Text"/>
    <w:basedOn w:val="a"/>
    <w:link w:val="Char"/>
    <w:uiPriority w:val="99"/>
    <w:semiHidden/>
    <w:unhideWhenUsed/>
    <w:rsid w:val="00D817C9"/>
    <w:pPr>
      <w:spacing w:after="0"/>
    </w:pPr>
    <w:rPr>
      <w:sz w:val="18"/>
      <w:szCs w:val="18"/>
    </w:rPr>
  </w:style>
  <w:style w:type="character" w:customStyle="1" w:styleId="Char">
    <w:name w:val="批注框文本 Char"/>
    <w:basedOn w:val="a0"/>
    <w:link w:val="a4"/>
    <w:uiPriority w:val="99"/>
    <w:semiHidden/>
    <w:rsid w:val="00D817C9"/>
    <w:rPr>
      <w:rFonts w:ascii="Tahoma" w:hAnsi="Tahoma"/>
      <w:sz w:val="18"/>
      <w:szCs w:val="18"/>
    </w:rPr>
  </w:style>
  <w:style w:type="character" w:customStyle="1" w:styleId="apple-converted-space">
    <w:name w:val="apple-converted-space"/>
    <w:basedOn w:val="a0"/>
    <w:rsid w:val="00324C4F"/>
  </w:style>
  <w:style w:type="paragraph" w:styleId="a5">
    <w:name w:val="header"/>
    <w:basedOn w:val="a"/>
    <w:link w:val="Char0"/>
    <w:uiPriority w:val="99"/>
    <w:unhideWhenUsed/>
    <w:rsid w:val="00F73AD1"/>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rsid w:val="00F73AD1"/>
    <w:rPr>
      <w:rFonts w:ascii="Tahoma" w:hAnsi="Tahoma"/>
      <w:sz w:val="18"/>
      <w:szCs w:val="18"/>
    </w:rPr>
  </w:style>
  <w:style w:type="paragraph" w:styleId="a6">
    <w:name w:val="footer"/>
    <w:basedOn w:val="a"/>
    <w:link w:val="Char1"/>
    <w:uiPriority w:val="99"/>
    <w:unhideWhenUsed/>
    <w:rsid w:val="00F73AD1"/>
    <w:pPr>
      <w:tabs>
        <w:tab w:val="center" w:pos="4153"/>
        <w:tab w:val="right" w:pos="8306"/>
      </w:tabs>
    </w:pPr>
    <w:rPr>
      <w:sz w:val="18"/>
      <w:szCs w:val="18"/>
    </w:rPr>
  </w:style>
  <w:style w:type="character" w:customStyle="1" w:styleId="Char1">
    <w:name w:val="页脚 Char"/>
    <w:basedOn w:val="a0"/>
    <w:link w:val="a6"/>
    <w:uiPriority w:val="99"/>
    <w:rsid w:val="00F73AD1"/>
    <w:rPr>
      <w:rFonts w:ascii="Tahoma" w:hAnsi="Tahoma"/>
      <w:sz w:val="18"/>
      <w:szCs w:val="18"/>
    </w:rPr>
  </w:style>
  <w:style w:type="character" w:customStyle="1" w:styleId="pl">
    <w:name w:val="pl"/>
    <w:basedOn w:val="a0"/>
    <w:rsid w:val="00F97EC6"/>
  </w:style>
  <w:style w:type="character" w:customStyle="1" w:styleId="1Char">
    <w:name w:val="标题 1 Char"/>
    <w:basedOn w:val="a0"/>
    <w:link w:val="1"/>
    <w:uiPriority w:val="9"/>
    <w:rsid w:val="00F97EC6"/>
    <w:rPr>
      <w:rFonts w:ascii="宋体" w:eastAsia="宋体" w:hAnsi="宋体" w:cs="宋体"/>
      <w:b/>
      <w:bCs/>
      <w:kern w:val="36"/>
      <w:sz w:val="48"/>
      <w:szCs w:val="48"/>
    </w:rPr>
  </w:style>
  <w:style w:type="table" w:styleId="a7">
    <w:name w:val="Table Grid"/>
    <w:basedOn w:val="a1"/>
    <w:rsid w:val="00130F9B"/>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023632">
      <w:bodyDiv w:val="1"/>
      <w:marLeft w:val="0"/>
      <w:marRight w:val="0"/>
      <w:marTop w:val="0"/>
      <w:marBottom w:val="0"/>
      <w:divBdr>
        <w:top w:val="none" w:sz="0" w:space="0" w:color="auto"/>
        <w:left w:val="none" w:sz="0" w:space="0" w:color="auto"/>
        <w:bottom w:val="none" w:sz="0" w:space="0" w:color="auto"/>
        <w:right w:val="none" w:sz="0" w:space="0" w:color="auto"/>
      </w:divBdr>
    </w:div>
    <w:div w:id="947196687">
      <w:bodyDiv w:val="1"/>
      <w:marLeft w:val="0"/>
      <w:marRight w:val="0"/>
      <w:marTop w:val="0"/>
      <w:marBottom w:val="0"/>
      <w:divBdr>
        <w:top w:val="none" w:sz="0" w:space="0" w:color="auto"/>
        <w:left w:val="none" w:sz="0" w:space="0" w:color="auto"/>
        <w:bottom w:val="none" w:sz="0" w:space="0" w:color="auto"/>
        <w:right w:val="none" w:sz="0" w:space="0" w:color="auto"/>
      </w:divBdr>
      <w:divsChild>
        <w:div w:id="1806771895">
          <w:marLeft w:val="0"/>
          <w:marRight w:val="0"/>
          <w:marTop w:val="0"/>
          <w:marBottom w:val="225"/>
          <w:divBdr>
            <w:top w:val="none" w:sz="0" w:space="0" w:color="auto"/>
            <w:left w:val="none" w:sz="0" w:space="0" w:color="auto"/>
            <w:bottom w:val="none" w:sz="0" w:space="0" w:color="auto"/>
            <w:right w:val="none" w:sz="0" w:space="0" w:color="auto"/>
          </w:divBdr>
        </w:div>
        <w:div w:id="922954380">
          <w:marLeft w:val="0"/>
          <w:marRight w:val="0"/>
          <w:marTop w:val="0"/>
          <w:marBottom w:val="225"/>
          <w:divBdr>
            <w:top w:val="none" w:sz="0" w:space="0" w:color="auto"/>
            <w:left w:val="none" w:sz="0" w:space="0" w:color="auto"/>
            <w:bottom w:val="none" w:sz="0" w:space="0" w:color="auto"/>
            <w:right w:val="none" w:sz="0" w:space="0" w:color="auto"/>
          </w:divBdr>
          <w:divsChild>
            <w:div w:id="1517572453">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158616734">
          <w:marLeft w:val="0"/>
          <w:marRight w:val="0"/>
          <w:marTop w:val="0"/>
          <w:marBottom w:val="225"/>
          <w:divBdr>
            <w:top w:val="none" w:sz="0" w:space="0" w:color="auto"/>
            <w:left w:val="none" w:sz="0" w:space="0" w:color="auto"/>
            <w:bottom w:val="none" w:sz="0" w:space="0" w:color="auto"/>
            <w:right w:val="none" w:sz="0" w:space="0" w:color="auto"/>
          </w:divBdr>
        </w:div>
        <w:div w:id="1070225065">
          <w:marLeft w:val="0"/>
          <w:marRight w:val="0"/>
          <w:marTop w:val="0"/>
          <w:marBottom w:val="225"/>
          <w:divBdr>
            <w:top w:val="none" w:sz="0" w:space="0" w:color="auto"/>
            <w:left w:val="none" w:sz="0" w:space="0" w:color="auto"/>
            <w:bottom w:val="none" w:sz="0" w:space="0" w:color="auto"/>
            <w:right w:val="none" w:sz="0" w:space="0" w:color="auto"/>
          </w:divBdr>
        </w:div>
        <w:div w:id="629744915">
          <w:marLeft w:val="0"/>
          <w:marRight w:val="0"/>
          <w:marTop w:val="0"/>
          <w:marBottom w:val="225"/>
          <w:divBdr>
            <w:top w:val="none" w:sz="0" w:space="0" w:color="auto"/>
            <w:left w:val="none" w:sz="0" w:space="0" w:color="auto"/>
            <w:bottom w:val="none" w:sz="0" w:space="0" w:color="auto"/>
            <w:right w:val="none" w:sz="0" w:space="0" w:color="auto"/>
          </w:divBdr>
        </w:div>
        <w:div w:id="1772357046">
          <w:marLeft w:val="0"/>
          <w:marRight w:val="0"/>
          <w:marTop w:val="0"/>
          <w:marBottom w:val="225"/>
          <w:divBdr>
            <w:top w:val="none" w:sz="0" w:space="0" w:color="auto"/>
            <w:left w:val="none" w:sz="0" w:space="0" w:color="auto"/>
            <w:bottom w:val="none" w:sz="0" w:space="0" w:color="auto"/>
            <w:right w:val="none" w:sz="0" w:space="0" w:color="auto"/>
          </w:divBdr>
        </w:div>
        <w:div w:id="78709097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F%8C%E5%B8%88%E5%9E%8B" TargetMode="External"/><Relationship Id="rId13" Type="http://schemas.openxmlformats.org/officeDocument/2006/relationships/hyperlink" Target="https://book.douban.com/search/%E5%88%98%E8%89%AF%E5%8D%8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aike.baidu.com/item/%E6%95%99%E5%B8%88%E4%B8%93%E4%B8%9A%E5%8F%91%E5%B1%9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5%88%9B%E6%96%B0%E8%83%BD%E5%8A%9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ike.baidu.com/item/%E5%8D%8F%E8%B0%83%E8%83%BD%E5%8A%9B" TargetMode="External"/><Relationship Id="rId4" Type="http://schemas.openxmlformats.org/officeDocument/2006/relationships/settings" Target="settings.xml"/><Relationship Id="rId9" Type="http://schemas.openxmlformats.org/officeDocument/2006/relationships/hyperlink" Target="https://baike.baidu.com/item/%E9%AB%98%E8%81%8C%E6%95%99%E8%82%B2"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B3BF29-669D-408D-8138-B4EF4B08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cp:revision>
  <dcterms:created xsi:type="dcterms:W3CDTF">2018-05-10T00:11:00Z</dcterms:created>
  <dcterms:modified xsi:type="dcterms:W3CDTF">2018-05-29T08:14:00Z</dcterms:modified>
</cp:coreProperties>
</file>