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附件2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111111"/>
          <w:spacing w:val="0"/>
          <w:sz w:val="44"/>
          <w:szCs w:val="44"/>
          <w:u w:val="no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111111"/>
          <w:spacing w:val="0"/>
          <w:sz w:val="44"/>
          <w:szCs w:val="44"/>
          <w:u w:val="none"/>
        </w:rPr>
        <w:t>《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四川浓香型白酒名优老窖池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111111"/>
          <w:spacing w:val="0"/>
          <w:sz w:val="44"/>
          <w:szCs w:val="44"/>
          <w:u w:val="none"/>
        </w:rPr>
        <w:t>》团体标准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111111"/>
          <w:spacing w:val="0"/>
          <w:sz w:val="44"/>
          <w:szCs w:val="44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111111"/>
          <w:spacing w:val="0"/>
          <w:sz w:val="44"/>
          <w:szCs w:val="44"/>
          <w:u w:val="none"/>
          <w:lang w:val="en-US" w:eastAsia="zh-CN"/>
        </w:rPr>
        <w:t>编制框架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范围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规范性引用文件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术语和定义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浓香型白酒名优老窖池、窖泥、封窖、黄水、糟醅、大曲、酒尾等。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位置、窖池形态（剖面图）、窖池管理、窖泥感官指标、窖泥检测指标、原酒指标等。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窖池保养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环境保护、本体保护、管理制度、管理措施、评估办法、人员配置、酿造原料要求、生产工艺控制、窖池养护措施、窖泥保养措施等。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价值保护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文物价值保护、酿造技艺保护、原酒价值评估体系、窖池价值评估体系等。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分析方法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检验规则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D617F"/>
    <w:multiLevelType w:val="singleLevel"/>
    <w:tmpl w:val="E2CD617F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ZGYwNDEzZmJlMWFlZTkzZTZkMWFkZGIwODQyNWIifQ=="/>
  </w:docVars>
  <w:rsids>
    <w:rsidRoot w:val="00000000"/>
    <w:rsid w:val="128B4FFF"/>
    <w:rsid w:val="13BF31B2"/>
    <w:rsid w:val="1F933745"/>
    <w:rsid w:val="39972358"/>
    <w:rsid w:val="478F466E"/>
    <w:rsid w:val="4867464E"/>
    <w:rsid w:val="4C995F8F"/>
    <w:rsid w:val="4E5B2F7B"/>
    <w:rsid w:val="541303D5"/>
    <w:rsid w:val="55782BE6"/>
    <w:rsid w:val="5A2570B4"/>
    <w:rsid w:val="60B66CB8"/>
    <w:rsid w:val="70C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13</TotalTime>
  <ScaleCrop>false</ScaleCrop>
  <LinksUpToDate>false</LinksUpToDate>
  <CharactersWithSpaces>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2023-09-20T07:36:00Z</dcterms:created>
  <dc:creator>赵秋凤</dc:creator>
  <cp:lastModifiedBy>Weiβ Kreuz</cp:lastModifiedBy>
  <dcterms:modified xsi:type="dcterms:W3CDTF">2023-10-10T06:26:38Z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5885753D31B041AAAE1952B02AF4DB7E_13</vt:lpwstr>
  </property>
</Properties>
</file>