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jc w:val="center"/>
        <w:textAlignment w:val="auto"/>
        <w:outlineLvl w:val="9"/>
        <w:rPr>
          <w:rStyle w:val="6"/>
          <w:rFonts w:hint="eastAsia" w:ascii="方正小标宋简体" w:hAnsi="方正小标宋简体" w:eastAsia="方正小标宋简体" w:cs="方正小标宋简体"/>
          <w:color w:val="333333"/>
          <w:sz w:val="44"/>
          <w:szCs w:val="44"/>
          <w:shd w:val="clear" w:color="auto" w:fill="FFFFFF"/>
        </w:rPr>
      </w:pPr>
      <w:r>
        <w:rPr>
          <w:rStyle w:val="6"/>
          <w:rFonts w:hint="eastAsia" w:ascii="方正小标宋简体" w:hAnsi="方正小标宋简体" w:eastAsia="方正小标宋简体" w:cs="方正小标宋简体"/>
          <w:color w:val="333333"/>
          <w:sz w:val="44"/>
          <w:szCs w:val="44"/>
          <w:shd w:val="clear" w:color="auto" w:fill="FFFFFF"/>
        </w:rPr>
        <w:t>佛山市南海区201</w:t>
      </w:r>
      <w:r>
        <w:rPr>
          <w:rStyle w:val="6"/>
          <w:rFonts w:hint="eastAsia" w:ascii="方正小标宋简体" w:hAnsi="方正小标宋简体" w:eastAsia="方正小标宋简体" w:cs="方正小标宋简体"/>
          <w:color w:val="333333"/>
          <w:sz w:val="44"/>
          <w:szCs w:val="44"/>
          <w:shd w:val="clear" w:color="auto" w:fill="FFFFFF"/>
          <w:lang w:val="en-US" w:eastAsia="zh-CN"/>
        </w:rPr>
        <w:t>9</w:t>
      </w:r>
      <w:r>
        <w:rPr>
          <w:rStyle w:val="6"/>
          <w:rFonts w:hint="eastAsia" w:ascii="方正小标宋简体" w:hAnsi="方正小标宋简体" w:eastAsia="方正小标宋简体" w:cs="方正小标宋简体"/>
          <w:color w:val="333333"/>
          <w:sz w:val="44"/>
          <w:szCs w:val="44"/>
          <w:shd w:val="clear" w:color="auto" w:fill="FFFFFF"/>
        </w:rPr>
        <w:t>年度卫生专业技术资格</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jc w:val="center"/>
        <w:textAlignment w:val="auto"/>
        <w:outlineLvl w:val="9"/>
        <w:rPr>
          <w:rFonts w:hint="eastAsia" w:ascii="方正小标宋简体" w:hAnsi="方正小标宋简体" w:eastAsia="方正小标宋简体" w:cs="方正小标宋简体"/>
          <w:color w:val="333333"/>
          <w:sz w:val="44"/>
          <w:szCs w:val="44"/>
        </w:rPr>
      </w:pPr>
      <w:r>
        <w:rPr>
          <w:rStyle w:val="6"/>
          <w:rFonts w:hint="eastAsia" w:ascii="方正小标宋简体" w:hAnsi="方正小标宋简体" w:eastAsia="方正小标宋简体" w:cs="方正小标宋简体"/>
          <w:color w:val="333333"/>
          <w:sz w:val="44"/>
          <w:szCs w:val="44"/>
          <w:shd w:val="clear" w:color="auto" w:fill="FFFFFF"/>
        </w:rPr>
        <w:t>考试报名</w:t>
      </w:r>
      <w:r>
        <w:rPr>
          <w:rStyle w:val="6"/>
          <w:rFonts w:hint="eastAsia" w:ascii="方正小标宋简体" w:hAnsi="方正小标宋简体" w:eastAsia="方正小标宋简体" w:cs="方正小标宋简体"/>
          <w:color w:val="333333"/>
          <w:sz w:val="44"/>
          <w:szCs w:val="44"/>
          <w:shd w:val="clear" w:color="auto" w:fill="FFFFFF"/>
          <w:lang w:eastAsia="zh-CN"/>
        </w:rPr>
        <w:t>须知</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ascii="Verdana" w:hAnsi="Verdana" w:cs="Verdana"/>
          <w:color w:val="333333"/>
          <w:sz w:val="21"/>
          <w:szCs w:val="21"/>
          <w:shd w:val="clear" w:color="auto" w:fill="FFFFFF"/>
        </w:rPr>
        <w:t>　</w:t>
      </w:r>
      <w:r>
        <w:rPr>
          <w:rFonts w:hint="eastAsia" w:ascii="仿宋" w:hAnsi="仿宋" w:eastAsia="仿宋" w:cs="仿宋"/>
          <w:color w:val="333333"/>
          <w:sz w:val="28"/>
          <w:szCs w:val="28"/>
          <w:shd w:val="clear" w:color="auto" w:fill="FFFFFF"/>
        </w:rPr>
        <w:t>　按照广东省佛山市</w:t>
      </w:r>
      <w:r>
        <w:rPr>
          <w:rFonts w:hint="eastAsia" w:ascii="仿宋" w:hAnsi="仿宋" w:eastAsia="仿宋" w:cs="仿宋"/>
          <w:color w:val="333333"/>
          <w:sz w:val="28"/>
          <w:szCs w:val="28"/>
          <w:shd w:val="clear" w:color="auto" w:fill="FFFFFF"/>
          <w:lang w:eastAsia="zh-CN"/>
        </w:rPr>
        <w:t>考点</w:t>
      </w:r>
      <w:r>
        <w:rPr>
          <w:rFonts w:hint="eastAsia" w:ascii="仿宋" w:hAnsi="仿宋" w:eastAsia="仿宋" w:cs="仿宋"/>
          <w:color w:val="333333"/>
          <w:sz w:val="28"/>
          <w:szCs w:val="28"/>
          <w:shd w:val="clear" w:color="auto" w:fill="FFFFFF"/>
        </w:rPr>
        <w:t>的安排，结合我区实际，现就</w:t>
      </w:r>
      <w:r>
        <w:rPr>
          <w:rFonts w:hint="eastAsia" w:ascii="仿宋" w:hAnsi="仿宋" w:eastAsia="仿宋" w:cs="仿宋"/>
          <w:color w:val="333333"/>
          <w:sz w:val="28"/>
          <w:szCs w:val="28"/>
          <w:shd w:val="clear" w:color="auto" w:fill="FFFFFF"/>
          <w:lang w:val="en-US" w:eastAsia="zh-CN"/>
        </w:rPr>
        <w:t>2019年度卫生专业技术资格考试的</w:t>
      </w:r>
      <w:r>
        <w:rPr>
          <w:rFonts w:hint="eastAsia" w:ascii="仿宋" w:hAnsi="仿宋" w:eastAsia="仿宋" w:cs="仿宋"/>
          <w:color w:val="333333"/>
          <w:sz w:val="28"/>
          <w:szCs w:val="28"/>
          <w:shd w:val="clear" w:color="auto" w:fill="FFFFFF"/>
        </w:rPr>
        <w:t>有关事项安排如下：</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w:t>
      </w:r>
      <w:r>
        <w:rPr>
          <w:rStyle w:val="6"/>
          <w:rFonts w:hint="eastAsia" w:ascii="仿宋" w:hAnsi="仿宋" w:eastAsia="仿宋" w:cs="仿宋"/>
          <w:color w:val="333333"/>
          <w:sz w:val="28"/>
          <w:szCs w:val="28"/>
          <w:shd w:val="clear" w:color="auto" w:fill="FFFFFF"/>
        </w:rPr>
        <w:t>　</w:t>
      </w:r>
      <w:r>
        <w:rPr>
          <w:rStyle w:val="6"/>
          <w:rFonts w:hint="eastAsia" w:ascii="黑体" w:hAnsi="黑体" w:eastAsia="黑体" w:cs="黑体"/>
          <w:color w:val="333333"/>
          <w:sz w:val="28"/>
          <w:szCs w:val="28"/>
          <w:shd w:val="clear" w:color="auto" w:fill="FFFFFF"/>
        </w:rPr>
        <w:t>一、报名资格</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凡符合《临床医学专业技术资格考试暂行规定》（卫人发〔2000〕462号）及《预防医学、全科医学、药学、护理、其他卫生技术等专业技术资格考试暂行规定》（卫人发〔2001〕164号）中报名条件的人员，均可报名参加相应级别和专业类别的考试。</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（一）基本条件：</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1.遵守中华人民共和国的宪法和法律；</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2.具备良好的医德医风和敬业精神。</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firstLineChars="200"/>
        <w:textAlignment w:val="auto"/>
        <w:outlineLvl w:val="9"/>
        <w:rPr>
          <w:rFonts w:hint="eastAsia" w:ascii="仿宋" w:hAnsi="仿宋" w:eastAsia="仿宋" w:cs="仿宋"/>
          <w:b/>
          <w:bCs/>
          <w:color w:val="FF0000"/>
          <w:sz w:val="28"/>
          <w:szCs w:val="28"/>
          <w:highlight w:val="yellow"/>
          <w:shd w:val="clear" w:color="auto" w:fill="FFFFFF"/>
        </w:rPr>
      </w:pPr>
      <w:r>
        <w:rPr>
          <w:rFonts w:hint="eastAsia" w:ascii="仿宋" w:hAnsi="仿宋" w:eastAsia="仿宋" w:cs="仿宋"/>
          <w:color w:val="333333"/>
          <w:sz w:val="28"/>
          <w:szCs w:val="28"/>
          <w:shd w:val="clear" w:color="auto" w:fill="FFFFFF"/>
        </w:rPr>
        <w:t>（二）报考药学、护理、其他卫生技术等专业初级资格者，除应具备上述基本条件外，还必须具备相应的学历资历。</w:t>
      </w:r>
      <w:r>
        <w:rPr>
          <w:rFonts w:hint="eastAsia" w:ascii="仿宋" w:hAnsi="仿宋" w:eastAsia="仿宋" w:cs="仿宋"/>
          <w:b/>
          <w:bCs/>
          <w:color w:val="FF0000"/>
          <w:sz w:val="28"/>
          <w:szCs w:val="28"/>
          <w:highlight w:val="yellow"/>
          <w:shd w:val="clear" w:color="auto" w:fill="FFFFFF"/>
          <w:lang w:eastAsia="zh-CN"/>
        </w:rPr>
        <w:t>（可参考附件</w:t>
      </w:r>
      <w:r>
        <w:rPr>
          <w:rFonts w:hint="eastAsia" w:ascii="仿宋" w:hAnsi="仿宋" w:eastAsia="仿宋" w:cs="仿宋"/>
          <w:b/>
          <w:bCs/>
          <w:color w:val="FF0000"/>
          <w:sz w:val="28"/>
          <w:szCs w:val="28"/>
          <w:highlight w:val="yellow"/>
          <w:shd w:val="clear" w:color="auto" w:fill="FFFFFF"/>
          <w:lang w:val="en-US" w:eastAsia="zh-CN"/>
        </w:rPr>
        <w:t>1）</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firstLineChars="200"/>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报考药（技）士者，需具备相应专业中专以上学历。</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报考药（护、技）师者，具备下列条件之一：</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1.中专毕业，担任药（护、技）士职务满5年；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2.大专毕业，见习期满1年后，从事专业技术工作满2年；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3.符合报名条件的应届本科以上毕业生。</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根据《执业医师法》的有关规定，临床医学、预防医学、全科医学的初级专业技术资格考试</w:t>
      </w:r>
      <w:r>
        <w:rPr>
          <w:rFonts w:hint="eastAsia" w:ascii="仿宋" w:hAnsi="仿宋" w:eastAsia="仿宋" w:cs="仿宋"/>
          <w:color w:val="333333"/>
          <w:sz w:val="28"/>
          <w:szCs w:val="28"/>
          <w:shd w:val="clear" w:color="auto" w:fill="FFFFFF"/>
          <w:lang w:eastAsia="zh-CN"/>
        </w:rPr>
        <w:t>已与执业医师资格考试并轨</w:t>
      </w:r>
      <w:r>
        <w:rPr>
          <w:rFonts w:hint="eastAsia" w:ascii="仿宋" w:hAnsi="仿宋" w:eastAsia="仿宋" w:cs="仿宋"/>
          <w:color w:val="333333"/>
          <w:sz w:val="28"/>
          <w:szCs w:val="28"/>
          <w:shd w:val="clear" w:color="auto" w:fill="FFFFFF"/>
        </w:rPr>
        <w:t>，不属本次考试范畴。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根据《护士执业资格考试办法》的规定，护理学初级（士）专业技术资格考试，不属本次考试范畴。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（三）报考卫生专业中级资格的人员，除具备（一）所规定的条件外，还必须具备下列条件之一：</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1.取得相应专业中专学历，受聘担任医（药、护、技）师职务满7年；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2.取得相应专业大专学历，从事医（药、护、技）师工作满6年；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3.取得相应专业本科学历，从事医（药、护、技）师工作满4年；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4.取得相应专业硕士学位，从事医（药、护、技）师工作满2年；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5.取得相应专业博士学位。</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105" w:firstLine="560" w:firstLineChars="200"/>
        <w:textAlignment w:val="auto"/>
        <w:outlineLvl w:val="9"/>
        <w:rPr>
          <w:rFonts w:hint="eastAsia"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报名条件中有关学历或学位的规定，是指国家教育和卫生行政部门认可的正规院校毕业的学历或学位，并且要符合《关于规范医学类专业办学的通知》(教高〔2014〕7号)、《关于举办高等医学教育的若干意见》(教高〔2002〕10号)和《广东省卫生计生委关于卫生专业技术资格考试学历教育有关问题的通知》(粤卫函〔2016〕1379号)等文件规定。省卫生厅《关于跨省医学类中等学历认定问题的复函》(粤卫函〔2005〕217号)已明确，</w:t>
      </w:r>
      <w:r>
        <w:rPr>
          <w:rFonts w:hint="eastAsia" w:ascii="仿宋" w:hAnsi="仿宋" w:eastAsia="仿宋" w:cs="仿宋"/>
          <w:b/>
          <w:bCs/>
          <w:color w:val="333333"/>
          <w:sz w:val="28"/>
          <w:szCs w:val="28"/>
          <w:shd w:val="clear" w:color="auto" w:fill="FFFFFF"/>
        </w:rPr>
        <w:t>“凡持有省外中等医学类教育学历的毕业生，须提供广东省教育厅学历认证中心出具的有效学历证书的鉴定证明，才能作为参加我省执业资格考试报名和职称评定的学历依据。”</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384" w:leftChars="183" w:right="105" w:firstLine="281" w:firstLineChars="100"/>
        <w:textAlignment w:val="auto"/>
        <w:outlineLvl w:val="9"/>
        <w:rPr>
          <w:rFonts w:hint="eastAsia" w:ascii="仿宋" w:hAnsi="仿宋" w:eastAsia="仿宋" w:cs="仿宋"/>
          <w:color w:val="333333"/>
          <w:sz w:val="28"/>
          <w:szCs w:val="28"/>
        </w:rPr>
      </w:pPr>
      <w:r>
        <w:rPr>
          <w:rFonts w:hint="eastAsia" w:ascii="仿宋" w:hAnsi="仿宋" w:eastAsia="仿宋" w:cs="仿宋"/>
          <w:b/>
          <w:bCs/>
          <w:color w:val="333333"/>
          <w:sz w:val="28"/>
          <w:szCs w:val="28"/>
          <w:shd w:val="clear" w:color="auto" w:fill="FFFFFF"/>
        </w:rPr>
        <w:t>学历取得时间和从事本专业工作年限均截止到201</w:t>
      </w:r>
      <w:r>
        <w:rPr>
          <w:rFonts w:hint="eastAsia" w:ascii="仿宋" w:hAnsi="仿宋" w:eastAsia="仿宋" w:cs="仿宋"/>
          <w:b/>
          <w:bCs/>
          <w:color w:val="333333"/>
          <w:sz w:val="28"/>
          <w:szCs w:val="28"/>
          <w:shd w:val="clear" w:color="auto" w:fill="FFFFFF"/>
          <w:lang w:val="en-US" w:eastAsia="zh-CN"/>
        </w:rPr>
        <w:t>8</w:t>
      </w:r>
      <w:r>
        <w:rPr>
          <w:rFonts w:hint="eastAsia" w:ascii="仿宋" w:hAnsi="仿宋" w:eastAsia="仿宋" w:cs="仿宋"/>
          <w:b/>
          <w:bCs/>
          <w:color w:val="333333"/>
          <w:sz w:val="28"/>
          <w:szCs w:val="28"/>
          <w:shd w:val="clear" w:color="auto" w:fill="FFFFFF"/>
        </w:rPr>
        <w:t>年12月31日。</w:t>
      </w:r>
      <w:r>
        <w:rPr>
          <w:rFonts w:hint="eastAsia" w:ascii="仿宋" w:hAnsi="仿宋" w:eastAsia="仿宋" w:cs="仿宋"/>
          <w:color w:val="333333"/>
          <w:sz w:val="28"/>
          <w:szCs w:val="28"/>
          <w:shd w:val="clear" w:color="auto" w:fill="FFFFFF"/>
        </w:rPr>
        <w:t>（四）其他相关规定</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1.尚未取得卫生专业技术资格的报考者应按照毕业证书所学专业，参照教育部普通高等学校高职高专专业目录、本科专业目录和研究生专业目录进行报考。</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2.已取得卫生专业技术资格的报考者可根据本人所从事的专业工作，在《卫生专业技术资格考试专业目录》中选择报考相应专业类别。</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3.</w:t>
      </w:r>
      <w:r>
        <w:rPr>
          <w:rFonts w:hint="eastAsia" w:ascii="仿宋" w:hAnsi="仿宋" w:eastAsia="仿宋" w:cs="仿宋"/>
          <w:color w:val="333333"/>
          <w:sz w:val="28"/>
          <w:szCs w:val="28"/>
          <w:shd w:val="clear" w:color="auto" w:fill="FFFFFF"/>
          <w:lang w:eastAsia="zh-CN"/>
        </w:rPr>
        <w:t>已实施住院医师规范化培训的医疗机构的医师须取得该培训合格证书。</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auto"/>
          <w:sz w:val="28"/>
          <w:szCs w:val="28"/>
          <w:shd w:val="clear" w:color="auto" w:fill="FFFFFF"/>
          <w:lang w:eastAsia="zh-CN"/>
        </w:rPr>
      </w:pPr>
      <w:r>
        <w:rPr>
          <w:rFonts w:hint="eastAsia" w:ascii="仿宋" w:hAnsi="仿宋" w:eastAsia="仿宋" w:cs="仿宋"/>
          <w:color w:val="333333"/>
          <w:sz w:val="28"/>
          <w:szCs w:val="28"/>
          <w:shd w:val="clear" w:color="auto" w:fill="FFFFFF"/>
          <w:lang w:val="en-US" w:eastAsia="zh-CN"/>
        </w:rPr>
        <w:t>4.</w:t>
      </w:r>
      <w:r>
        <w:rPr>
          <w:rFonts w:hint="eastAsia" w:ascii="仿宋" w:hAnsi="仿宋" w:eastAsia="仿宋" w:cs="仿宋"/>
          <w:color w:val="333333"/>
          <w:sz w:val="28"/>
          <w:szCs w:val="28"/>
          <w:shd w:val="clear" w:color="auto" w:fill="FFFFFF"/>
        </w:rPr>
        <w:t>按照《关于加强城市社区卫生人才队伍建设的指导意见》（国人部发〔2006〕69号）有关规定，凡到社区卫生服务机构工作的医师、护师，可提前一年参加全国卫生技术中级资格的全科医学、社区护理专业类别的考试。</w:t>
      </w:r>
      <w:r>
        <w:rPr>
          <w:rFonts w:hint="eastAsia" w:ascii="仿宋" w:hAnsi="仿宋" w:eastAsia="仿宋" w:cs="仿宋"/>
          <w:color w:val="auto"/>
          <w:sz w:val="28"/>
          <w:szCs w:val="28"/>
          <w:shd w:val="clear" w:color="auto" w:fill="FFFFFF"/>
          <w:lang w:eastAsia="zh-CN"/>
        </w:rPr>
        <w:t>按照《国务院关于建立全科医生制度的指导意见》（国发</w:t>
      </w:r>
      <w:r>
        <w:rPr>
          <w:rFonts w:hint="eastAsia" w:ascii="宋体" w:hAnsi="宋体" w:eastAsia="宋体" w:cs="宋体"/>
          <w:color w:val="auto"/>
          <w:sz w:val="28"/>
          <w:szCs w:val="28"/>
          <w:shd w:val="clear" w:color="auto" w:fill="FFFFFF"/>
          <w:lang w:eastAsia="zh-CN"/>
        </w:rPr>
        <w:t>〔</w:t>
      </w:r>
      <w:r>
        <w:rPr>
          <w:rFonts w:hint="eastAsia" w:ascii="宋体" w:hAnsi="宋体" w:eastAsia="宋体" w:cs="宋体"/>
          <w:color w:val="auto"/>
          <w:sz w:val="28"/>
          <w:szCs w:val="28"/>
          <w:shd w:val="clear" w:color="auto" w:fill="FFFFFF"/>
          <w:lang w:val="en-US" w:eastAsia="zh-CN"/>
        </w:rPr>
        <w:t>2011〕23号</w:t>
      </w:r>
      <w:r>
        <w:rPr>
          <w:rFonts w:hint="eastAsia" w:ascii="仿宋" w:hAnsi="仿宋" w:eastAsia="仿宋" w:cs="仿宋"/>
          <w:color w:val="auto"/>
          <w:sz w:val="28"/>
          <w:szCs w:val="28"/>
          <w:shd w:val="clear" w:color="auto" w:fill="FFFFFF"/>
          <w:lang w:eastAsia="zh-CN"/>
        </w:rPr>
        <w:t>），在基层医疗卫生机构工作的经过规范化培训的全科医生，可提前一年参加卫生专业中级技术资格的全科医学专业类别的考试。</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auto"/>
          <w:sz w:val="28"/>
          <w:szCs w:val="28"/>
          <w:shd w:val="clear" w:color="auto" w:fill="FFFFFF"/>
          <w:lang w:eastAsia="zh-CN"/>
        </w:rPr>
      </w:pPr>
      <w:r>
        <w:rPr>
          <w:rFonts w:hint="eastAsia" w:ascii="仿宋" w:hAnsi="仿宋" w:eastAsia="仿宋" w:cs="仿宋"/>
          <w:color w:val="auto"/>
          <w:sz w:val="28"/>
          <w:szCs w:val="28"/>
          <w:shd w:val="clear" w:color="auto" w:fill="FFFFFF"/>
          <w:lang w:eastAsia="zh-CN"/>
        </w:rPr>
        <w:t>5.本科及以上学历毕业生参加住院医师规范化培训合格并到基层医疗卫生机构（新疆、西藏及四省藏区等艰苦边远地区可放宽到县级医疗卫生机构）工作的，可直接参加中级职称考试。</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auto"/>
          <w:sz w:val="28"/>
          <w:szCs w:val="28"/>
          <w:shd w:val="clear" w:color="auto" w:fill="FFFFFF"/>
          <w:lang w:eastAsia="zh-CN"/>
        </w:rPr>
      </w:pPr>
      <w:r>
        <w:rPr>
          <w:rFonts w:hint="eastAsia" w:ascii="仿宋_GB2312" w:hAnsi="仿宋_GB2312" w:eastAsia="仿宋_GB2312" w:cs="仿宋_GB2312"/>
          <w:b/>
          <w:bCs/>
          <w:color w:val="auto"/>
          <w:sz w:val="28"/>
          <w:szCs w:val="28"/>
          <w:lang w:val="en-US" w:eastAsia="zh-CN"/>
        </w:rPr>
        <w:t>基层医疗卫生机构：</w:t>
      </w:r>
      <w:r>
        <w:rPr>
          <w:rFonts w:hint="eastAsia" w:ascii="仿宋_GB2312" w:hAnsi="仿宋_GB2312" w:eastAsia="仿宋_GB2312" w:cs="仿宋_GB2312"/>
          <w:sz w:val="28"/>
          <w:szCs w:val="28"/>
          <w:lang w:val="en-US" w:eastAsia="zh-CN"/>
        </w:rPr>
        <w:t>是指乡镇卫生院和社区卫生服务中心（站）、村卫生室等医疗卫生机构</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auto"/>
          <w:sz w:val="28"/>
          <w:szCs w:val="28"/>
          <w:shd w:val="clear" w:color="auto" w:fill="FFFFFF"/>
          <w:lang w:eastAsia="zh-CN"/>
        </w:rPr>
      </w:pPr>
      <w:r>
        <w:rPr>
          <w:rFonts w:hint="eastAsia" w:ascii="仿宋" w:hAnsi="仿宋" w:eastAsia="仿宋" w:cs="仿宋"/>
          <w:color w:val="auto"/>
          <w:sz w:val="28"/>
          <w:szCs w:val="28"/>
          <w:shd w:val="clear" w:color="auto" w:fill="FFFFFF"/>
          <w:lang w:val="en-US" w:eastAsia="zh-CN"/>
        </w:rPr>
        <w:t>6.</w:t>
      </w:r>
      <w:r>
        <w:rPr>
          <w:rFonts w:hint="eastAsia" w:ascii="仿宋" w:hAnsi="仿宋" w:eastAsia="仿宋" w:cs="仿宋"/>
          <w:color w:val="auto"/>
          <w:sz w:val="28"/>
          <w:szCs w:val="28"/>
          <w:shd w:val="clear" w:color="auto" w:fill="FFFFFF"/>
          <w:lang w:eastAsia="zh-CN"/>
        </w:rPr>
        <w:t>报考上一级别工作岗位专业类别的，应具有下一级别相关专业技术资格证书。对现岗位有准入资格要求的专业，在报名时应同时提交准入资格证明文件。报考主治(主管)医师者，需提交相同类别《执业医师资格证书》、《执业医师注册证书》、《住院医师规范化培训合格证》;报考护理师者，需提交《执业护士资格证书》、《执业护士注册证》。</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auto"/>
          <w:sz w:val="28"/>
          <w:szCs w:val="28"/>
          <w:shd w:val="clear" w:color="auto" w:fill="FFFFFF"/>
          <w:lang w:eastAsia="zh-CN"/>
        </w:rPr>
      </w:pPr>
      <w:r>
        <w:rPr>
          <w:rFonts w:hint="eastAsia" w:ascii="仿宋" w:hAnsi="仿宋" w:eastAsia="仿宋" w:cs="仿宋"/>
          <w:color w:val="auto"/>
          <w:sz w:val="28"/>
          <w:szCs w:val="28"/>
          <w:shd w:val="clear" w:color="auto" w:fill="FFFFFF"/>
          <w:lang w:val="en-US" w:eastAsia="zh-CN"/>
        </w:rPr>
        <w:t>7.</w:t>
      </w:r>
      <w:r>
        <w:rPr>
          <w:rFonts w:hint="eastAsia" w:ascii="仿宋" w:hAnsi="仿宋" w:eastAsia="仿宋" w:cs="仿宋"/>
          <w:color w:val="auto"/>
          <w:sz w:val="28"/>
          <w:szCs w:val="28"/>
          <w:shd w:val="clear" w:color="auto" w:fill="FFFFFF"/>
          <w:lang w:eastAsia="zh-CN"/>
        </w:rPr>
        <w:t>已参加过卫生专业技术资格考试的人员，报名时须提交上一年度卫生专业技术资格考试的成绩单、档案号等。不管成绩是否及格，报名时都必须使用原档案号。如果没有按规定提交原成绩单或档案号，造成无法考试或合并成绩的，由考生自行负责。</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w:t>
      </w:r>
      <w:r>
        <w:rPr>
          <w:rFonts w:hint="eastAsia" w:ascii="仿宋" w:hAnsi="仿宋" w:eastAsia="仿宋" w:cs="仿宋"/>
          <w:color w:val="333333"/>
          <w:sz w:val="28"/>
          <w:szCs w:val="28"/>
          <w:shd w:val="clear" w:color="auto" w:fill="FFFFFF"/>
          <w:lang w:val="en-US" w:eastAsia="zh-CN"/>
        </w:rPr>
        <w:t>8</w:t>
      </w:r>
      <w:r>
        <w:rPr>
          <w:rFonts w:hint="eastAsia" w:ascii="仿宋" w:hAnsi="仿宋" w:eastAsia="仿宋" w:cs="仿宋"/>
          <w:color w:val="333333"/>
          <w:sz w:val="28"/>
          <w:szCs w:val="28"/>
          <w:shd w:val="clear" w:color="auto" w:fill="FFFFFF"/>
        </w:rPr>
        <w:t>.通过单位调入、军队转业安置或个人来粤自主创业择业的卫生专业技术人员，其在省外经参加国家规定的统一考试取得的相关的专业技术资格，可作为报考高一档次卫生专业技术资格的有效依据；其在省外经评审取得的相关的专业技术资格，须按《广东省人力资源和社会保障厅关于省外来粤人员高级专业技术资格确认的暂行办法》（粤人社发〔2010〕306号）经确认取得我省相应的专业技术资格，方可作为报考高一档次卫生专业技术资格的有效依据。</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w:t>
      </w:r>
      <w:r>
        <w:rPr>
          <w:rFonts w:hint="eastAsia" w:ascii="仿宋" w:hAnsi="仿宋" w:eastAsia="仿宋" w:cs="仿宋"/>
          <w:color w:val="333333"/>
          <w:sz w:val="28"/>
          <w:szCs w:val="28"/>
          <w:shd w:val="clear" w:color="auto" w:fill="FFFFFF"/>
          <w:lang w:val="en-US" w:eastAsia="zh-CN"/>
        </w:rPr>
        <w:t>9</w:t>
      </w:r>
      <w:r>
        <w:rPr>
          <w:rFonts w:hint="eastAsia" w:ascii="仿宋" w:hAnsi="仿宋" w:eastAsia="仿宋" w:cs="仿宋"/>
          <w:color w:val="333333"/>
          <w:sz w:val="28"/>
          <w:szCs w:val="28"/>
          <w:shd w:val="clear" w:color="auto" w:fill="FFFFFF"/>
        </w:rPr>
        <w:t>.按照《关于做好香港、澳门居民参加内地统一举行的专业技术人员资格考试有关问题的通知》（国人部发〔2005〕9号）和《关于向台湾居民开放部分专业技术人员资格考试有关问题的通知》（国人部发〔2007〕78号）规定，符合报考条件的香港、澳门、台湾居民可报名参加卫生专业技术资格考试。香港、澳门、台湾居民申请参加卫生专业技术资格考试，可按照就近原则在内地考区报名参加考试。报名时应向当地考试报名机构提交本人身份证明，教育部（国家教委）认可的相应专业学历或学位证书，以及在医疗卫生机构从事相关专业工作年限的证明。</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w:t>
      </w:r>
      <w:r>
        <w:rPr>
          <w:rFonts w:hint="eastAsia" w:ascii="仿宋" w:hAnsi="仿宋" w:eastAsia="仿宋" w:cs="仿宋"/>
          <w:color w:val="333333"/>
          <w:sz w:val="28"/>
          <w:szCs w:val="28"/>
          <w:shd w:val="clear" w:color="auto" w:fill="FFFFFF"/>
          <w:lang w:val="en-US" w:eastAsia="zh-CN"/>
        </w:rPr>
        <w:t>10</w:t>
      </w:r>
      <w:r>
        <w:rPr>
          <w:rFonts w:hint="eastAsia" w:ascii="仿宋" w:hAnsi="仿宋" w:eastAsia="仿宋" w:cs="仿宋"/>
          <w:color w:val="333333"/>
          <w:sz w:val="28"/>
          <w:szCs w:val="28"/>
          <w:shd w:val="clear" w:color="auto" w:fill="FFFFFF"/>
        </w:rPr>
        <w:t>.因工作岗位变动，需报考现岗位专业类别的人员，其从事现岗位专业工作时间须满2年。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w:t>
      </w:r>
      <w:r>
        <w:rPr>
          <w:rFonts w:hint="eastAsia" w:ascii="仿宋" w:hAnsi="仿宋" w:eastAsia="仿宋" w:cs="仿宋"/>
          <w:color w:val="333333"/>
          <w:sz w:val="28"/>
          <w:szCs w:val="28"/>
          <w:shd w:val="clear" w:color="auto" w:fill="FFFFFF"/>
          <w:lang w:val="en-US" w:eastAsia="zh-CN"/>
        </w:rPr>
        <w:t>11</w:t>
      </w:r>
      <w:r>
        <w:rPr>
          <w:rFonts w:hint="eastAsia" w:ascii="仿宋" w:hAnsi="仿宋" w:eastAsia="仿宋" w:cs="仿宋"/>
          <w:color w:val="333333"/>
          <w:sz w:val="28"/>
          <w:szCs w:val="28"/>
          <w:shd w:val="clear" w:color="auto" w:fill="FFFFFF"/>
        </w:rPr>
        <w:t>.对符合报考条件的人员，不受单位性质和户籍的限制，均可根据本人所从事的工作选择报考专业类别参加考试。</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w:t>
      </w:r>
      <w:r>
        <w:rPr>
          <w:rFonts w:hint="eastAsia" w:ascii="仿宋" w:hAnsi="仿宋" w:eastAsia="仿宋" w:cs="仿宋"/>
          <w:color w:val="333333"/>
          <w:sz w:val="28"/>
          <w:szCs w:val="28"/>
          <w:shd w:val="clear" w:color="auto" w:fill="FFFFFF"/>
          <w:lang w:val="en-US" w:eastAsia="zh-CN"/>
        </w:rPr>
        <w:t>12</w:t>
      </w:r>
      <w:r>
        <w:rPr>
          <w:rFonts w:hint="eastAsia" w:ascii="仿宋" w:hAnsi="仿宋" w:eastAsia="仿宋" w:cs="仿宋"/>
          <w:color w:val="333333"/>
          <w:sz w:val="28"/>
          <w:szCs w:val="28"/>
          <w:shd w:val="clear" w:color="auto" w:fill="FFFFFF"/>
        </w:rPr>
        <w:t>.对单科考试成绩在有效期限内，因工作变动等原因，到异地参加本专业未考科目的考试并成绩合格的考生，由该地区进行数据合成统计，并由当地人力资源社会保障部门核发该专业资格证书。</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w:t>
      </w:r>
      <w:r>
        <w:rPr>
          <w:rFonts w:hint="eastAsia" w:ascii="仿宋" w:hAnsi="仿宋" w:eastAsia="仿宋" w:cs="仿宋"/>
          <w:color w:val="333333"/>
          <w:sz w:val="28"/>
          <w:szCs w:val="28"/>
          <w:shd w:val="clear" w:color="auto" w:fill="FFFFFF"/>
          <w:lang w:val="en-US" w:eastAsia="zh-CN"/>
        </w:rPr>
        <w:t>13</w:t>
      </w:r>
      <w:r>
        <w:rPr>
          <w:rFonts w:hint="eastAsia" w:ascii="仿宋" w:hAnsi="仿宋" w:eastAsia="仿宋" w:cs="仿宋"/>
          <w:color w:val="333333"/>
          <w:sz w:val="28"/>
          <w:szCs w:val="28"/>
          <w:shd w:val="clear" w:color="auto" w:fill="FFFFFF"/>
        </w:rPr>
        <w:t>.有下列情形之一的，不得参加201</w:t>
      </w:r>
      <w:r>
        <w:rPr>
          <w:rFonts w:hint="eastAsia" w:ascii="仿宋" w:hAnsi="仿宋" w:eastAsia="仿宋" w:cs="仿宋"/>
          <w:color w:val="333333"/>
          <w:sz w:val="28"/>
          <w:szCs w:val="28"/>
          <w:shd w:val="clear" w:color="auto" w:fill="FFFFFF"/>
          <w:lang w:val="en-US" w:eastAsia="zh-CN"/>
        </w:rPr>
        <w:t>9</w:t>
      </w:r>
      <w:r>
        <w:rPr>
          <w:rFonts w:hint="eastAsia" w:ascii="仿宋" w:hAnsi="仿宋" w:eastAsia="仿宋" w:cs="仿宋"/>
          <w:color w:val="333333"/>
          <w:sz w:val="28"/>
          <w:szCs w:val="28"/>
          <w:shd w:val="clear" w:color="auto" w:fill="FFFFFF"/>
        </w:rPr>
        <w:t>年度卫生专业技术资格考试：</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（1）医疗事故责任者未满3年；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（2）医疗差错责任者未满1年；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（3）受到行政处分者在处分期内；</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（4）伪造学历或考试期间有违纪行为未满2年；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（5）省卫生计生委规定的其它情形。</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黑体" w:hAnsi="黑体" w:eastAsia="黑体" w:cs="黑体"/>
          <w:color w:val="333333"/>
          <w:sz w:val="28"/>
          <w:szCs w:val="28"/>
        </w:rPr>
      </w:pPr>
      <w:r>
        <w:rPr>
          <w:rFonts w:hint="eastAsia" w:ascii="仿宋" w:hAnsi="仿宋" w:eastAsia="仿宋" w:cs="仿宋"/>
          <w:color w:val="333333"/>
          <w:sz w:val="28"/>
          <w:szCs w:val="28"/>
          <w:shd w:val="clear" w:color="auto" w:fill="FFFFFF"/>
        </w:rPr>
        <w:t>　　</w:t>
      </w:r>
      <w:r>
        <w:rPr>
          <w:rStyle w:val="6"/>
          <w:rFonts w:hint="eastAsia" w:ascii="黑体" w:hAnsi="黑体" w:eastAsia="黑体" w:cs="黑体"/>
          <w:color w:val="333333"/>
          <w:sz w:val="28"/>
          <w:szCs w:val="28"/>
          <w:shd w:val="clear" w:color="auto" w:fill="FFFFFF"/>
        </w:rPr>
        <w:t>二、报名方式：采取网上报名和现场确认方式</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（一）网上报名：</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b/>
          <w:bCs/>
          <w:color w:val="333333"/>
          <w:sz w:val="28"/>
          <w:szCs w:val="28"/>
        </w:rPr>
      </w:pPr>
      <w:r>
        <w:rPr>
          <w:rFonts w:hint="eastAsia" w:ascii="仿宋" w:hAnsi="仿宋" w:eastAsia="仿宋" w:cs="仿宋"/>
          <w:color w:val="333333"/>
          <w:sz w:val="28"/>
          <w:szCs w:val="28"/>
          <w:shd w:val="clear" w:color="auto" w:fill="FFFFFF"/>
        </w:rPr>
        <w:t>　　1、网上报名时间：</w:t>
      </w:r>
      <w:r>
        <w:rPr>
          <w:rFonts w:hint="eastAsia" w:ascii="仿宋" w:hAnsi="仿宋" w:eastAsia="仿宋" w:cs="仿宋"/>
          <w:b/>
          <w:bCs/>
          <w:color w:val="333333"/>
          <w:sz w:val="28"/>
          <w:szCs w:val="28"/>
          <w:shd w:val="clear" w:color="auto" w:fill="FFFFFF"/>
        </w:rPr>
        <w:t>201</w:t>
      </w:r>
      <w:r>
        <w:rPr>
          <w:rFonts w:hint="eastAsia" w:ascii="仿宋" w:hAnsi="仿宋" w:eastAsia="仿宋" w:cs="仿宋"/>
          <w:b/>
          <w:bCs/>
          <w:color w:val="333333"/>
          <w:sz w:val="28"/>
          <w:szCs w:val="28"/>
          <w:shd w:val="clear" w:color="auto" w:fill="FFFFFF"/>
          <w:lang w:val="en-US" w:eastAsia="zh-CN"/>
        </w:rPr>
        <w:t>9</w:t>
      </w:r>
      <w:r>
        <w:rPr>
          <w:rFonts w:hint="eastAsia" w:ascii="仿宋" w:hAnsi="仿宋" w:eastAsia="仿宋" w:cs="仿宋"/>
          <w:b/>
          <w:bCs/>
          <w:color w:val="333333"/>
          <w:sz w:val="28"/>
          <w:szCs w:val="28"/>
          <w:shd w:val="clear" w:color="auto" w:fill="FFFFFF"/>
        </w:rPr>
        <w:t>年</w:t>
      </w:r>
      <w:r>
        <w:rPr>
          <w:rFonts w:hint="eastAsia" w:ascii="仿宋" w:hAnsi="仿宋" w:eastAsia="仿宋" w:cs="仿宋"/>
          <w:b/>
          <w:bCs/>
          <w:color w:val="333333"/>
          <w:sz w:val="28"/>
          <w:szCs w:val="28"/>
          <w:shd w:val="clear" w:color="auto" w:fill="FFFFFF"/>
          <w:lang w:val="en-US" w:eastAsia="zh-CN"/>
        </w:rPr>
        <w:t>1</w:t>
      </w:r>
      <w:r>
        <w:rPr>
          <w:rFonts w:hint="eastAsia" w:ascii="仿宋" w:hAnsi="仿宋" w:eastAsia="仿宋" w:cs="仿宋"/>
          <w:b/>
          <w:bCs/>
          <w:color w:val="333333"/>
          <w:sz w:val="28"/>
          <w:szCs w:val="28"/>
          <w:shd w:val="clear" w:color="auto" w:fill="FFFFFF"/>
        </w:rPr>
        <w:t>月</w:t>
      </w:r>
      <w:r>
        <w:rPr>
          <w:rFonts w:hint="eastAsia" w:ascii="仿宋" w:hAnsi="仿宋" w:eastAsia="仿宋" w:cs="仿宋"/>
          <w:b/>
          <w:bCs/>
          <w:color w:val="333333"/>
          <w:sz w:val="28"/>
          <w:szCs w:val="28"/>
          <w:shd w:val="clear" w:color="auto" w:fill="FFFFFF"/>
          <w:lang w:val="en-US" w:eastAsia="zh-CN"/>
        </w:rPr>
        <w:t>10</w:t>
      </w:r>
      <w:r>
        <w:rPr>
          <w:rFonts w:hint="eastAsia" w:ascii="仿宋" w:hAnsi="仿宋" w:eastAsia="仿宋" w:cs="仿宋"/>
          <w:b/>
          <w:bCs/>
          <w:color w:val="333333"/>
          <w:sz w:val="28"/>
          <w:szCs w:val="28"/>
          <w:shd w:val="clear" w:color="auto" w:fill="FFFFFF"/>
        </w:rPr>
        <w:t>日—</w:t>
      </w:r>
      <w:r>
        <w:rPr>
          <w:rFonts w:hint="eastAsia" w:ascii="仿宋" w:hAnsi="仿宋" w:eastAsia="仿宋" w:cs="仿宋"/>
          <w:b/>
          <w:bCs/>
          <w:color w:val="333333"/>
          <w:sz w:val="28"/>
          <w:szCs w:val="28"/>
          <w:shd w:val="clear" w:color="auto" w:fill="FFFFFF"/>
          <w:lang w:val="en-US" w:eastAsia="zh-CN"/>
        </w:rPr>
        <w:t>2019年1月22</w:t>
      </w:r>
      <w:r>
        <w:rPr>
          <w:rFonts w:hint="eastAsia" w:ascii="仿宋" w:hAnsi="仿宋" w:eastAsia="仿宋" w:cs="仿宋"/>
          <w:b/>
          <w:bCs/>
          <w:color w:val="333333"/>
          <w:sz w:val="28"/>
          <w:szCs w:val="28"/>
          <w:shd w:val="clear" w:color="auto" w:fill="FFFFFF"/>
        </w:rPr>
        <w:t>日。</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2、网上报名方法：考生须登陆中国卫生人才网（http://www.21wecan.com）进行网上报名，在网上填写个人报名信息，上传照片，并打印已填报本人信息的《201</w:t>
      </w:r>
      <w:r>
        <w:rPr>
          <w:rFonts w:hint="eastAsia" w:ascii="仿宋" w:hAnsi="仿宋" w:eastAsia="仿宋" w:cs="仿宋"/>
          <w:color w:val="333333"/>
          <w:sz w:val="28"/>
          <w:szCs w:val="28"/>
          <w:shd w:val="clear" w:color="auto" w:fill="FFFFFF"/>
          <w:lang w:val="en-US" w:eastAsia="zh-CN"/>
        </w:rPr>
        <w:t>9</w:t>
      </w:r>
      <w:r>
        <w:rPr>
          <w:rFonts w:hint="eastAsia" w:ascii="仿宋" w:hAnsi="仿宋" w:eastAsia="仿宋" w:cs="仿宋"/>
          <w:color w:val="333333"/>
          <w:sz w:val="28"/>
          <w:szCs w:val="28"/>
          <w:shd w:val="clear" w:color="auto" w:fill="FFFFFF"/>
        </w:rPr>
        <w:t>年度卫生专业技术资格考试申报表》，完成网上预报名工作。考生要诚实报考并对所提交的个人信息负责。</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FF0000"/>
          <w:sz w:val="28"/>
          <w:szCs w:val="28"/>
          <w:highlight w:val="yellow"/>
          <w:shd w:val="clear" w:color="auto" w:fill="FFFFFF"/>
          <w:lang w:eastAsia="zh-CN"/>
        </w:rPr>
      </w:pPr>
      <w:r>
        <w:rPr>
          <w:rFonts w:hint="eastAsia" w:ascii="仿宋" w:hAnsi="仿宋" w:eastAsia="仿宋" w:cs="仿宋"/>
          <w:color w:val="333333"/>
          <w:sz w:val="28"/>
          <w:szCs w:val="28"/>
          <w:highlight w:val="yellow"/>
          <w:shd w:val="clear" w:color="auto" w:fill="FFFFFF"/>
          <w:lang w:eastAsia="zh-CN"/>
        </w:rPr>
        <w:t>网上填报注意事项请阅</w:t>
      </w:r>
      <w:r>
        <w:rPr>
          <w:rFonts w:hint="eastAsia" w:ascii="仿宋" w:hAnsi="仿宋" w:eastAsia="仿宋" w:cs="仿宋"/>
          <w:b/>
          <w:bCs/>
          <w:color w:val="FF0000"/>
          <w:sz w:val="28"/>
          <w:szCs w:val="28"/>
          <w:highlight w:val="yellow"/>
          <w:shd w:val="clear" w:color="auto" w:fill="FFFFFF"/>
          <w:lang w:eastAsia="zh-CN"/>
        </w:rPr>
        <w:t>附件</w:t>
      </w:r>
      <w:r>
        <w:rPr>
          <w:rFonts w:hint="eastAsia" w:ascii="仿宋" w:hAnsi="仿宋" w:eastAsia="仿宋" w:cs="仿宋"/>
          <w:b/>
          <w:bCs/>
          <w:color w:val="FF0000"/>
          <w:sz w:val="28"/>
          <w:szCs w:val="28"/>
          <w:highlight w:val="yellow"/>
          <w:shd w:val="clear" w:color="auto" w:fill="FFFFFF"/>
          <w:lang w:val="en-US" w:eastAsia="zh-CN"/>
        </w:rPr>
        <w:t>2：</w:t>
      </w:r>
      <w:r>
        <w:rPr>
          <w:rFonts w:hint="eastAsia" w:ascii="仿宋" w:hAnsi="仿宋" w:eastAsia="仿宋" w:cs="仿宋"/>
          <w:b/>
          <w:bCs/>
          <w:color w:val="FF0000"/>
          <w:sz w:val="28"/>
          <w:szCs w:val="28"/>
          <w:highlight w:val="yellow"/>
          <w:shd w:val="clear" w:color="auto" w:fill="FFFFFF"/>
          <w:lang w:eastAsia="zh-CN"/>
        </w:rPr>
        <w:t>《佛山考点2019年卫生专业技术资格（初中级）考试填报指南》</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b/>
          <w:bCs/>
          <w:color w:val="FF0000"/>
          <w:sz w:val="28"/>
          <w:szCs w:val="28"/>
          <w:highlight w:val="yellow"/>
        </w:rPr>
      </w:pPr>
      <w:r>
        <w:rPr>
          <w:rFonts w:hint="eastAsia" w:ascii="仿宋" w:hAnsi="仿宋" w:eastAsia="仿宋" w:cs="仿宋"/>
          <w:color w:val="333333"/>
          <w:sz w:val="28"/>
          <w:szCs w:val="28"/>
          <w:shd w:val="clear" w:color="auto" w:fill="FFFFFF"/>
        </w:rPr>
        <w:t>　　（二）现场确认：</w:t>
      </w:r>
      <w:r>
        <w:rPr>
          <w:rFonts w:hint="eastAsia" w:ascii="仿宋" w:hAnsi="仿宋" w:eastAsia="仿宋" w:cs="仿宋"/>
          <w:b/>
          <w:bCs/>
          <w:color w:val="FF0000"/>
          <w:sz w:val="28"/>
          <w:szCs w:val="28"/>
          <w:highlight w:val="yellow"/>
          <w:shd w:val="clear" w:color="auto" w:fill="FFFFFF"/>
        </w:rPr>
        <w:t>（单位和时间安排详见附件</w:t>
      </w:r>
      <w:r>
        <w:rPr>
          <w:rFonts w:hint="eastAsia" w:ascii="仿宋" w:hAnsi="仿宋" w:eastAsia="仿宋" w:cs="仿宋"/>
          <w:b/>
          <w:bCs/>
          <w:color w:val="FF0000"/>
          <w:sz w:val="28"/>
          <w:szCs w:val="28"/>
          <w:highlight w:val="yellow"/>
          <w:shd w:val="clear" w:color="auto" w:fill="FFFFFF"/>
          <w:lang w:val="en-US" w:eastAsia="zh-CN"/>
        </w:rPr>
        <w:t>4</w:t>
      </w:r>
      <w:r>
        <w:rPr>
          <w:rFonts w:hint="eastAsia" w:ascii="仿宋" w:hAnsi="仿宋" w:eastAsia="仿宋" w:cs="仿宋"/>
          <w:b/>
          <w:bCs/>
          <w:color w:val="FF0000"/>
          <w:sz w:val="28"/>
          <w:szCs w:val="28"/>
          <w:highlight w:val="yellow"/>
          <w:shd w:val="clear" w:color="auto" w:fill="FFFFFF"/>
        </w:rPr>
        <w:t>）</w:t>
      </w:r>
    </w:p>
    <w:p>
      <w:pPr>
        <w:pStyle w:val="4"/>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600" w:lineRule="exact"/>
        <w:ind w:left="105" w:right="105" w:firstLine="560" w:firstLineChars="200"/>
        <w:textAlignment w:val="auto"/>
        <w:outlineLvl w:val="9"/>
        <w:rPr>
          <w:rFonts w:hint="eastAsia"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现场确认时间：</w:t>
      </w:r>
    </w:p>
    <w:p>
      <w:pPr>
        <w:pStyle w:val="4"/>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600" w:lineRule="exact"/>
        <w:ind w:leftChars="200" w:right="105" w:rightChars="0"/>
        <w:textAlignment w:val="auto"/>
        <w:outlineLvl w:val="9"/>
        <w:rPr>
          <w:rFonts w:hint="eastAsia" w:ascii="仿宋" w:hAnsi="仿宋" w:eastAsia="仿宋" w:cs="仿宋"/>
          <w:color w:val="333333"/>
          <w:sz w:val="28"/>
          <w:szCs w:val="28"/>
          <w:shd w:val="clear" w:color="auto" w:fill="FFFFFF"/>
          <w:lang w:eastAsia="zh-CN"/>
        </w:rPr>
      </w:pPr>
      <w:r>
        <w:rPr>
          <w:rFonts w:hint="eastAsia" w:ascii="仿宋" w:hAnsi="仿宋" w:eastAsia="仿宋" w:cs="仿宋"/>
          <w:color w:val="333333"/>
          <w:sz w:val="28"/>
          <w:szCs w:val="28"/>
          <w:shd w:val="clear" w:color="auto" w:fill="FFFFFF"/>
          <w:lang w:eastAsia="zh-CN"/>
        </w:rPr>
        <w:t>超出三人报考的单位请派一名专责人员统一报名。</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firstLineChars="200"/>
        <w:textAlignment w:val="auto"/>
        <w:outlineLvl w:val="9"/>
        <w:rPr>
          <w:rFonts w:hint="eastAsia" w:ascii="仿宋" w:hAnsi="仿宋" w:eastAsia="仿宋" w:cs="仿宋"/>
          <w:color w:val="333333"/>
          <w:sz w:val="28"/>
          <w:szCs w:val="28"/>
          <w:shd w:val="clear" w:color="auto" w:fill="FFFFFF"/>
          <w:lang w:val="en-US" w:eastAsia="zh-CN"/>
        </w:rPr>
      </w:pPr>
      <w:r>
        <w:rPr>
          <w:rFonts w:hint="eastAsia" w:ascii="仿宋" w:hAnsi="仿宋" w:eastAsia="仿宋" w:cs="仿宋"/>
          <w:color w:val="333333"/>
          <w:sz w:val="28"/>
          <w:szCs w:val="28"/>
          <w:shd w:val="clear" w:color="auto" w:fill="FFFFFF"/>
          <w:lang w:eastAsia="zh-CN"/>
        </w:rPr>
        <w:t>（</w:t>
      </w:r>
      <w:r>
        <w:rPr>
          <w:rFonts w:hint="eastAsia" w:ascii="仿宋" w:hAnsi="仿宋" w:eastAsia="仿宋" w:cs="仿宋"/>
          <w:color w:val="333333"/>
          <w:sz w:val="28"/>
          <w:szCs w:val="28"/>
          <w:shd w:val="clear" w:color="auto" w:fill="FFFFFF"/>
          <w:lang w:val="en-US" w:eastAsia="zh-CN"/>
        </w:rPr>
        <w:t>1</w:t>
      </w:r>
      <w:r>
        <w:rPr>
          <w:rFonts w:hint="eastAsia" w:ascii="仿宋" w:hAnsi="仿宋" w:eastAsia="仿宋" w:cs="仿宋"/>
          <w:color w:val="333333"/>
          <w:sz w:val="28"/>
          <w:szCs w:val="28"/>
          <w:shd w:val="clear" w:color="auto" w:fill="FFFFFF"/>
          <w:lang w:eastAsia="zh-CN"/>
        </w:rPr>
        <w:t>）南海区区域内社会办医机构（床位不满</w:t>
      </w:r>
      <w:r>
        <w:rPr>
          <w:rFonts w:hint="eastAsia" w:ascii="仿宋" w:hAnsi="仿宋" w:eastAsia="仿宋" w:cs="仿宋"/>
          <w:color w:val="333333"/>
          <w:sz w:val="28"/>
          <w:szCs w:val="28"/>
          <w:shd w:val="clear" w:color="auto" w:fill="FFFFFF"/>
          <w:lang w:val="en-US" w:eastAsia="zh-CN"/>
        </w:rPr>
        <w:t>100张的综合医院及医院以下类别门诊部、诊所、医务室</w:t>
      </w:r>
      <w:r>
        <w:rPr>
          <w:rFonts w:hint="eastAsia" w:ascii="仿宋" w:hAnsi="仿宋" w:eastAsia="仿宋" w:cs="仿宋"/>
          <w:color w:val="333333"/>
          <w:sz w:val="28"/>
          <w:szCs w:val="28"/>
          <w:shd w:val="clear" w:color="auto" w:fill="FFFFFF"/>
          <w:lang w:eastAsia="zh-CN"/>
        </w:rPr>
        <w:t>）确认时间为</w:t>
      </w:r>
      <w:r>
        <w:rPr>
          <w:rFonts w:hint="eastAsia" w:ascii="仿宋" w:hAnsi="仿宋" w:eastAsia="仿宋" w:cs="仿宋"/>
          <w:color w:val="333333"/>
          <w:sz w:val="28"/>
          <w:szCs w:val="28"/>
          <w:shd w:val="clear" w:color="auto" w:fill="FFFFFF"/>
          <w:lang w:val="en-US" w:eastAsia="zh-CN"/>
        </w:rPr>
        <w:t>1月19日上午9:00-12:00，下午2:00-5:30。</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firstLineChars="200"/>
        <w:textAlignment w:val="auto"/>
        <w:outlineLvl w:val="9"/>
        <w:rPr>
          <w:rFonts w:hint="eastAsia" w:ascii="仿宋" w:hAnsi="仿宋" w:eastAsia="仿宋" w:cs="仿宋"/>
          <w:color w:val="333333"/>
          <w:sz w:val="28"/>
          <w:szCs w:val="28"/>
          <w:shd w:val="clear" w:color="auto" w:fill="FFFFFF"/>
          <w:lang w:val="en-US" w:eastAsia="zh-CN"/>
        </w:rPr>
      </w:pPr>
      <w:r>
        <w:rPr>
          <w:rFonts w:hint="eastAsia" w:ascii="仿宋" w:hAnsi="仿宋" w:eastAsia="仿宋" w:cs="仿宋"/>
          <w:color w:val="333333"/>
          <w:sz w:val="28"/>
          <w:szCs w:val="28"/>
          <w:shd w:val="clear" w:color="auto" w:fill="FFFFFF"/>
          <w:lang w:val="en-US" w:eastAsia="zh-CN"/>
        </w:rPr>
        <w:t>（2）区直属单位、</w:t>
      </w:r>
      <w:r>
        <w:rPr>
          <w:rFonts w:hint="eastAsia" w:ascii="仿宋" w:hAnsi="仿宋" w:eastAsia="仿宋" w:cs="仿宋"/>
          <w:color w:val="333333"/>
          <w:sz w:val="28"/>
          <w:szCs w:val="28"/>
          <w:shd w:val="clear" w:color="auto" w:fill="FFFFFF"/>
        </w:rPr>
        <w:t>教育系统</w:t>
      </w:r>
      <w:r>
        <w:rPr>
          <w:rFonts w:hint="eastAsia" w:ascii="仿宋" w:hAnsi="仿宋" w:eastAsia="仿宋" w:cs="仿宋"/>
          <w:color w:val="333333"/>
          <w:sz w:val="28"/>
          <w:szCs w:val="28"/>
          <w:shd w:val="clear" w:color="auto" w:fill="FFFFFF"/>
          <w:lang w:eastAsia="zh-CN"/>
        </w:rPr>
        <w:t>、</w:t>
      </w:r>
      <w:r>
        <w:rPr>
          <w:rFonts w:hint="eastAsia" w:ascii="仿宋" w:hAnsi="仿宋" w:eastAsia="仿宋" w:cs="仿宋"/>
          <w:color w:val="333333"/>
          <w:sz w:val="28"/>
          <w:szCs w:val="28"/>
          <w:shd w:val="clear" w:color="auto" w:fill="FFFFFF"/>
          <w:lang w:val="en-US" w:eastAsia="zh-CN"/>
        </w:rPr>
        <w:t>南创手外科医院、仁和中医院、粤冠口腔医院、福利中心康复医院</w:t>
      </w:r>
      <w:r>
        <w:rPr>
          <w:rFonts w:hint="eastAsia" w:ascii="仿宋" w:hAnsi="仿宋" w:eastAsia="仿宋" w:cs="仿宋"/>
          <w:color w:val="333333"/>
          <w:sz w:val="28"/>
          <w:szCs w:val="28"/>
          <w:shd w:val="clear" w:color="auto" w:fill="FFFFFF"/>
          <w:lang w:eastAsia="zh-CN"/>
        </w:rPr>
        <w:t>等确认时间为</w:t>
      </w:r>
      <w:r>
        <w:rPr>
          <w:rFonts w:hint="eastAsia" w:ascii="仿宋" w:hAnsi="仿宋" w:eastAsia="仿宋" w:cs="仿宋"/>
          <w:color w:val="333333"/>
          <w:sz w:val="28"/>
          <w:szCs w:val="28"/>
          <w:shd w:val="clear" w:color="auto" w:fill="FFFFFF"/>
          <w:lang w:val="en-US" w:eastAsia="zh-CN"/>
        </w:rPr>
        <w:t>1月18日上午9:00-12:00，下午2:00-5:30</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firstLineChars="200"/>
        <w:textAlignment w:val="auto"/>
        <w:outlineLvl w:val="9"/>
        <w:rPr>
          <w:rFonts w:hint="eastAsia" w:ascii="仿宋" w:hAnsi="仿宋" w:eastAsia="仿宋" w:cs="仿宋"/>
          <w:color w:val="333333"/>
          <w:sz w:val="28"/>
          <w:szCs w:val="28"/>
          <w:shd w:val="clear" w:color="auto" w:fill="FFFFFF"/>
          <w:lang w:val="en-US" w:eastAsia="zh-CN"/>
        </w:rPr>
      </w:pPr>
      <w:r>
        <w:rPr>
          <w:rFonts w:hint="eastAsia" w:ascii="仿宋" w:hAnsi="仿宋" w:eastAsia="仿宋" w:cs="仿宋"/>
          <w:color w:val="333333"/>
          <w:sz w:val="28"/>
          <w:szCs w:val="28"/>
          <w:shd w:val="clear" w:color="auto" w:fill="FFFFFF"/>
          <w:lang w:val="en-US" w:eastAsia="zh-CN"/>
        </w:rPr>
        <w:t xml:space="preserve"> （3）公立医院安排在21日-24日。</w:t>
      </w:r>
    </w:p>
    <w:p>
      <w:pPr>
        <w:pStyle w:val="4"/>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Autospacing="0" w:afterAutospacing="0" w:line="600" w:lineRule="exact"/>
        <w:ind w:left="105" w:right="105" w:firstLine="560" w:firstLineChars="200"/>
        <w:textAlignment w:val="auto"/>
        <w:outlineLvl w:val="9"/>
        <w:rPr>
          <w:rFonts w:hint="eastAsia"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现场确认地点：佛山市南海区佛平二路82号卫计局大楼</w:t>
      </w:r>
      <w:r>
        <w:rPr>
          <w:rFonts w:hint="eastAsia" w:ascii="仿宋" w:hAnsi="仿宋" w:eastAsia="仿宋" w:cs="仿宋"/>
          <w:color w:val="333333"/>
          <w:sz w:val="28"/>
          <w:szCs w:val="28"/>
          <w:shd w:val="clear" w:color="auto" w:fill="FFFFFF"/>
          <w:lang w:val="en-US" w:eastAsia="zh-CN"/>
        </w:rPr>
        <w:t>12</w:t>
      </w:r>
      <w:r>
        <w:rPr>
          <w:rFonts w:hint="eastAsia" w:ascii="仿宋" w:hAnsi="仿宋" w:eastAsia="仿宋" w:cs="仿宋"/>
          <w:color w:val="333333"/>
          <w:sz w:val="28"/>
          <w:szCs w:val="28"/>
          <w:shd w:val="clear" w:color="auto" w:fill="FFFFFF"/>
        </w:rPr>
        <w:t>楼</w:t>
      </w:r>
      <w:r>
        <w:rPr>
          <w:rFonts w:hint="eastAsia" w:ascii="仿宋" w:hAnsi="仿宋" w:eastAsia="仿宋" w:cs="仿宋"/>
          <w:color w:val="333333"/>
          <w:sz w:val="28"/>
          <w:szCs w:val="28"/>
          <w:shd w:val="clear" w:color="auto" w:fill="FFFFFF"/>
          <w:lang w:eastAsia="zh-CN"/>
        </w:rPr>
        <w:t>会议室</w:t>
      </w:r>
      <w:r>
        <w:rPr>
          <w:rFonts w:hint="eastAsia" w:ascii="仿宋" w:hAnsi="仿宋" w:eastAsia="仿宋" w:cs="仿宋"/>
          <w:color w:val="333333"/>
          <w:sz w:val="28"/>
          <w:szCs w:val="28"/>
          <w:shd w:val="clear" w:color="auto" w:fill="FFFFFF"/>
        </w:rPr>
        <w:t>（联系人：胡</w:t>
      </w:r>
      <w:r>
        <w:rPr>
          <w:rFonts w:hint="eastAsia" w:ascii="仿宋" w:hAnsi="仿宋" w:eastAsia="仿宋" w:cs="仿宋"/>
          <w:color w:val="333333"/>
          <w:sz w:val="28"/>
          <w:szCs w:val="28"/>
          <w:shd w:val="clear" w:color="auto" w:fill="FFFFFF"/>
          <w:lang w:eastAsia="zh-CN"/>
        </w:rPr>
        <w:t>小姐</w:t>
      </w:r>
      <w:r>
        <w:rPr>
          <w:rFonts w:hint="eastAsia" w:ascii="仿宋" w:hAnsi="仿宋" w:eastAsia="仿宋" w:cs="仿宋"/>
          <w:color w:val="333333"/>
          <w:sz w:val="28"/>
          <w:szCs w:val="28"/>
          <w:shd w:val="clear" w:color="auto" w:fill="FFFFFF"/>
        </w:rPr>
        <w:t>；联系电话：86289085)</w:t>
      </w:r>
    </w:p>
    <w:tbl>
      <w:tblPr>
        <w:tblStyle w:val="7"/>
        <w:tblW w:w="7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2655"/>
        <w:gridCol w:w="5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rHeight w:val="600" w:hRule="atLeast"/>
        </w:trPr>
        <w:tc>
          <w:tcPr>
            <w:tcW w:w="2655" w:type="dxa"/>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FF0000"/>
                <w:sz w:val="24"/>
                <w:szCs w:val="24"/>
                <w:u w:val="none"/>
              </w:rPr>
            </w:pPr>
            <w:r>
              <w:rPr>
                <w:rFonts w:hint="eastAsia" w:ascii="方正小标宋简体" w:hAnsi="方正小标宋简体" w:eastAsia="方正小标宋简体" w:cs="方正小标宋简体"/>
                <w:i w:val="0"/>
                <w:color w:val="FF0000"/>
                <w:kern w:val="0"/>
                <w:sz w:val="24"/>
                <w:szCs w:val="24"/>
                <w:u w:val="none"/>
                <w:lang w:val="en-US" w:eastAsia="zh-CN" w:bidi="ar"/>
              </w:rPr>
              <w:t>时间</w:t>
            </w:r>
          </w:p>
        </w:tc>
        <w:tc>
          <w:tcPr>
            <w:tcW w:w="5310" w:type="dxa"/>
            <w:shd w:val="clear" w:color="auto" w:fill="auto"/>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i w:val="0"/>
                <w:color w:val="FF0000"/>
                <w:sz w:val="24"/>
                <w:szCs w:val="24"/>
                <w:u w:val="none"/>
              </w:rPr>
            </w:pPr>
            <w:r>
              <w:rPr>
                <w:rFonts w:hint="eastAsia" w:ascii="方正小标宋简体" w:hAnsi="方正小标宋简体" w:eastAsia="方正小标宋简体" w:cs="方正小标宋简体"/>
                <w:i w:val="0"/>
                <w:color w:val="FF0000"/>
                <w:kern w:val="0"/>
                <w:sz w:val="24"/>
                <w:szCs w:val="24"/>
                <w:u w:val="none"/>
                <w:lang w:val="en-US" w:eastAsia="zh-CN" w:bidi="ar"/>
              </w:rPr>
              <w:t>确认单位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55" w:hRule="atLeast"/>
        </w:trPr>
        <w:tc>
          <w:tcPr>
            <w:tcW w:w="26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2019年1月19日全天</w:t>
            </w:r>
          </w:p>
        </w:tc>
        <w:tc>
          <w:tcPr>
            <w:tcW w:w="531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床位不满100张的民营综合医院及医院以下类别门诊部、诊所、医务室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55" w:hRule="atLeast"/>
        </w:trPr>
        <w:tc>
          <w:tcPr>
            <w:tcW w:w="26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2019年1月18日全天</w:t>
            </w:r>
          </w:p>
        </w:tc>
        <w:tc>
          <w:tcPr>
            <w:tcW w:w="531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区直属单位、教育系统、南创手外科医院、仁和中医院、粤冠口腔医院、福利中心康复医院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690" w:hRule="atLeast"/>
        </w:trPr>
        <w:tc>
          <w:tcPr>
            <w:tcW w:w="26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2019年1月21日-24日</w:t>
            </w:r>
          </w:p>
        </w:tc>
        <w:tc>
          <w:tcPr>
            <w:tcW w:w="531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15间区公办医院</w:t>
            </w:r>
          </w:p>
        </w:tc>
      </w:tr>
    </w:tbl>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333333"/>
          <w:sz w:val="28"/>
          <w:szCs w:val="28"/>
          <w:highlight w:val="yellow"/>
          <w:shd w:val="clear" w:color="auto" w:fill="FFFFFF"/>
        </w:rPr>
      </w:pPr>
      <w:r>
        <w:rPr>
          <w:rFonts w:hint="eastAsia" w:ascii="仿宋" w:hAnsi="仿宋" w:eastAsia="仿宋" w:cs="仿宋"/>
          <w:color w:val="333333"/>
          <w:sz w:val="28"/>
          <w:szCs w:val="28"/>
          <w:shd w:val="clear" w:color="auto" w:fill="FFFFFF"/>
        </w:rPr>
        <w:t>3、现场确认须提交的材料及排序装订要求：（</w:t>
      </w:r>
      <w:r>
        <w:rPr>
          <w:rFonts w:hint="eastAsia" w:ascii="仿宋" w:hAnsi="仿宋" w:eastAsia="仿宋" w:cs="仿宋"/>
          <w:b/>
          <w:bCs/>
          <w:color w:val="C00000"/>
          <w:sz w:val="28"/>
          <w:szCs w:val="28"/>
          <w:shd w:val="clear" w:color="auto" w:fill="FFFFFF"/>
        </w:rPr>
        <w:t>以下提交的有关原件经审验后退回；</w:t>
      </w:r>
      <w:r>
        <w:rPr>
          <w:rFonts w:hint="eastAsia" w:ascii="仿宋" w:hAnsi="仿宋" w:eastAsia="仿宋" w:cs="仿宋"/>
          <w:color w:val="333333"/>
          <w:sz w:val="28"/>
          <w:szCs w:val="28"/>
          <w:shd w:val="clear" w:color="auto" w:fill="FFFFFF"/>
        </w:rPr>
        <w:t>所有复印件要A4纸复印；提交的材料须按以下所列顺序装订。凡报考条件和提交材料的数量、规格、装订顺序不符合要求的，恕不受理）</w:t>
      </w:r>
      <w:r>
        <w:rPr>
          <w:rFonts w:hint="eastAsia" w:ascii="仿宋" w:hAnsi="仿宋" w:eastAsia="仿宋" w:cs="仿宋"/>
          <w:b/>
          <w:bCs/>
          <w:color w:val="333333"/>
          <w:sz w:val="28"/>
          <w:szCs w:val="28"/>
          <w:highlight w:val="yellow"/>
          <w:shd w:val="clear" w:color="auto" w:fill="FFFFFF"/>
          <w:lang w:eastAsia="zh-CN"/>
        </w:rPr>
        <w:t>（见附件</w:t>
      </w:r>
      <w:r>
        <w:rPr>
          <w:rFonts w:hint="eastAsia" w:ascii="仿宋" w:hAnsi="仿宋" w:eastAsia="仿宋" w:cs="仿宋"/>
          <w:b/>
          <w:bCs/>
          <w:color w:val="333333"/>
          <w:sz w:val="28"/>
          <w:szCs w:val="28"/>
          <w:highlight w:val="yellow"/>
          <w:shd w:val="clear" w:color="auto" w:fill="FFFFFF"/>
          <w:lang w:val="en-US" w:eastAsia="zh-CN"/>
        </w:rPr>
        <w:t>3）</w:t>
      </w:r>
      <w:r>
        <w:rPr>
          <w:rFonts w:hint="eastAsia" w:ascii="仿宋" w:hAnsi="仿宋" w:eastAsia="仿宋" w:cs="仿宋"/>
          <w:color w:val="333333"/>
          <w:sz w:val="28"/>
          <w:szCs w:val="28"/>
          <w:highlight w:val="yellow"/>
          <w:shd w:val="clear" w:color="auto" w:fill="FFFFFF"/>
        </w:rPr>
        <w:t>。</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b/>
          <w:bCs/>
          <w:color w:val="333333"/>
          <w:sz w:val="28"/>
          <w:szCs w:val="28"/>
          <w:highlight w:val="yellow"/>
          <w:shd w:val="clear" w:color="auto" w:fill="FFFFFF"/>
          <w:lang w:eastAsia="zh-CN"/>
        </w:rPr>
      </w:pPr>
      <w:r>
        <w:rPr>
          <w:rFonts w:hint="eastAsia" w:ascii="仿宋" w:hAnsi="仿宋" w:eastAsia="仿宋" w:cs="仿宋"/>
          <w:b/>
          <w:bCs/>
          <w:color w:val="333333"/>
          <w:sz w:val="28"/>
          <w:szCs w:val="28"/>
          <w:highlight w:val="yellow"/>
          <w:shd w:val="clear" w:color="auto" w:fill="FFFFFF"/>
          <w:lang w:eastAsia="zh-CN"/>
        </w:rPr>
        <w:t>首页：报考卫生专业技术资格考试材料目录（附件</w:t>
      </w:r>
      <w:r>
        <w:rPr>
          <w:rFonts w:hint="eastAsia" w:ascii="仿宋" w:hAnsi="仿宋" w:eastAsia="仿宋" w:cs="仿宋"/>
          <w:b/>
          <w:bCs/>
          <w:color w:val="333333"/>
          <w:sz w:val="28"/>
          <w:szCs w:val="28"/>
          <w:highlight w:val="yellow"/>
          <w:shd w:val="clear" w:color="auto" w:fill="FFFFFF"/>
          <w:lang w:val="en-US" w:eastAsia="zh-CN"/>
        </w:rPr>
        <w:t>6</w:t>
      </w:r>
      <w:r>
        <w:rPr>
          <w:rFonts w:hint="eastAsia" w:ascii="仿宋" w:hAnsi="仿宋" w:eastAsia="仿宋" w:cs="仿宋"/>
          <w:b/>
          <w:bCs/>
          <w:color w:val="333333"/>
          <w:sz w:val="28"/>
          <w:szCs w:val="28"/>
          <w:highlight w:val="yellow"/>
          <w:shd w:val="clear" w:color="auto" w:fill="FFFFFF"/>
          <w:lang w:eastAsia="zh-CN"/>
        </w:rPr>
        <w:t>）</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b/>
          <w:bCs/>
          <w:color w:val="C00000"/>
          <w:sz w:val="28"/>
          <w:szCs w:val="28"/>
        </w:rPr>
      </w:pPr>
      <w:r>
        <w:rPr>
          <w:rFonts w:hint="eastAsia" w:ascii="仿宋" w:hAnsi="仿宋" w:eastAsia="仿宋" w:cs="仿宋"/>
          <w:color w:val="333333"/>
          <w:sz w:val="28"/>
          <w:szCs w:val="28"/>
          <w:shd w:val="clear" w:color="auto" w:fill="FFFFFF"/>
        </w:rPr>
        <w:t>　</w:t>
      </w:r>
      <w:r>
        <w:rPr>
          <w:rFonts w:hint="eastAsia" w:ascii="仿宋" w:hAnsi="仿宋" w:eastAsia="仿宋" w:cs="仿宋"/>
          <w:color w:val="FF0000"/>
          <w:sz w:val="28"/>
          <w:szCs w:val="28"/>
          <w:shd w:val="clear" w:color="auto" w:fill="FFFFFF"/>
        </w:rPr>
        <w:t>　</w:t>
      </w:r>
      <w:r>
        <w:rPr>
          <w:rFonts w:hint="eastAsia" w:ascii="楷体_GB2312" w:hAnsi="Times New Roman" w:eastAsia="楷体_GB2312" w:cs="Times New Roman"/>
          <w:b/>
          <w:kern w:val="2"/>
          <w:sz w:val="28"/>
          <w:szCs w:val="28"/>
          <w:lang w:val="en-US" w:eastAsia="zh-CN" w:bidi="ar-SA"/>
        </w:rPr>
        <w:t>第一页：</w:t>
      </w:r>
      <w:r>
        <w:rPr>
          <w:rFonts w:hint="eastAsia" w:ascii="仿宋" w:hAnsi="仿宋" w:eastAsia="仿宋" w:cs="仿宋"/>
          <w:color w:val="auto"/>
          <w:sz w:val="28"/>
          <w:szCs w:val="28"/>
          <w:shd w:val="clear" w:color="auto" w:fill="FFFFFF"/>
        </w:rPr>
        <w:t>《201</w:t>
      </w:r>
      <w:r>
        <w:rPr>
          <w:rFonts w:hint="eastAsia" w:ascii="仿宋" w:hAnsi="仿宋" w:eastAsia="仿宋" w:cs="仿宋"/>
          <w:color w:val="auto"/>
          <w:sz w:val="28"/>
          <w:szCs w:val="28"/>
          <w:shd w:val="clear" w:color="auto" w:fill="FFFFFF"/>
          <w:lang w:val="en-US" w:eastAsia="zh-CN"/>
        </w:rPr>
        <w:t>9</w:t>
      </w:r>
      <w:r>
        <w:rPr>
          <w:rFonts w:hint="eastAsia" w:ascii="仿宋" w:hAnsi="仿宋" w:eastAsia="仿宋" w:cs="仿宋"/>
          <w:color w:val="auto"/>
          <w:sz w:val="28"/>
          <w:szCs w:val="28"/>
          <w:shd w:val="clear" w:color="auto" w:fill="FFFFFF"/>
        </w:rPr>
        <w:t>年度卫生专业技术资格考试申报表》一份（由考生自行在网报系统打印）。</w:t>
      </w:r>
      <w:r>
        <w:rPr>
          <w:rFonts w:hint="eastAsia" w:ascii="仿宋" w:hAnsi="仿宋" w:eastAsia="仿宋" w:cs="仿宋"/>
          <w:b/>
          <w:bCs/>
          <w:color w:val="C00000"/>
          <w:sz w:val="28"/>
          <w:szCs w:val="28"/>
          <w:shd w:val="clear" w:color="auto" w:fill="FFFFFF"/>
          <w:lang w:eastAsia="zh-CN"/>
        </w:rPr>
        <w:t>网上填报信息如有改变，该表需要重新打印！</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shd w:val="clear" w:color="auto" w:fill="FFFFFF"/>
        </w:rPr>
        <w:t>　　要求：1.考生上传的照片须符合证件照的要求，各报名点要把好相片质量关，照片务必要清晰；</w:t>
      </w:r>
      <w:r>
        <w:rPr>
          <w:rFonts w:hint="eastAsia" w:ascii="仿宋" w:hAnsi="仿宋" w:eastAsia="仿宋" w:cs="仿宋"/>
          <w:color w:val="auto"/>
          <w:sz w:val="28"/>
          <w:szCs w:val="28"/>
          <w:shd w:val="clear" w:color="auto" w:fill="FFFFFF"/>
          <w:lang w:val="en-US" w:eastAsia="zh-CN"/>
        </w:rPr>
        <w:t>2.考生自行把联系方式填上；3</w:t>
      </w:r>
      <w:r>
        <w:rPr>
          <w:rFonts w:hint="eastAsia" w:ascii="仿宋" w:hAnsi="仿宋" w:eastAsia="仿宋" w:cs="仿宋"/>
          <w:color w:val="auto"/>
          <w:sz w:val="28"/>
          <w:szCs w:val="28"/>
          <w:shd w:val="clear" w:color="auto" w:fill="FFFFFF"/>
        </w:rPr>
        <w:t>.考生必须在“申报人签名”处亲笔签名；</w:t>
      </w:r>
      <w:r>
        <w:rPr>
          <w:rFonts w:hint="eastAsia" w:ascii="仿宋" w:hAnsi="仿宋" w:eastAsia="仿宋" w:cs="仿宋"/>
          <w:color w:val="auto"/>
          <w:sz w:val="28"/>
          <w:szCs w:val="28"/>
          <w:shd w:val="clear" w:color="auto" w:fill="FFFFFF"/>
          <w:lang w:val="en-US" w:eastAsia="zh-CN"/>
        </w:rPr>
        <w:t>4</w:t>
      </w:r>
      <w:r>
        <w:rPr>
          <w:rFonts w:hint="eastAsia" w:ascii="仿宋" w:hAnsi="仿宋" w:eastAsia="仿宋" w:cs="仿宋"/>
          <w:color w:val="auto"/>
          <w:sz w:val="28"/>
          <w:szCs w:val="28"/>
          <w:shd w:val="clear" w:color="auto" w:fill="FFFFFF"/>
        </w:rPr>
        <w:t>.现场审核人员须在“现场审核人员签名”处亲笔签名；</w:t>
      </w:r>
      <w:r>
        <w:rPr>
          <w:rFonts w:hint="eastAsia" w:ascii="仿宋" w:hAnsi="仿宋" w:eastAsia="仿宋" w:cs="仿宋"/>
          <w:color w:val="auto"/>
          <w:sz w:val="28"/>
          <w:szCs w:val="28"/>
          <w:shd w:val="clear" w:color="auto" w:fill="FFFFFF"/>
          <w:lang w:val="en-US" w:eastAsia="zh-CN"/>
        </w:rPr>
        <w:t>5</w:t>
      </w:r>
      <w:r>
        <w:rPr>
          <w:rFonts w:hint="eastAsia" w:ascii="仿宋" w:hAnsi="仿宋" w:eastAsia="仿宋" w:cs="仿宋"/>
          <w:color w:val="auto"/>
          <w:sz w:val="28"/>
          <w:szCs w:val="28"/>
          <w:shd w:val="clear" w:color="auto" w:fill="FFFFFF"/>
        </w:rPr>
        <w:t>.单位人事部门或档案存放单位需在审查意见栏填写意见和盖章；</w:t>
      </w:r>
      <w:r>
        <w:rPr>
          <w:rFonts w:hint="eastAsia" w:ascii="仿宋" w:hAnsi="仿宋" w:eastAsia="仿宋" w:cs="仿宋"/>
          <w:b/>
          <w:bCs/>
          <w:color w:val="auto"/>
          <w:sz w:val="28"/>
          <w:szCs w:val="28"/>
          <w:shd w:val="clear" w:color="auto" w:fill="FFFFFF"/>
          <w:lang w:val="en-US" w:eastAsia="zh-CN"/>
        </w:rPr>
        <w:t>6.单位名称须和单位公章相一致。</w:t>
      </w:r>
      <w:r>
        <w:rPr>
          <w:rFonts w:hint="eastAsia" w:ascii="仿宋" w:hAnsi="仿宋" w:eastAsia="仿宋" w:cs="仿宋"/>
          <w:color w:val="auto"/>
          <w:sz w:val="28"/>
          <w:szCs w:val="28"/>
          <w:shd w:val="clear" w:color="auto" w:fill="FFFFFF"/>
        </w:rPr>
        <w:t>上述栏目不得缺项。</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shd w:val="clear" w:color="auto" w:fill="FFFFFF"/>
        </w:rPr>
        <w:t>　　</w:t>
      </w:r>
      <w:r>
        <w:rPr>
          <w:rFonts w:hint="eastAsia" w:ascii="楷体_GB2312" w:hAnsi="Times New Roman" w:eastAsia="楷体_GB2312" w:cs="Times New Roman"/>
          <w:b/>
          <w:kern w:val="2"/>
          <w:sz w:val="28"/>
          <w:szCs w:val="28"/>
          <w:lang w:val="en-US" w:eastAsia="zh-CN" w:bidi="ar-SA"/>
        </w:rPr>
        <w:t>第二页：</w:t>
      </w:r>
      <w:r>
        <w:rPr>
          <w:rFonts w:hint="eastAsia" w:ascii="仿宋" w:hAnsi="仿宋" w:eastAsia="仿宋" w:cs="仿宋"/>
          <w:color w:val="auto"/>
          <w:sz w:val="28"/>
          <w:szCs w:val="28"/>
          <w:shd w:val="clear" w:color="auto" w:fill="FFFFFF"/>
        </w:rPr>
        <w:t>身份证复印件</w:t>
      </w:r>
      <w:r>
        <w:rPr>
          <w:rFonts w:hint="eastAsia" w:ascii="仿宋" w:hAnsi="仿宋" w:eastAsia="仿宋" w:cs="仿宋"/>
          <w:color w:val="C00000"/>
          <w:sz w:val="28"/>
          <w:szCs w:val="28"/>
          <w:shd w:val="clear" w:color="auto" w:fill="FFFFFF"/>
          <w:lang w:eastAsia="zh-CN"/>
        </w:rPr>
        <w:t>（不需要贴照片）</w:t>
      </w:r>
      <w:r>
        <w:rPr>
          <w:rFonts w:hint="eastAsia" w:ascii="仿宋" w:hAnsi="仿宋" w:eastAsia="仿宋" w:cs="仿宋"/>
          <w:color w:val="auto"/>
          <w:sz w:val="28"/>
          <w:szCs w:val="28"/>
          <w:shd w:val="clear" w:color="auto" w:fill="FFFFFF"/>
        </w:rPr>
        <w:t>。</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shd w:val="clear" w:color="auto" w:fill="FFFFFF"/>
        </w:rPr>
        <w:t>　　要求：身份证须复印正反面，遗失身份证的须有临时身份证且在有效期内，将临时身份证及回执同时复印。</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shd w:val="clear" w:color="auto" w:fill="FFFFFF"/>
        </w:rPr>
        <w:t>　</w:t>
      </w:r>
      <w:r>
        <w:rPr>
          <w:rFonts w:hint="eastAsia" w:ascii="楷体_GB2312" w:hAnsi="Times New Roman" w:eastAsia="楷体_GB2312" w:cs="Times New Roman"/>
          <w:b/>
          <w:kern w:val="2"/>
          <w:sz w:val="28"/>
          <w:szCs w:val="28"/>
          <w:lang w:val="en-US" w:eastAsia="zh-CN" w:bidi="ar-SA"/>
        </w:rPr>
        <w:t>　第三页：</w:t>
      </w:r>
      <w:r>
        <w:rPr>
          <w:rFonts w:hint="eastAsia" w:ascii="仿宋" w:hAnsi="仿宋" w:eastAsia="仿宋" w:cs="仿宋"/>
          <w:color w:val="auto"/>
          <w:sz w:val="28"/>
          <w:szCs w:val="28"/>
          <w:shd w:val="clear" w:color="auto" w:fill="FFFFFF"/>
        </w:rPr>
        <w:t>毕业证书及学位证书复印件。</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shd w:val="clear" w:color="auto" w:fill="FFFFFF"/>
        </w:rPr>
        <w:t>　　要求：1.毕业证书复印件的内容应与《申报表》上所填信息一致；2.</w:t>
      </w:r>
      <w:r>
        <w:rPr>
          <w:rFonts w:hint="eastAsia" w:ascii="仿宋" w:hAnsi="仿宋" w:eastAsia="仿宋" w:cs="仿宋"/>
          <w:color w:val="auto"/>
          <w:sz w:val="28"/>
          <w:szCs w:val="28"/>
          <w:shd w:val="clear" w:color="auto" w:fill="FFFFFF"/>
          <w:lang w:eastAsia="zh-CN"/>
        </w:rPr>
        <w:t>采用后续学历报名的需要提供原始学历至最高学历的所有学历毕业证书。</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shd w:val="clear" w:color="auto" w:fill="FFFFFF"/>
        </w:rPr>
        <w:t>　　</w:t>
      </w:r>
      <w:r>
        <w:rPr>
          <w:rFonts w:hint="eastAsia" w:ascii="楷体_GB2312" w:hAnsi="Times New Roman" w:eastAsia="楷体_GB2312" w:cs="Times New Roman"/>
          <w:b/>
          <w:kern w:val="2"/>
          <w:sz w:val="28"/>
          <w:szCs w:val="28"/>
          <w:lang w:val="en-US" w:eastAsia="zh-CN" w:bidi="ar-SA"/>
        </w:rPr>
        <w:t>第四页：</w:t>
      </w:r>
      <w:r>
        <w:rPr>
          <w:rFonts w:hint="eastAsia" w:ascii="仿宋" w:hAnsi="仿宋" w:eastAsia="仿宋" w:cs="仿宋"/>
          <w:color w:val="auto"/>
          <w:sz w:val="28"/>
          <w:szCs w:val="28"/>
          <w:shd w:val="clear" w:color="auto" w:fill="FFFFFF"/>
        </w:rPr>
        <w:t>《资格证书》复印件。</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shd w:val="clear" w:color="auto" w:fill="FFFFFF"/>
        </w:rPr>
        <w:t>　　要求：1.复印件须含照片页和个人信息页；2.报考类别应与《资格证书》类别一致。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shd w:val="clear" w:color="auto" w:fill="FFFFFF"/>
        </w:rPr>
        <w:t>　　</w:t>
      </w:r>
      <w:r>
        <w:rPr>
          <w:rFonts w:hint="eastAsia" w:ascii="楷体_GB2312" w:hAnsi="Times New Roman" w:eastAsia="楷体_GB2312" w:cs="Times New Roman"/>
          <w:b/>
          <w:kern w:val="2"/>
          <w:sz w:val="28"/>
          <w:szCs w:val="28"/>
          <w:lang w:val="en-US" w:eastAsia="zh-CN" w:bidi="ar-SA"/>
        </w:rPr>
        <w:t>第五页：</w:t>
      </w:r>
      <w:r>
        <w:rPr>
          <w:rFonts w:hint="eastAsia" w:ascii="楷体_GB2312" w:hAnsi="Times New Roman" w:eastAsia="楷体_GB2312" w:cs="Times New Roman"/>
          <w:b w:val="0"/>
          <w:bCs/>
          <w:kern w:val="2"/>
          <w:sz w:val="28"/>
          <w:szCs w:val="28"/>
          <w:lang w:val="en-US" w:eastAsia="zh-CN" w:bidi="ar-SA"/>
        </w:rPr>
        <w:t>《医师资格证》、</w:t>
      </w:r>
      <w:r>
        <w:rPr>
          <w:rFonts w:hint="eastAsia" w:ascii="仿宋" w:hAnsi="仿宋" w:eastAsia="仿宋" w:cs="仿宋"/>
          <w:b w:val="0"/>
          <w:bCs/>
          <w:color w:val="auto"/>
          <w:sz w:val="28"/>
          <w:szCs w:val="28"/>
          <w:shd w:val="clear" w:color="auto" w:fill="FFFFFF"/>
        </w:rPr>
        <w:t>《医师执</w:t>
      </w:r>
      <w:r>
        <w:rPr>
          <w:rFonts w:hint="eastAsia" w:ascii="仿宋" w:hAnsi="仿宋" w:eastAsia="仿宋" w:cs="仿宋"/>
          <w:color w:val="auto"/>
          <w:sz w:val="28"/>
          <w:szCs w:val="28"/>
          <w:shd w:val="clear" w:color="auto" w:fill="FFFFFF"/>
        </w:rPr>
        <w:t>业证》、《护士执业证》复印件。</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要求：1. 凡报考《卫生专业技术资格考试专业目录》中专业代码为301至365专业的人员，应具有相应专业执业医师资格，并在报名时提交相应专业医师执业证；报考专业代码为203、204、368至374专业的人员，应提交有效的护士执业证书。2.复印件须含照片页和注册信息页，有变更、延续的需含变更、延续页；3.执业证中的执业地点必须与《申报表》上的工作单位一致。</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C00000"/>
          <w:sz w:val="28"/>
          <w:szCs w:val="28"/>
          <w:shd w:val="clear" w:color="auto" w:fill="FFFFFF"/>
          <w:lang w:eastAsia="zh-CN"/>
        </w:rPr>
      </w:pPr>
      <w:r>
        <w:rPr>
          <w:rFonts w:hint="eastAsia" w:ascii="楷体_GB2312" w:hAnsi="Times New Roman" w:eastAsia="楷体_GB2312" w:cs="Times New Roman"/>
          <w:b/>
          <w:color w:val="C00000"/>
          <w:kern w:val="2"/>
          <w:sz w:val="28"/>
          <w:szCs w:val="28"/>
          <w:lang w:val="en-US" w:eastAsia="zh-CN" w:bidi="ar-SA"/>
        </w:rPr>
        <w:t>第六页：</w:t>
      </w:r>
      <w:r>
        <w:rPr>
          <w:rFonts w:hint="eastAsia" w:ascii="仿宋" w:hAnsi="仿宋" w:eastAsia="仿宋" w:cs="仿宋"/>
          <w:color w:val="C00000"/>
          <w:sz w:val="28"/>
          <w:szCs w:val="28"/>
          <w:shd w:val="clear" w:color="auto" w:fill="FFFFFF"/>
          <w:lang w:eastAsia="zh-CN"/>
        </w:rPr>
        <w:t>根据《关于印发</w:t>
      </w:r>
      <w:r>
        <w:rPr>
          <w:rFonts w:hint="eastAsia" w:ascii="仿宋" w:hAnsi="仿宋" w:eastAsia="仿宋" w:cs="仿宋"/>
          <w:color w:val="C00000"/>
          <w:sz w:val="28"/>
          <w:szCs w:val="28"/>
          <w:shd w:val="clear" w:color="auto" w:fill="FFFFFF"/>
          <w:lang w:val="en-US" w:eastAsia="zh-CN"/>
        </w:rPr>
        <w:t>&lt;关于住院医师规范化培训的实施办法（试行）&gt;的通知</w:t>
      </w:r>
      <w:r>
        <w:rPr>
          <w:rFonts w:hint="eastAsia" w:ascii="仿宋" w:hAnsi="仿宋" w:eastAsia="仿宋" w:cs="仿宋"/>
          <w:color w:val="C00000"/>
          <w:sz w:val="28"/>
          <w:szCs w:val="28"/>
          <w:shd w:val="clear" w:color="auto" w:fill="FFFFFF"/>
          <w:lang w:eastAsia="zh-CN"/>
        </w:rPr>
        <w:t>》（粤卫</w:t>
      </w:r>
      <w:r>
        <w:rPr>
          <w:rFonts w:hint="eastAsia" w:ascii="仿宋" w:hAnsi="仿宋" w:eastAsia="仿宋" w:cs="仿宋"/>
          <w:color w:val="C00000"/>
          <w:sz w:val="28"/>
          <w:szCs w:val="28"/>
          <w:shd w:val="clear" w:color="auto" w:fill="FFFFFF"/>
        </w:rPr>
        <w:t>〔</w:t>
      </w:r>
      <w:r>
        <w:rPr>
          <w:rFonts w:hint="eastAsia" w:ascii="仿宋" w:hAnsi="仿宋" w:eastAsia="仿宋" w:cs="仿宋"/>
          <w:color w:val="C00000"/>
          <w:sz w:val="28"/>
          <w:szCs w:val="28"/>
          <w:shd w:val="clear" w:color="auto" w:fill="FFFFFF"/>
          <w:lang w:val="en-US" w:eastAsia="zh-CN"/>
        </w:rPr>
        <w:t>2015</w:t>
      </w:r>
      <w:r>
        <w:rPr>
          <w:rFonts w:hint="eastAsia" w:ascii="仿宋" w:hAnsi="仿宋" w:eastAsia="仿宋" w:cs="仿宋"/>
          <w:color w:val="C00000"/>
          <w:sz w:val="28"/>
          <w:szCs w:val="28"/>
          <w:shd w:val="clear" w:color="auto" w:fill="FFFFFF"/>
        </w:rPr>
        <w:t>〕</w:t>
      </w:r>
      <w:r>
        <w:rPr>
          <w:rFonts w:hint="eastAsia" w:ascii="仿宋" w:hAnsi="仿宋" w:eastAsia="仿宋" w:cs="仿宋"/>
          <w:color w:val="C00000"/>
          <w:sz w:val="28"/>
          <w:szCs w:val="28"/>
          <w:shd w:val="clear" w:color="auto" w:fill="FFFFFF"/>
          <w:lang w:val="en-US" w:eastAsia="zh-CN"/>
        </w:rPr>
        <w:t>86号</w:t>
      </w:r>
      <w:r>
        <w:rPr>
          <w:rFonts w:hint="eastAsia" w:ascii="仿宋" w:hAnsi="仿宋" w:eastAsia="仿宋" w:cs="仿宋"/>
          <w:color w:val="C00000"/>
          <w:sz w:val="28"/>
          <w:szCs w:val="28"/>
          <w:shd w:val="clear" w:color="auto" w:fill="FFFFFF"/>
          <w:lang w:eastAsia="zh-CN"/>
        </w:rPr>
        <w:t>），</w:t>
      </w:r>
      <w:r>
        <w:rPr>
          <w:rFonts w:hint="eastAsia" w:ascii="仿宋" w:hAnsi="仿宋" w:eastAsia="仿宋" w:cs="仿宋"/>
          <w:color w:val="C00000"/>
          <w:sz w:val="28"/>
          <w:szCs w:val="28"/>
          <w:shd w:val="clear" w:color="auto" w:fill="FFFFFF"/>
        </w:rPr>
        <w:t>报考医学类相应专业（指临床医学类、口腔医学类、中医学类和中西医结合类）的人员，须按相关文件要求提交《住院医师规范化培训合格证书》（复印件）</w:t>
      </w:r>
      <w:r>
        <w:rPr>
          <w:rFonts w:hint="eastAsia" w:ascii="仿宋" w:hAnsi="仿宋" w:eastAsia="仿宋" w:cs="仿宋"/>
          <w:color w:val="C00000"/>
          <w:sz w:val="28"/>
          <w:szCs w:val="28"/>
          <w:shd w:val="clear" w:color="auto" w:fill="FFFFFF"/>
          <w:lang w:eastAsia="zh-CN"/>
        </w:rPr>
        <w:t>。</w:t>
      </w:r>
      <w:r>
        <w:rPr>
          <w:rFonts w:hint="eastAsia" w:ascii="仿宋" w:hAnsi="仿宋" w:eastAsia="仿宋" w:cs="仿宋"/>
          <w:color w:val="C00000"/>
          <w:sz w:val="28"/>
          <w:szCs w:val="28"/>
          <w:highlight w:val="none"/>
          <w:shd w:val="clear" w:color="auto" w:fill="FFFFFF"/>
          <w:lang w:eastAsia="zh-CN"/>
        </w:rPr>
        <w:t>无法提供规培证的提供相关情况说明，根据实际情况报名点</w:t>
      </w:r>
      <w:bookmarkStart w:id="0" w:name="_GoBack"/>
      <w:bookmarkEnd w:id="0"/>
      <w:r>
        <w:rPr>
          <w:rFonts w:hint="eastAsia" w:ascii="仿宋" w:hAnsi="仿宋" w:eastAsia="仿宋" w:cs="仿宋"/>
          <w:color w:val="C00000"/>
          <w:sz w:val="28"/>
          <w:szCs w:val="28"/>
          <w:highlight w:val="none"/>
          <w:shd w:val="clear" w:color="auto" w:fill="FFFFFF"/>
          <w:lang w:eastAsia="zh-CN"/>
        </w:rPr>
        <w:t>再行确认（模板见附件</w:t>
      </w:r>
      <w:r>
        <w:rPr>
          <w:rFonts w:hint="eastAsia" w:ascii="仿宋" w:hAnsi="仿宋" w:eastAsia="仿宋" w:cs="仿宋"/>
          <w:color w:val="C00000"/>
          <w:sz w:val="28"/>
          <w:szCs w:val="28"/>
          <w:highlight w:val="none"/>
          <w:shd w:val="clear" w:color="auto" w:fill="FFFFFF"/>
          <w:lang w:val="en-US" w:eastAsia="zh-CN"/>
        </w:rPr>
        <w:t>8</w:t>
      </w:r>
      <w:r>
        <w:rPr>
          <w:rFonts w:hint="eastAsia" w:ascii="仿宋" w:hAnsi="仿宋" w:eastAsia="仿宋" w:cs="仿宋"/>
          <w:color w:val="C00000"/>
          <w:sz w:val="28"/>
          <w:szCs w:val="28"/>
          <w:highlight w:val="none"/>
          <w:shd w:val="clear" w:color="auto" w:fill="FFFFFF"/>
          <w:lang w:eastAsia="zh-CN"/>
        </w:rPr>
        <w:t>）</w:t>
      </w:r>
      <w:r>
        <w:rPr>
          <w:rFonts w:hint="eastAsia" w:ascii="仿宋" w:hAnsi="仿宋" w:eastAsia="仿宋" w:cs="仿宋"/>
          <w:color w:val="auto"/>
          <w:sz w:val="28"/>
          <w:szCs w:val="28"/>
          <w:highlight w:val="none"/>
          <w:shd w:val="clear" w:color="auto" w:fill="FFFFFF"/>
        </w:rPr>
        <w:t>　</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textAlignment w:val="auto"/>
        <w:outlineLvl w:val="9"/>
        <w:rPr>
          <w:rFonts w:hint="eastAsia" w:ascii="仿宋" w:hAnsi="仿宋" w:eastAsia="仿宋" w:cs="仿宋"/>
          <w:color w:val="C00000"/>
          <w:sz w:val="28"/>
          <w:szCs w:val="28"/>
          <w:highlight w:val="none"/>
          <w:shd w:val="clear" w:color="auto" w:fill="FFFFFF"/>
          <w:lang w:val="en-US" w:eastAsia="zh-CN"/>
        </w:rPr>
      </w:pPr>
      <w:r>
        <w:rPr>
          <w:rFonts w:hint="eastAsia" w:ascii="仿宋" w:hAnsi="仿宋" w:eastAsia="仿宋" w:cs="仿宋"/>
          <w:color w:val="C00000"/>
          <w:sz w:val="28"/>
          <w:szCs w:val="28"/>
          <w:highlight w:val="none"/>
          <w:shd w:val="clear" w:color="auto" w:fill="FFFFFF"/>
          <w:lang w:val="en-US" w:eastAsia="zh-CN"/>
        </w:rPr>
        <w:t>以博士研究生学历报考中级暂不需要提供规培证。</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firstLineChars="200"/>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highlight w:val="none"/>
          <w:shd w:val="clear" w:color="auto" w:fill="FFFFFF"/>
        </w:rPr>
        <w:t>　</w:t>
      </w:r>
      <w:r>
        <w:rPr>
          <w:rFonts w:hint="eastAsia" w:ascii="楷体_GB2312" w:hAnsi="Times New Roman" w:eastAsia="楷体_GB2312" w:cs="Times New Roman"/>
          <w:b/>
          <w:kern w:val="2"/>
          <w:sz w:val="28"/>
          <w:szCs w:val="28"/>
          <w:lang w:val="en-US" w:eastAsia="zh-CN" w:bidi="ar-SA"/>
        </w:rPr>
        <w:t>第七页：</w:t>
      </w:r>
      <w:r>
        <w:rPr>
          <w:rFonts w:hint="eastAsia" w:ascii="仿宋" w:hAnsi="仿宋" w:eastAsia="仿宋" w:cs="仿宋"/>
          <w:color w:val="auto"/>
          <w:sz w:val="28"/>
          <w:szCs w:val="28"/>
          <w:shd w:val="clear" w:color="auto" w:fill="FFFFFF"/>
        </w:rPr>
        <w:t>以中专学历报考中级资格的人员，须提交受聘相应专业职务</w:t>
      </w:r>
      <w:r>
        <w:rPr>
          <w:rFonts w:hint="eastAsia" w:ascii="仿宋" w:hAnsi="仿宋" w:eastAsia="仿宋" w:cs="仿宋"/>
          <w:color w:val="auto"/>
          <w:sz w:val="28"/>
          <w:szCs w:val="28"/>
          <w:shd w:val="clear" w:color="auto" w:fill="FFFFFF"/>
          <w:lang w:eastAsia="zh-CN"/>
        </w:rPr>
        <w:t>累计</w:t>
      </w:r>
      <w:r>
        <w:rPr>
          <w:rFonts w:hint="eastAsia" w:ascii="仿宋" w:hAnsi="仿宋" w:eastAsia="仿宋" w:cs="仿宋"/>
          <w:color w:val="auto"/>
          <w:sz w:val="28"/>
          <w:szCs w:val="28"/>
          <w:shd w:val="clear" w:color="auto" w:fill="FFFFFF"/>
        </w:rPr>
        <w:t>满7年的聘书。（复印件）。</w:t>
      </w:r>
    </w:p>
    <w:p>
      <w:pPr>
        <w:pStyle w:val="9"/>
        <w:spacing w:line="560" w:lineRule="exact"/>
        <w:ind w:firstLine="562" w:firstLineChars="200"/>
        <w:rPr>
          <w:rFonts w:hint="eastAsia" w:ascii="仿宋" w:hAnsi="仿宋" w:eastAsia="仿宋" w:cs="仿宋"/>
          <w:color w:val="auto"/>
          <w:kern w:val="0"/>
          <w:sz w:val="28"/>
          <w:szCs w:val="28"/>
          <w:shd w:val="clear" w:color="auto" w:fill="FFFFFF"/>
          <w:lang w:val="en-US" w:eastAsia="zh-CN" w:bidi="ar-SA"/>
        </w:rPr>
      </w:pPr>
      <w:r>
        <w:rPr>
          <w:rFonts w:hint="eastAsia" w:ascii="楷体_GB2312" w:eastAsia="楷体_GB2312"/>
          <w:b/>
          <w:sz w:val="28"/>
          <w:szCs w:val="28"/>
          <w:lang w:val="en-US" w:eastAsia="zh-CN"/>
        </w:rPr>
        <w:t xml:space="preserve"> </w:t>
      </w:r>
      <w:r>
        <w:rPr>
          <w:rFonts w:hint="eastAsia" w:ascii="楷体_GB2312" w:eastAsia="楷体_GB2312"/>
          <w:b/>
          <w:sz w:val="28"/>
          <w:szCs w:val="28"/>
        </w:rPr>
        <w:t>第八页</w:t>
      </w:r>
      <w:r>
        <w:rPr>
          <w:rFonts w:hint="eastAsia" w:ascii="仿宋_GB2312" w:eastAsia="仿宋_GB2312"/>
          <w:sz w:val="28"/>
          <w:szCs w:val="28"/>
        </w:rPr>
        <w:t>：</w:t>
      </w:r>
      <w:r>
        <w:rPr>
          <w:rFonts w:hint="eastAsia" w:ascii="仿宋_GB2312" w:eastAsia="仿宋_GB2312"/>
          <w:sz w:val="28"/>
          <w:szCs w:val="28"/>
          <w:lang w:eastAsia="zh-CN"/>
        </w:rPr>
        <w:t>其他材料</w:t>
      </w:r>
      <w:r>
        <w:rPr>
          <w:rFonts w:hint="eastAsia" w:ascii="仿宋" w:hAnsi="仿宋" w:eastAsia="仿宋" w:cs="仿宋"/>
          <w:color w:val="auto"/>
          <w:kern w:val="0"/>
          <w:sz w:val="28"/>
          <w:szCs w:val="28"/>
          <w:shd w:val="clear" w:color="auto" w:fill="FFFFFF"/>
          <w:lang w:val="en-US" w:eastAsia="zh-CN" w:bidi="ar-SA"/>
        </w:rPr>
        <w:t>；</w:t>
      </w:r>
    </w:p>
    <w:p>
      <w:pPr>
        <w:pStyle w:val="9"/>
        <w:numPr>
          <w:ilvl w:val="0"/>
          <w:numId w:val="3"/>
        </w:numPr>
        <w:spacing w:line="560" w:lineRule="exact"/>
        <w:ind w:firstLine="560" w:firstLineChars="200"/>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尚未取得卫生专业技术资格的报考者（2018年参加本专业考试部分科目已合格考生除外）需提交全国普通高等学校本专科毕业生就业报到证复印件（通知书）、全国毕业研究生就业报到证复印件（通知书）。</w:t>
      </w:r>
    </w:p>
    <w:p>
      <w:pPr>
        <w:pStyle w:val="9"/>
        <w:numPr>
          <w:ilvl w:val="0"/>
          <w:numId w:val="3"/>
        </w:numPr>
        <w:spacing w:line="560" w:lineRule="exact"/>
        <w:ind w:firstLine="560" w:firstLineChars="200"/>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对报考人员所持学历证书有疑义（含跨省招生，无法确认招生学校的合法招生信息或无法辨别学历证书的真伪等），可要求考生提供其毕业学校所在地省级教育行政部门或广东省教育厅学历认证中心出具的有效学历证书鉴定证明。</w:t>
      </w:r>
    </w:p>
    <w:p>
      <w:pPr>
        <w:pStyle w:val="9"/>
        <w:numPr>
          <w:ilvl w:val="0"/>
          <w:numId w:val="3"/>
        </w:numPr>
        <w:spacing w:line="560" w:lineRule="exact"/>
        <w:ind w:firstLine="560" w:firstLineChars="200"/>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民营的医疗单位需要提供医疗机构许可证副本复印件；</w:t>
      </w:r>
    </w:p>
    <w:p>
      <w:pPr>
        <w:pStyle w:val="4"/>
        <w:keepNext w:val="0"/>
        <w:keepLines w:val="0"/>
        <w:pageBreakBefore w:val="0"/>
        <w:widowControl/>
        <w:numPr>
          <w:ilvl w:val="0"/>
          <w:numId w:val="3"/>
        </w:numPr>
        <w:shd w:val="clear" w:color="auto" w:fill="FFFFFF"/>
        <w:kinsoku/>
        <w:wordWrap/>
        <w:overflowPunct/>
        <w:topLinePunct w:val="0"/>
        <w:autoSpaceDE/>
        <w:autoSpaceDN/>
        <w:bidi w:val="0"/>
        <w:adjustRightInd/>
        <w:snapToGrid/>
        <w:spacing w:beforeAutospacing="0" w:afterAutospacing="0" w:line="600" w:lineRule="exact"/>
        <w:ind w:left="0" w:leftChars="0" w:right="105" w:firstLine="560" w:firstLineChars="200"/>
        <w:textAlignment w:val="auto"/>
        <w:outlineLvl w:val="9"/>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其他证明材料</w:t>
      </w:r>
    </w:p>
    <w:p>
      <w:pPr>
        <w:pStyle w:val="4"/>
        <w:keepNext w:val="0"/>
        <w:keepLines w:val="0"/>
        <w:pageBreakBefore w:val="0"/>
        <w:widowControl/>
        <w:numPr>
          <w:ilvl w:val="0"/>
          <w:numId w:val="4"/>
        </w:numPr>
        <w:shd w:val="clear" w:color="auto" w:fill="FFFFFF"/>
        <w:kinsoku/>
        <w:wordWrap/>
        <w:overflowPunct/>
        <w:topLinePunct w:val="0"/>
        <w:autoSpaceDE/>
        <w:autoSpaceDN/>
        <w:bidi w:val="0"/>
        <w:adjustRightInd/>
        <w:snapToGrid/>
        <w:spacing w:beforeAutospacing="0" w:afterAutospacing="0" w:line="600" w:lineRule="exact"/>
        <w:ind w:right="105" w:rightChars="0" w:firstLine="560" w:firstLineChars="200"/>
        <w:textAlignment w:val="auto"/>
        <w:outlineLvl w:val="9"/>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上一年度成绩单；</w:t>
      </w:r>
    </w:p>
    <w:p>
      <w:pPr>
        <w:pStyle w:val="4"/>
        <w:keepNext w:val="0"/>
        <w:keepLines w:val="0"/>
        <w:pageBreakBefore w:val="0"/>
        <w:widowControl/>
        <w:numPr>
          <w:ilvl w:val="0"/>
          <w:numId w:val="4"/>
        </w:numPr>
        <w:shd w:val="clear" w:color="auto" w:fill="FFFFFF"/>
        <w:kinsoku/>
        <w:wordWrap/>
        <w:overflowPunct/>
        <w:topLinePunct w:val="0"/>
        <w:autoSpaceDE/>
        <w:autoSpaceDN/>
        <w:bidi w:val="0"/>
        <w:adjustRightInd/>
        <w:snapToGrid/>
        <w:spacing w:beforeAutospacing="0" w:afterAutospacing="0" w:line="600" w:lineRule="exact"/>
        <w:ind w:right="105" w:rightChars="0" w:firstLine="560" w:firstLineChars="200"/>
        <w:textAlignment w:val="auto"/>
        <w:outlineLvl w:val="9"/>
        <w:rPr>
          <w:rFonts w:hint="eastAsia" w:ascii="仿宋" w:hAnsi="仿宋" w:eastAsia="仿宋" w:cs="仿宋"/>
          <w:color w:val="FF0000"/>
          <w:kern w:val="0"/>
          <w:sz w:val="28"/>
          <w:szCs w:val="28"/>
          <w:highlight w:val="yellow"/>
          <w:shd w:val="clear" w:color="auto" w:fill="FFFFFF"/>
          <w:lang w:val="en-US" w:eastAsia="zh-CN" w:bidi="ar-SA"/>
        </w:rPr>
      </w:pPr>
      <w:r>
        <w:rPr>
          <w:rFonts w:hint="eastAsia" w:ascii="仿宋" w:hAnsi="仿宋" w:eastAsia="仿宋" w:cs="仿宋"/>
          <w:color w:val="FF0000"/>
          <w:kern w:val="0"/>
          <w:sz w:val="28"/>
          <w:szCs w:val="28"/>
          <w:highlight w:val="yellow"/>
          <w:shd w:val="clear" w:color="auto" w:fill="FFFFFF"/>
          <w:lang w:val="en-US" w:eastAsia="zh-CN" w:bidi="ar-SA"/>
        </w:rPr>
        <w:t>身份证/临时身份证有效期在2019年6月3日前的，必须提供考前换证的保证书原件(模板见附件6)；</w:t>
      </w:r>
    </w:p>
    <w:p>
      <w:pPr>
        <w:pStyle w:val="4"/>
        <w:keepNext w:val="0"/>
        <w:keepLines w:val="0"/>
        <w:pageBreakBefore w:val="0"/>
        <w:widowControl/>
        <w:numPr>
          <w:ilvl w:val="0"/>
          <w:numId w:val="4"/>
        </w:numPr>
        <w:shd w:val="clear" w:color="auto" w:fill="FFFFFF"/>
        <w:kinsoku/>
        <w:wordWrap/>
        <w:overflowPunct/>
        <w:topLinePunct w:val="0"/>
        <w:autoSpaceDE/>
        <w:autoSpaceDN/>
        <w:bidi w:val="0"/>
        <w:adjustRightInd/>
        <w:snapToGrid/>
        <w:spacing w:beforeAutospacing="0" w:afterAutospacing="0" w:line="600" w:lineRule="exact"/>
        <w:ind w:right="105" w:rightChars="0" w:firstLine="560" w:firstLineChars="200"/>
        <w:textAlignment w:val="auto"/>
        <w:outlineLvl w:val="9"/>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其他需要的证明材料（如转岗证明原件等）。</w:t>
      </w:r>
    </w:p>
    <w:p>
      <w:pPr>
        <w:rPr>
          <w:rFonts w:hint="default" w:ascii="仿宋_GB2312" w:eastAsia="仿宋_GB2312"/>
          <w:b/>
          <w:sz w:val="28"/>
          <w:szCs w:val="28"/>
        </w:rPr>
      </w:pPr>
      <w:r>
        <w:rPr>
          <w:rFonts w:hint="eastAsia" w:ascii="仿宋_GB2312" w:eastAsia="仿宋_GB2312"/>
          <w:b/>
          <w:sz w:val="28"/>
          <w:szCs w:val="28"/>
          <w:lang w:val="en-US" w:eastAsia="zh-CN"/>
        </w:rPr>
        <w:t xml:space="preserve">     材料必须按上述顺序分两部分装订，《申报表》和身份证复印件页用订书钉订在一起；其它材料按毕业证、资格证、执业证、住院医师规范化培训合格证书、聘书、就业报到证（通知书）等顺序用订书钉订在一起，然后将两部分材料用回形针夹好（务必不要用订书钉）。</w:t>
      </w:r>
    </w:p>
    <w:p>
      <w:pPr>
        <w:rPr>
          <w:rFonts w:hint="eastAsia" w:ascii="仿宋_GB2312" w:eastAsia="仿宋_GB2312"/>
          <w:b/>
          <w:bCs/>
          <w:sz w:val="28"/>
          <w:szCs w:val="28"/>
          <w:u w:val="single"/>
        </w:rPr>
      </w:pPr>
      <w:r>
        <w:rPr>
          <w:rFonts w:hint="eastAsia" w:ascii="仿宋_GB2312" w:eastAsia="仿宋_GB2312"/>
          <w:b/>
          <w:sz w:val="28"/>
          <w:szCs w:val="28"/>
          <w:lang w:val="en-US" w:eastAsia="zh-CN"/>
        </w:rPr>
        <w:t xml:space="preserve">   全部材料</w:t>
      </w:r>
      <w:r>
        <w:rPr>
          <w:rFonts w:hint="eastAsia" w:ascii="仿宋_GB2312" w:eastAsia="仿宋_GB2312"/>
          <w:b/>
          <w:sz w:val="28"/>
          <w:szCs w:val="28"/>
        </w:rPr>
        <w:t>按照</w:t>
      </w:r>
      <w:r>
        <w:rPr>
          <w:rFonts w:hint="eastAsia" w:ascii="仿宋_GB2312" w:eastAsia="仿宋_GB2312"/>
          <w:b/>
          <w:sz w:val="28"/>
          <w:szCs w:val="28"/>
          <w:lang w:eastAsia="zh-CN"/>
        </w:rPr>
        <w:t>初级、中级分别排序</w:t>
      </w:r>
      <w:r>
        <w:rPr>
          <w:rFonts w:hint="eastAsia" w:ascii="仿宋_GB2312" w:eastAsia="仿宋_GB2312"/>
          <w:b/>
          <w:sz w:val="28"/>
          <w:szCs w:val="28"/>
        </w:rPr>
        <w:t>，</w:t>
      </w:r>
      <w:r>
        <w:rPr>
          <w:rFonts w:hint="eastAsia" w:ascii="仿宋_GB2312" w:eastAsia="仿宋_GB2312"/>
          <w:b/>
          <w:sz w:val="28"/>
          <w:szCs w:val="28"/>
          <w:lang w:eastAsia="zh-CN"/>
        </w:rPr>
        <w:t>单位排序号</w:t>
      </w:r>
      <w:r>
        <w:rPr>
          <w:rFonts w:hint="eastAsia" w:ascii="仿宋_GB2312" w:eastAsia="仿宋_GB2312"/>
          <w:b/>
          <w:sz w:val="28"/>
          <w:szCs w:val="28"/>
        </w:rPr>
        <w:t>请用铅笔于</w:t>
      </w:r>
      <w:r>
        <w:rPr>
          <w:rFonts w:hint="eastAsia" w:ascii="仿宋_GB2312" w:eastAsia="仿宋_GB2312"/>
          <w:b/>
          <w:sz w:val="28"/>
          <w:szCs w:val="28"/>
          <w:lang w:val="en-US" w:eastAsia="zh-CN"/>
        </w:rPr>
        <w:t>报名表</w:t>
      </w:r>
      <w:r>
        <w:rPr>
          <w:rFonts w:hint="eastAsia" w:ascii="仿宋_GB2312" w:eastAsia="仿宋_GB2312"/>
          <w:b/>
          <w:sz w:val="28"/>
          <w:szCs w:val="28"/>
        </w:rPr>
        <w:t>封面</w:t>
      </w:r>
      <w:r>
        <w:rPr>
          <w:rFonts w:hint="eastAsia" w:ascii="仿宋_GB2312" w:eastAsia="仿宋_GB2312"/>
          <w:b/>
          <w:sz w:val="28"/>
          <w:szCs w:val="28"/>
          <w:lang w:eastAsia="zh-CN"/>
        </w:rPr>
        <w:t>右边上</w:t>
      </w:r>
      <w:r>
        <w:rPr>
          <w:rFonts w:hint="eastAsia" w:ascii="仿宋_GB2312" w:eastAsia="仿宋_GB2312"/>
          <w:b/>
          <w:sz w:val="28"/>
          <w:szCs w:val="28"/>
        </w:rPr>
        <w:t>角标注</w:t>
      </w:r>
      <w:r>
        <w:rPr>
          <w:rFonts w:hint="eastAsia" w:ascii="仿宋_GB2312" w:eastAsia="仿宋_GB2312"/>
          <w:b/>
          <w:sz w:val="28"/>
          <w:szCs w:val="28"/>
          <w:lang w:eastAsia="zh-CN"/>
        </w:rPr>
        <w:t>，连同</w:t>
      </w:r>
      <w:r>
        <w:rPr>
          <w:rFonts w:hint="eastAsia" w:ascii="仿宋_GB2312" w:eastAsia="仿宋_GB2312"/>
          <w:b/>
          <w:color w:val="C00000"/>
          <w:sz w:val="28"/>
          <w:szCs w:val="28"/>
          <w:highlight w:val="yellow"/>
          <w:lang w:eastAsia="zh-CN"/>
        </w:rPr>
        <w:t>《卫生专业技术资格考试报考名单》（分开初级、中级两份）（附件</w:t>
      </w:r>
      <w:r>
        <w:rPr>
          <w:rFonts w:hint="eastAsia" w:ascii="仿宋_GB2312" w:eastAsia="仿宋_GB2312"/>
          <w:b/>
          <w:color w:val="C00000"/>
          <w:sz w:val="28"/>
          <w:szCs w:val="28"/>
          <w:highlight w:val="yellow"/>
          <w:lang w:val="en-US" w:eastAsia="zh-CN"/>
        </w:rPr>
        <w:t>5）</w:t>
      </w:r>
      <w:r>
        <w:rPr>
          <w:rFonts w:hint="eastAsia" w:ascii="仿宋_GB2312" w:eastAsia="仿宋_GB2312"/>
          <w:b/>
          <w:sz w:val="28"/>
          <w:szCs w:val="28"/>
          <w:lang w:eastAsia="zh-CN"/>
        </w:rPr>
        <w:t>一起提交</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shd w:val="clear" w:color="auto" w:fill="FFFFFF"/>
        </w:rPr>
        <w:t>　　（三）其他说明：</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auto"/>
          <w:sz w:val="28"/>
          <w:szCs w:val="28"/>
          <w:shd w:val="clear" w:color="auto" w:fill="FFFFFF"/>
        </w:rPr>
        <w:t>　　凡报考《卫生专业技术资格考试专业目录》中专业代码为301至365专业的人员，应具有相应专业执业医师资格，并在报名时提交相应专业医师执业证。报考有准入资格要求的专业，在报名时应同时提交准入资格。报考上一级别工作岗位专业类别的人员，应具有下一级别相关专</w:t>
      </w:r>
      <w:r>
        <w:rPr>
          <w:rFonts w:hint="eastAsia" w:ascii="仿宋" w:hAnsi="仿宋" w:eastAsia="仿宋" w:cs="仿宋"/>
          <w:color w:val="333333"/>
          <w:sz w:val="28"/>
          <w:szCs w:val="28"/>
          <w:shd w:val="clear" w:color="auto" w:fill="FFFFFF"/>
        </w:rPr>
        <w:t>业技术资格证书。</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w:t>
      </w:r>
      <w:r>
        <w:rPr>
          <w:rStyle w:val="6"/>
          <w:rFonts w:hint="eastAsia" w:ascii="仿宋" w:hAnsi="仿宋" w:eastAsia="仿宋" w:cs="仿宋"/>
          <w:color w:val="333333"/>
          <w:sz w:val="28"/>
          <w:szCs w:val="28"/>
          <w:shd w:val="clear" w:color="auto" w:fill="FFFFFF"/>
        </w:rPr>
        <w:t>　</w:t>
      </w:r>
      <w:r>
        <w:rPr>
          <w:rStyle w:val="6"/>
          <w:rFonts w:hint="eastAsia" w:ascii="黑体" w:hAnsi="黑体" w:eastAsia="黑体" w:cs="黑体"/>
          <w:color w:val="333333"/>
          <w:sz w:val="28"/>
          <w:szCs w:val="28"/>
          <w:shd w:val="clear" w:color="auto" w:fill="FFFFFF"/>
        </w:rPr>
        <w:t>三、其他相关问题和要求：</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（一）符合报名条件者，经网上报名、现场确认后，按规定提交证明材料。审核合格并已缴交报考费的考生，可于</w:t>
      </w:r>
      <w:r>
        <w:rPr>
          <w:rFonts w:hint="eastAsia" w:ascii="仿宋" w:hAnsi="仿宋" w:eastAsia="仿宋" w:cs="仿宋"/>
          <w:color w:val="333333"/>
          <w:sz w:val="28"/>
          <w:szCs w:val="28"/>
          <w:shd w:val="clear" w:color="auto" w:fill="FFFFFF"/>
          <w:lang w:val="en-US" w:eastAsia="zh-CN"/>
        </w:rPr>
        <w:t>2019年5月留意准考证打印消息</w:t>
      </w:r>
      <w:r>
        <w:rPr>
          <w:rFonts w:hint="eastAsia" w:ascii="仿宋" w:hAnsi="仿宋" w:eastAsia="仿宋" w:cs="仿宋"/>
          <w:color w:val="333333"/>
          <w:sz w:val="28"/>
          <w:szCs w:val="28"/>
          <w:shd w:val="clear" w:color="auto" w:fill="FFFFFF"/>
        </w:rPr>
        <w:t>，自行登陆中国卫生人才网打印准考证，凭准考证在指定的时间、地点参加考试。</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（二）原来在外地已参加过考试的考生，因工作单位变动等原因需在我区报名参加剩余科目考试的人员，可按本通知要求进行报考。</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b/>
          <w:bCs/>
          <w:color w:val="C00000"/>
          <w:sz w:val="28"/>
          <w:szCs w:val="28"/>
          <w:highlight w:val="yellow"/>
        </w:rPr>
      </w:pPr>
      <w:r>
        <w:rPr>
          <w:rFonts w:hint="eastAsia" w:ascii="仿宋" w:hAnsi="仿宋" w:eastAsia="仿宋" w:cs="仿宋"/>
          <w:color w:val="333333"/>
          <w:sz w:val="28"/>
          <w:szCs w:val="28"/>
          <w:shd w:val="clear" w:color="auto" w:fill="FFFFFF"/>
        </w:rPr>
        <w:t>　　（三）各单位考生须先经本单位审查同意后，由单位相关负责人集中统一报送南海区医院管理局进行确认。</w:t>
      </w:r>
      <w:r>
        <w:rPr>
          <w:rFonts w:hint="eastAsia" w:ascii="仿宋" w:hAnsi="仿宋" w:eastAsia="仿宋" w:cs="仿宋"/>
          <w:color w:val="C00000"/>
          <w:sz w:val="28"/>
          <w:szCs w:val="28"/>
          <w:highlight w:val="yellow"/>
          <w:shd w:val="clear" w:color="auto" w:fill="FFFFFF"/>
        </w:rPr>
        <w:t>确认时提交的证件及材料，均要求原件及复印件(复印件统一用A4规格纸张，并加盖单位印章、注明与原件相符)。报名申报表的工作单位栏所填的单位名称必须是与单位印章一致的规范名称，各栏目内容须经所在单位人事部门核实并加盖印章</w:t>
      </w:r>
      <w:r>
        <w:rPr>
          <w:rFonts w:hint="eastAsia" w:ascii="仿宋" w:hAnsi="仿宋" w:eastAsia="仿宋" w:cs="仿宋"/>
          <w:b/>
          <w:bCs/>
          <w:color w:val="C00000"/>
          <w:sz w:val="28"/>
          <w:szCs w:val="28"/>
          <w:highlight w:val="yellow"/>
          <w:shd w:val="clear" w:color="auto" w:fill="FFFFFF"/>
          <w:lang w:eastAsia="zh-CN"/>
        </w:rPr>
        <w:t>（即要有审核章、审核人签名、公章）</w:t>
      </w:r>
      <w:r>
        <w:rPr>
          <w:rFonts w:hint="eastAsia" w:ascii="仿宋" w:hAnsi="仿宋" w:eastAsia="仿宋" w:cs="仿宋"/>
          <w:b/>
          <w:bCs/>
          <w:color w:val="C00000"/>
          <w:sz w:val="28"/>
          <w:szCs w:val="28"/>
          <w:highlight w:val="yellow"/>
          <w:shd w:val="clear" w:color="auto" w:fill="FFFFFF"/>
        </w:rPr>
        <w:t>。</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四）考试成绩实行两年为一个周期的滚动管理办法，在连续两个考试年度内通过同一专业4个科目的考试，可取得该专业资格证书。对不同专业（含主亚专业）之间各科目的考试合格成绩，不得作为同一专业合并计算。已参加卫生专业技术资格部分专业考试的人员，在规定的时限内报名参加剩余科目考试时须使用原档案号。</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　　考试成绩由国家卫生计生委人才交流服务中心于考后两个月在中国卫生人才网（www.21wecan.com）上公布，成绩单不再统一制作下发，考生可凭本人准考证及本人有效证件号</w:t>
      </w:r>
      <w:r>
        <w:rPr>
          <w:rFonts w:hint="eastAsia" w:ascii="仿宋" w:hAnsi="仿宋" w:eastAsia="仿宋" w:cs="仿宋"/>
          <w:color w:val="333333"/>
          <w:sz w:val="28"/>
          <w:szCs w:val="28"/>
          <w:shd w:val="clear" w:color="auto" w:fill="FFFFFF"/>
          <w:lang w:eastAsia="zh-CN"/>
        </w:rPr>
        <w:t>在考试两个月后</w:t>
      </w:r>
      <w:r>
        <w:rPr>
          <w:rFonts w:hint="eastAsia" w:ascii="仿宋" w:hAnsi="仿宋" w:eastAsia="仿宋" w:cs="仿宋"/>
          <w:color w:val="333333"/>
          <w:sz w:val="28"/>
          <w:szCs w:val="28"/>
          <w:shd w:val="clear" w:color="auto" w:fill="FFFFFF"/>
        </w:rPr>
        <w:t>进行查询，下载并打印成绩单。</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textAlignment w:val="auto"/>
        <w:outlineLvl w:val="9"/>
        <w:rPr>
          <w:rFonts w:hint="eastAsia" w:ascii="黑体" w:hAnsi="黑体" w:eastAsia="黑体" w:cs="黑体"/>
          <w:color w:val="333333"/>
          <w:sz w:val="28"/>
          <w:szCs w:val="28"/>
        </w:rPr>
      </w:pPr>
      <w:r>
        <w:rPr>
          <w:rFonts w:hint="eastAsia" w:ascii="仿宋" w:hAnsi="仿宋" w:eastAsia="仿宋" w:cs="仿宋"/>
          <w:color w:val="333333"/>
          <w:sz w:val="28"/>
          <w:szCs w:val="28"/>
          <w:shd w:val="clear" w:color="auto" w:fill="FFFFFF"/>
        </w:rPr>
        <w:t>　</w:t>
      </w:r>
      <w:r>
        <w:rPr>
          <w:rStyle w:val="6"/>
          <w:rFonts w:hint="eastAsia" w:ascii="仿宋" w:hAnsi="仿宋" w:eastAsia="仿宋" w:cs="仿宋"/>
          <w:color w:val="333333"/>
          <w:sz w:val="28"/>
          <w:szCs w:val="28"/>
          <w:shd w:val="clear" w:color="auto" w:fill="FFFFFF"/>
        </w:rPr>
        <w:t>　</w:t>
      </w:r>
      <w:r>
        <w:rPr>
          <w:rStyle w:val="6"/>
          <w:rFonts w:hint="eastAsia" w:ascii="黑体" w:hAnsi="黑体" w:eastAsia="黑体" w:cs="黑体"/>
          <w:color w:val="333333"/>
          <w:sz w:val="28"/>
          <w:szCs w:val="28"/>
          <w:shd w:val="clear" w:color="auto" w:fill="FFFFFF"/>
        </w:rPr>
        <w:t>四、缴费</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firstLineChars="200"/>
        <w:textAlignment w:val="auto"/>
        <w:outlineLvl w:val="9"/>
        <w:rPr>
          <w:rFonts w:hint="eastAsia" w:ascii="仿宋" w:hAnsi="仿宋" w:eastAsia="仿宋" w:cs="仿宋"/>
          <w:color w:val="333333"/>
          <w:sz w:val="28"/>
          <w:szCs w:val="28"/>
          <w:shd w:val="clear" w:color="auto" w:fill="FFFFFF"/>
          <w:lang w:eastAsia="zh-CN"/>
        </w:rPr>
      </w:pPr>
      <w:r>
        <w:rPr>
          <w:rFonts w:hint="eastAsia" w:ascii="仿宋" w:hAnsi="仿宋" w:eastAsia="仿宋" w:cs="仿宋"/>
          <w:color w:val="333333"/>
          <w:sz w:val="28"/>
          <w:szCs w:val="28"/>
          <w:shd w:val="clear" w:color="auto" w:fill="FFFFFF"/>
        </w:rPr>
        <w:t>收费标准：按照</w:t>
      </w:r>
      <w:r>
        <w:rPr>
          <w:rFonts w:hint="eastAsia" w:ascii="仿宋" w:hAnsi="仿宋" w:eastAsia="仿宋" w:cs="仿宋"/>
          <w:color w:val="333333"/>
          <w:sz w:val="28"/>
          <w:szCs w:val="28"/>
          <w:shd w:val="clear" w:color="auto" w:fill="FFFFFF"/>
          <w:lang w:eastAsia="zh-CN"/>
        </w:rPr>
        <w:t>《广东省卫生健康委关于广东省卫生专业技术资格考试和护士执业资格考试收费标准的通知》（粤卫函〔</w:t>
      </w:r>
      <w:r>
        <w:rPr>
          <w:rFonts w:hint="eastAsia" w:ascii="仿宋" w:hAnsi="仿宋" w:eastAsia="仿宋" w:cs="仿宋"/>
          <w:color w:val="333333"/>
          <w:sz w:val="28"/>
          <w:szCs w:val="28"/>
          <w:shd w:val="clear" w:color="auto" w:fill="FFFFFF"/>
          <w:lang w:val="en-US" w:eastAsia="zh-CN"/>
        </w:rPr>
        <w:t>2018</w:t>
      </w:r>
      <w:r>
        <w:rPr>
          <w:rFonts w:hint="eastAsia" w:ascii="仿宋" w:hAnsi="仿宋" w:eastAsia="仿宋" w:cs="仿宋"/>
          <w:color w:val="333333"/>
          <w:sz w:val="28"/>
          <w:szCs w:val="28"/>
          <w:shd w:val="clear" w:color="auto" w:fill="FFFFFF"/>
          <w:lang w:eastAsia="zh-CN"/>
        </w:rPr>
        <w:t>〕</w:t>
      </w:r>
      <w:r>
        <w:rPr>
          <w:rFonts w:hint="eastAsia" w:ascii="仿宋" w:hAnsi="仿宋" w:eastAsia="仿宋" w:cs="仿宋"/>
          <w:color w:val="333333"/>
          <w:sz w:val="28"/>
          <w:szCs w:val="28"/>
          <w:shd w:val="clear" w:color="auto" w:fill="FFFFFF"/>
          <w:lang w:val="en-US" w:eastAsia="zh-CN"/>
        </w:rPr>
        <w:t>1773号</w:t>
      </w:r>
      <w:r>
        <w:rPr>
          <w:rFonts w:hint="eastAsia" w:ascii="仿宋" w:hAnsi="仿宋" w:eastAsia="仿宋" w:cs="仿宋"/>
          <w:color w:val="333333"/>
          <w:sz w:val="28"/>
          <w:szCs w:val="28"/>
          <w:shd w:val="clear" w:color="auto" w:fill="FFFFFF"/>
          <w:lang w:eastAsia="zh-CN"/>
        </w:rPr>
        <w:t>）执行：</w:t>
      </w:r>
    </w:p>
    <w:tbl>
      <w:tblPr>
        <w:tblStyle w:val="8"/>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8"/>
        <w:gridCol w:w="4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8" w:type="dxa"/>
            <w:shd w:val="clear" w:color="auto" w:fill="A8D08D" w:themeFill="accent6" w:themeFillTint="99"/>
          </w:tcPr>
          <w:p>
            <w:pPr>
              <w:pStyle w:val="4"/>
              <w:keepNext w:val="0"/>
              <w:keepLines w:val="0"/>
              <w:pageBreakBefore w:val="0"/>
              <w:widowControl/>
              <w:kinsoku/>
              <w:wordWrap/>
              <w:overflowPunct/>
              <w:topLinePunct w:val="0"/>
              <w:autoSpaceDE/>
              <w:autoSpaceDN/>
              <w:bidi w:val="0"/>
              <w:adjustRightInd/>
              <w:snapToGrid/>
              <w:spacing w:beforeAutospacing="0" w:afterAutospacing="0" w:line="600" w:lineRule="exact"/>
              <w:ind w:right="105"/>
              <w:textAlignment w:val="auto"/>
              <w:outlineLvl w:val="9"/>
              <w:rPr>
                <w:rFonts w:hint="eastAsia" w:ascii="仿宋" w:hAnsi="仿宋" w:eastAsia="仿宋" w:cs="仿宋"/>
                <w:color w:val="333333"/>
                <w:sz w:val="28"/>
                <w:szCs w:val="28"/>
                <w:shd w:val="clear" w:color="auto" w:fill="FFFFFF"/>
                <w:vertAlign w:val="baseline"/>
                <w:lang w:eastAsia="zh-CN"/>
              </w:rPr>
            </w:pPr>
            <w:r>
              <w:rPr>
                <w:rFonts w:hint="eastAsia" w:ascii="仿宋" w:hAnsi="仿宋" w:eastAsia="仿宋" w:cs="仿宋"/>
                <w:color w:val="333333"/>
                <w:sz w:val="28"/>
                <w:szCs w:val="28"/>
                <w:shd w:val="clear" w:color="auto" w:fill="FFFFFF"/>
                <w:vertAlign w:val="baseline"/>
                <w:lang w:eastAsia="zh-CN"/>
              </w:rPr>
              <w:t>中级资格</w:t>
            </w:r>
          </w:p>
        </w:tc>
        <w:tc>
          <w:tcPr>
            <w:tcW w:w="4598" w:type="dxa"/>
            <w:shd w:val="clear" w:color="auto" w:fill="A8D08D" w:themeFill="accent6" w:themeFillTint="99"/>
          </w:tcPr>
          <w:p>
            <w:pPr>
              <w:pStyle w:val="4"/>
              <w:keepNext w:val="0"/>
              <w:keepLines w:val="0"/>
              <w:pageBreakBefore w:val="0"/>
              <w:widowControl/>
              <w:kinsoku/>
              <w:wordWrap/>
              <w:overflowPunct/>
              <w:topLinePunct w:val="0"/>
              <w:autoSpaceDE/>
              <w:autoSpaceDN/>
              <w:bidi w:val="0"/>
              <w:adjustRightInd/>
              <w:snapToGrid/>
              <w:spacing w:beforeAutospacing="0" w:afterAutospacing="0" w:line="600" w:lineRule="exact"/>
              <w:ind w:right="105"/>
              <w:textAlignment w:val="auto"/>
              <w:outlineLvl w:val="9"/>
              <w:rPr>
                <w:rFonts w:hint="eastAsia" w:ascii="仿宋" w:hAnsi="仿宋" w:eastAsia="仿宋" w:cs="仿宋"/>
                <w:color w:val="333333"/>
                <w:sz w:val="28"/>
                <w:szCs w:val="28"/>
                <w:shd w:val="clear" w:color="auto" w:fill="FFFFFF"/>
                <w:vertAlign w:val="baseline"/>
                <w:lang w:val="en-US" w:eastAsia="zh-CN"/>
              </w:rPr>
            </w:pPr>
            <w:r>
              <w:rPr>
                <w:rFonts w:hint="eastAsia" w:ascii="仿宋" w:hAnsi="仿宋" w:eastAsia="仿宋" w:cs="仿宋"/>
                <w:color w:val="333333"/>
                <w:sz w:val="28"/>
                <w:szCs w:val="28"/>
                <w:shd w:val="clear" w:color="auto" w:fill="FFFFFF"/>
                <w:vertAlign w:val="baseline"/>
                <w:lang w:val="en-US" w:eastAsia="zh-CN"/>
              </w:rPr>
              <w:t>50元/科/人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8" w:type="dxa"/>
            <w:shd w:val="clear" w:color="auto" w:fill="A8D08D" w:themeFill="accent6" w:themeFillTint="99"/>
          </w:tcPr>
          <w:p>
            <w:pPr>
              <w:pStyle w:val="4"/>
              <w:keepNext w:val="0"/>
              <w:keepLines w:val="0"/>
              <w:pageBreakBefore w:val="0"/>
              <w:widowControl/>
              <w:kinsoku/>
              <w:wordWrap/>
              <w:overflowPunct/>
              <w:topLinePunct w:val="0"/>
              <w:autoSpaceDE/>
              <w:autoSpaceDN/>
              <w:bidi w:val="0"/>
              <w:adjustRightInd/>
              <w:snapToGrid/>
              <w:spacing w:beforeAutospacing="0" w:afterAutospacing="0" w:line="600" w:lineRule="exact"/>
              <w:ind w:right="105"/>
              <w:textAlignment w:val="auto"/>
              <w:outlineLvl w:val="9"/>
              <w:rPr>
                <w:rFonts w:hint="eastAsia" w:ascii="仿宋" w:hAnsi="仿宋" w:eastAsia="仿宋" w:cs="仿宋"/>
                <w:color w:val="333333"/>
                <w:sz w:val="28"/>
                <w:szCs w:val="28"/>
                <w:shd w:val="clear" w:color="auto" w:fill="FFFFFF"/>
                <w:vertAlign w:val="baseline"/>
                <w:lang w:eastAsia="zh-CN"/>
              </w:rPr>
            </w:pPr>
            <w:r>
              <w:rPr>
                <w:rFonts w:hint="eastAsia" w:ascii="仿宋" w:hAnsi="仿宋" w:eastAsia="仿宋" w:cs="仿宋"/>
                <w:color w:val="333333"/>
                <w:sz w:val="28"/>
                <w:szCs w:val="28"/>
                <w:shd w:val="clear" w:color="auto" w:fill="FFFFFF"/>
                <w:vertAlign w:val="baseline"/>
                <w:lang w:eastAsia="zh-CN"/>
              </w:rPr>
              <w:t>护理（师）</w:t>
            </w:r>
          </w:p>
        </w:tc>
        <w:tc>
          <w:tcPr>
            <w:tcW w:w="4598" w:type="dxa"/>
            <w:shd w:val="clear" w:color="auto" w:fill="A8D08D" w:themeFill="accent6" w:themeFillTint="99"/>
          </w:tcPr>
          <w:p>
            <w:pPr>
              <w:pStyle w:val="4"/>
              <w:keepNext w:val="0"/>
              <w:keepLines w:val="0"/>
              <w:pageBreakBefore w:val="0"/>
              <w:widowControl/>
              <w:kinsoku/>
              <w:wordWrap/>
              <w:overflowPunct/>
              <w:topLinePunct w:val="0"/>
              <w:autoSpaceDE/>
              <w:autoSpaceDN/>
              <w:bidi w:val="0"/>
              <w:adjustRightInd/>
              <w:snapToGrid/>
              <w:spacing w:beforeAutospacing="0" w:afterAutospacing="0" w:line="600" w:lineRule="exact"/>
              <w:ind w:right="105"/>
              <w:textAlignment w:val="auto"/>
              <w:outlineLvl w:val="9"/>
              <w:rPr>
                <w:rFonts w:hint="eastAsia" w:ascii="仿宋" w:hAnsi="仿宋" w:eastAsia="仿宋" w:cs="仿宋"/>
                <w:color w:val="333333"/>
                <w:sz w:val="28"/>
                <w:szCs w:val="28"/>
                <w:shd w:val="clear" w:color="auto" w:fill="FFFFFF"/>
                <w:vertAlign w:val="baseline"/>
                <w:lang w:val="en-US" w:eastAsia="zh-CN"/>
              </w:rPr>
            </w:pPr>
            <w:r>
              <w:rPr>
                <w:rFonts w:hint="eastAsia" w:ascii="仿宋" w:hAnsi="仿宋" w:eastAsia="仿宋" w:cs="仿宋"/>
                <w:color w:val="333333"/>
                <w:sz w:val="28"/>
                <w:szCs w:val="28"/>
                <w:shd w:val="clear" w:color="auto" w:fill="FFFFFF"/>
                <w:vertAlign w:val="baseline"/>
                <w:lang w:val="en-US" w:eastAsia="zh-CN"/>
              </w:rPr>
              <w:t>65元/科/人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98" w:type="dxa"/>
            <w:shd w:val="clear" w:color="auto" w:fill="A8D08D" w:themeFill="accent6" w:themeFillTint="99"/>
          </w:tcPr>
          <w:p>
            <w:pPr>
              <w:pStyle w:val="4"/>
              <w:keepNext w:val="0"/>
              <w:keepLines w:val="0"/>
              <w:pageBreakBefore w:val="0"/>
              <w:widowControl/>
              <w:kinsoku/>
              <w:wordWrap/>
              <w:overflowPunct/>
              <w:topLinePunct w:val="0"/>
              <w:autoSpaceDE/>
              <w:autoSpaceDN/>
              <w:bidi w:val="0"/>
              <w:adjustRightInd/>
              <w:snapToGrid/>
              <w:spacing w:beforeAutospacing="0" w:afterAutospacing="0" w:line="600" w:lineRule="exact"/>
              <w:ind w:right="105"/>
              <w:textAlignment w:val="auto"/>
              <w:outlineLvl w:val="9"/>
              <w:rPr>
                <w:rFonts w:hint="eastAsia" w:ascii="仿宋" w:hAnsi="仿宋" w:eastAsia="仿宋" w:cs="仿宋"/>
                <w:color w:val="333333"/>
                <w:sz w:val="28"/>
                <w:szCs w:val="28"/>
                <w:shd w:val="clear" w:color="auto" w:fill="FFFFFF"/>
                <w:vertAlign w:val="baseline"/>
                <w:lang w:eastAsia="zh-CN"/>
              </w:rPr>
            </w:pPr>
            <w:r>
              <w:rPr>
                <w:rFonts w:hint="eastAsia" w:ascii="仿宋" w:hAnsi="仿宋" w:eastAsia="仿宋" w:cs="仿宋"/>
                <w:color w:val="333333"/>
                <w:sz w:val="28"/>
                <w:szCs w:val="28"/>
                <w:shd w:val="clear" w:color="auto" w:fill="FFFFFF"/>
                <w:vertAlign w:val="baseline"/>
                <w:lang w:eastAsia="zh-CN"/>
              </w:rPr>
              <w:t>其他专业（士）、（师）</w:t>
            </w:r>
          </w:p>
        </w:tc>
        <w:tc>
          <w:tcPr>
            <w:tcW w:w="4598" w:type="dxa"/>
            <w:shd w:val="clear" w:color="auto" w:fill="A8D08D" w:themeFill="accent6" w:themeFillTint="99"/>
          </w:tcPr>
          <w:p>
            <w:pPr>
              <w:pStyle w:val="4"/>
              <w:keepNext w:val="0"/>
              <w:keepLines w:val="0"/>
              <w:pageBreakBefore w:val="0"/>
              <w:widowControl/>
              <w:kinsoku/>
              <w:wordWrap/>
              <w:overflowPunct/>
              <w:topLinePunct w:val="0"/>
              <w:autoSpaceDE/>
              <w:autoSpaceDN/>
              <w:bidi w:val="0"/>
              <w:adjustRightInd/>
              <w:snapToGrid/>
              <w:spacing w:beforeAutospacing="0" w:afterAutospacing="0" w:line="600" w:lineRule="exact"/>
              <w:ind w:right="105"/>
              <w:textAlignment w:val="auto"/>
              <w:outlineLvl w:val="9"/>
              <w:rPr>
                <w:rFonts w:hint="eastAsia" w:ascii="仿宋" w:hAnsi="仿宋" w:eastAsia="仿宋" w:cs="仿宋"/>
                <w:color w:val="333333"/>
                <w:sz w:val="28"/>
                <w:szCs w:val="28"/>
                <w:shd w:val="clear" w:color="auto" w:fill="FFFFFF"/>
                <w:vertAlign w:val="baseline"/>
                <w:lang w:val="en-US" w:eastAsia="zh-CN"/>
              </w:rPr>
            </w:pPr>
            <w:r>
              <w:rPr>
                <w:rFonts w:hint="eastAsia" w:ascii="仿宋" w:hAnsi="仿宋" w:eastAsia="仿宋" w:cs="仿宋"/>
                <w:color w:val="333333"/>
                <w:sz w:val="28"/>
                <w:szCs w:val="28"/>
                <w:shd w:val="clear" w:color="auto" w:fill="FFFFFF"/>
                <w:vertAlign w:val="baseline"/>
                <w:lang w:val="en-US" w:eastAsia="zh-CN"/>
              </w:rPr>
              <w:t>75元/科/人</w:t>
            </w:r>
          </w:p>
        </w:tc>
      </w:tr>
    </w:tbl>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left="105" w:right="105" w:firstLine="560" w:firstLineChars="200"/>
        <w:textAlignment w:val="auto"/>
        <w:outlineLvl w:val="9"/>
        <w:rPr>
          <w:rFonts w:hint="eastAsia" w:ascii="仿宋" w:hAnsi="仿宋" w:eastAsia="仿宋" w:cs="仿宋"/>
          <w:color w:val="333333"/>
          <w:sz w:val="28"/>
          <w:szCs w:val="28"/>
          <w:shd w:val="clear" w:color="auto" w:fill="FFFFFF"/>
          <w:lang w:eastAsia="zh-CN"/>
        </w:rPr>
      </w:pPr>
    </w:p>
    <w:p>
      <w:pPr>
        <w:pStyle w:val="9"/>
        <w:keepNext w:val="0"/>
        <w:keepLines w:val="0"/>
        <w:pageBreakBefore w:val="0"/>
        <w:kinsoku/>
        <w:wordWrap/>
        <w:overflowPunct/>
        <w:topLinePunct w:val="0"/>
        <w:autoSpaceDE/>
        <w:autoSpaceDN/>
        <w:bidi w:val="0"/>
        <w:adjustRightInd/>
        <w:snapToGrid/>
        <w:spacing w:line="600" w:lineRule="exact"/>
        <w:ind w:firstLine="560" w:firstLineChars="200"/>
        <w:textAlignment w:val="auto"/>
        <w:outlineLvl w:val="9"/>
        <w:rPr>
          <w:rFonts w:hint="eastAsia" w:ascii="仿宋" w:hAnsi="仿宋" w:eastAsia="仿宋" w:cs="仿宋"/>
          <w:color w:val="333333"/>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1.公立医院、福利中心康复医院、仁和中医院、南创手外科医院、</w:t>
      </w:r>
      <w:r>
        <w:rPr>
          <w:rFonts w:hint="eastAsia" w:ascii="宋体" w:hAnsi="宋体" w:eastAsia="宋体" w:cs="宋体"/>
          <w:i w:val="0"/>
          <w:color w:val="000000"/>
          <w:kern w:val="0"/>
          <w:sz w:val="24"/>
          <w:szCs w:val="24"/>
          <w:u w:val="none"/>
          <w:lang w:val="en-US" w:eastAsia="zh-CN" w:bidi="ar"/>
        </w:rPr>
        <w:t>粤</w:t>
      </w:r>
      <w:r>
        <w:rPr>
          <w:rFonts w:hint="eastAsia" w:ascii="仿宋" w:hAnsi="仿宋" w:eastAsia="仿宋" w:cs="仿宋"/>
          <w:color w:val="333333"/>
          <w:kern w:val="0"/>
          <w:sz w:val="28"/>
          <w:szCs w:val="28"/>
          <w:shd w:val="clear" w:color="auto" w:fill="FFFFFF"/>
          <w:lang w:val="en-US" w:eastAsia="zh-CN" w:bidi="ar-SA"/>
        </w:rPr>
        <w:t>冠口腔医院、教育系统医疗机构（由教育局负责收集）缴费时间另行通知。</w:t>
      </w:r>
    </w:p>
    <w:p>
      <w:pPr>
        <w:keepNext w:val="0"/>
        <w:keepLines w:val="0"/>
        <w:pageBreakBefore w:val="0"/>
        <w:kinsoku/>
        <w:wordWrap/>
        <w:overflowPunct/>
        <w:topLinePunct w:val="0"/>
        <w:autoSpaceDE/>
        <w:autoSpaceDN/>
        <w:bidi w:val="0"/>
        <w:adjustRightInd/>
        <w:snapToGrid/>
        <w:spacing w:line="600" w:lineRule="exact"/>
        <w:ind w:firstLine="560" w:firstLineChars="200"/>
        <w:textAlignment w:val="auto"/>
        <w:outlineLvl w:val="9"/>
        <w:rPr>
          <w:rFonts w:hint="eastAsia" w:ascii="仿宋" w:hAnsi="仿宋" w:eastAsia="仿宋" w:cs="仿宋"/>
          <w:color w:val="333333"/>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2.民营门诊部、医务室等单位现场确认时候同时预缴费。</w:t>
      </w:r>
    </w:p>
    <w:p>
      <w:pPr>
        <w:keepNext w:val="0"/>
        <w:keepLines w:val="0"/>
        <w:pageBreakBefore w:val="0"/>
        <w:kinsoku/>
        <w:wordWrap/>
        <w:overflowPunct/>
        <w:topLinePunct w:val="0"/>
        <w:autoSpaceDE/>
        <w:autoSpaceDN/>
        <w:bidi w:val="0"/>
        <w:adjustRightInd/>
        <w:snapToGrid/>
        <w:spacing w:line="600" w:lineRule="exact"/>
        <w:ind w:firstLine="560" w:firstLineChars="200"/>
        <w:textAlignment w:val="auto"/>
        <w:outlineLvl w:val="9"/>
        <w:rPr>
          <w:rFonts w:hint="eastAsia" w:ascii="黑体" w:hAnsi="黑体" w:eastAsia="黑体" w:cs="黑体"/>
          <w:color w:val="333333"/>
          <w:kern w:val="0"/>
          <w:sz w:val="28"/>
          <w:szCs w:val="28"/>
          <w:shd w:val="clear" w:color="auto" w:fill="FFFFFF"/>
          <w:lang w:val="en-US" w:eastAsia="zh-CN" w:bidi="ar-SA"/>
        </w:rPr>
      </w:pPr>
      <w:r>
        <w:rPr>
          <w:rFonts w:hint="eastAsia" w:ascii="黑体" w:hAnsi="黑体" w:eastAsia="黑体" w:cs="黑体"/>
          <w:color w:val="333333"/>
          <w:kern w:val="0"/>
          <w:sz w:val="28"/>
          <w:szCs w:val="28"/>
          <w:shd w:val="clear" w:color="auto" w:fill="FFFFFF"/>
          <w:lang w:val="en-US" w:eastAsia="zh-CN" w:bidi="ar-SA"/>
        </w:rPr>
        <w:t>五、咨询电话</w:t>
      </w:r>
    </w:p>
    <w:p>
      <w:pPr>
        <w:keepNext w:val="0"/>
        <w:keepLines w:val="0"/>
        <w:pageBreakBefore w:val="0"/>
        <w:kinsoku/>
        <w:wordWrap/>
        <w:overflowPunct/>
        <w:topLinePunct w:val="0"/>
        <w:autoSpaceDE/>
        <w:autoSpaceDN/>
        <w:bidi w:val="0"/>
        <w:adjustRightInd/>
        <w:snapToGrid/>
        <w:spacing w:line="600" w:lineRule="exact"/>
        <w:ind w:firstLine="560" w:firstLineChars="200"/>
        <w:textAlignment w:val="auto"/>
        <w:outlineLvl w:val="9"/>
        <w:rPr>
          <w:rFonts w:hint="eastAsia" w:ascii="仿宋" w:hAnsi="仿宋" w:eastAsia="仿宋" w:cs="仿宋"/>
          <w:color w:val="333333"/>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南海区：86289085</w:t>
      </w:r>
    </w:p>
    <w:p>
      <w:pPr>
        <w:keepNext w:val="0"/>
        <w:keepLines w:val="0"/>
        <w:pageBreakBefore w:val="0"/>
        <w:kinsoku/>
        <w:wordWrap/>
        <w:overflowPunct/>
        <w:topLinePunct w:val="0"/>
        <w:autoSpaceDE/>
        <w:autoSpaceDN/>
        <w:bidi w:val="0"/>
        <w:adjustRightInd/>
        <w:snapToGrid/>
        <w:spacing w:line="600" w:lineRule="exact"/>
        <w:ind w:firstLine="560" w:firstLineChars="200"/>
        <w:textAlignment w:val="auto"/>
        <w:outlineLvl w:val="9"/>
        <w:rPr>
          <w:rFonts w:hint="eastAsia" w:ascii="仿宋" w:hAnsi="仿宋" w:eastAsia="仿宋" w:cs="仿宋"/>
          <w:color w:val="333333"/>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各公立医院可自行安排本单位报名安排，公立医院考生请联系单位人事部门了解本单位安排。</w:t>
      </w:r>
    </w:p>
    <w:p>
      <w:pPr>
        <w:rPr>
          <w:rFonts w:hint="eastAsia" w:ascii="仿宋" w:hAnsi="仿宋" w:eastAsia="仿宋" w:cs="仿宋"/>
          <w:sz w:val="28"/>
          <w:szCs w:val="28"/>
        </w:rPr>
      </w:pPr>
      <w:r>
        <w:rPr>
          <w:rFonts w:hint="eastAsia" w:ascii="仿宋" w:hAnsi="仿宋" w:eastAsia="仿宋" w:cs="仿宋"/>
          <w:color w:val="333333"/>
          <w:sz w:val="28"/>
          <w:szCs w:val="28"/>
          <w:shd w:val="clear" w:color="auto" w:fill="FFFFFF"/>
        </w:rPr>
        <w:t>　</w:t>
      </w:r>
    </w:p>
    <w:p>
      <w:pPr>
        <w:spacing w:line="560" w:lineRule="exact"/>
        <w:ind w:firstLine="560" w:firstLineChars="200"/>
        <w:rPr>
          <w:rFonts w:hint="eastAsia" w:ascii="仿宋" w:hAnsi="仿宋" w:eastAsia="仿宋" w:cs="仿宋"/>
          <w:color w:val="333333"/>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 xml:space="preserve">   附件： 1.2019年卫生资格考试报考条件及相关要求</w:t>
      </w:r>
    </w:p>
    <w:p>
      <w:pPr>
        <w:spacing w:line="560" w:lineRule="exact"/>
        <w:ind w:firstLine="560" w:firstLineChars="200"/>
        <w:rPr>
          <w:rFonts w:hint="eastAsia" w:ascii="仿宋" w:hAnsi="仿宋" w:eastAsia="仿宋" w:cs="仿宋"/>
          <w:color w:val="333333"/>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 xml:space="preserve">         （根据文件整理，仅供参考）</w:t>
      </w:r>
    </w:p>
    <w:p>
      <w:pPr>
        <w:spacing w:line="560" w:lineRule="exact"/>
        <w:ind w:left="1959" w:leftChars="266" w:hanging="1400" w:hangingChars="500"/>
        <w:rPr>
          <w:rFonts w:hint="eastAsia" w:ascii="仿宋" w:hAnsi="仿宋" w:eastAsia="仿宋" w:cs="仿宋"/>
          <w:color w:val="333333"/>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 xml:space="preserve">          2.佛山考点2019年卫生专业技术资格（初中级）考试填报指南</w:t>
      </w:r>
    </w:p>
    <w:p>
      <w:pPr>
        <w:spacing w:line="560" w:lineRule="exact"/>
        <w:ind w:firstLine="560" w:firstLineChars="200"/>
        <w:rPr>
          <w:rFonts w:hint="eastAsia" w:ascii="仿宋" w:hAnsi="仿宋" w:eastAsia="仿宋" w:cs="仿宋"/>
          <w:color w:val="333333"/>
          <w:spacing w:val="-20"/>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 xml:space="preserve">         </w:t>
      </w:r>
      <w:r>
        <w:rPr>
          <w:rFonts w:hint="eastAsia" w:ascii="仿宋" w:hAnsi="仿宋" w:eastAsia="仿宋" w:cs="仿宋"/>
          <w:color w:val="333333"/>
          <w:spacing w:val="-20"/>
          <w:kern w:val="0"/>
          <w:sz w:val="28"/>
          <w:szCs w:val="28"/>
          <w:shd w:val="clear" w:color="auto" w:fill="FFFFFF"/>
          <w:lang w:val="en-US" w:eastAsia="zh-CN" w:bidi="ar-SA"/>
        </w:rPr>
        <w:t xml:space="preserve"> 3.2019年卫生专业资格考试报名材料排列顺序及装订要求</w:t>
      </w:r>
    </w:p>
    <w:p>
      <w:pPr>
        <w:spacing w:line="560" w:lineRule="exact"/>
        <w:ind w:firstLine="480" w:firstLineChars="200"/>
        <w:rPr>
          <w:rFonts w:hint="eastAsia" w:ascii="仿宋" w:hAnsi="仿宋" w:eastAsia="仿宋" w:cs="仿宋"/>
          <w:color w:val="333333"/>
          <w:kern w:val="0"/>
          <w:sz w:val="28"/>
          <w:szCs w:val="28"/>
          <w:shd w:val="clear" w:color="auto" w:fill="FFFFFF"/>
          <w:lang w:val="en-US" w:eastAsia="zh-CN" w:bidi="ar-SA"/>
        </w:rPr>
      </w:pPr>
      <w:r>
        <w:rPr>
          <w:rFonts w:hint="eastAsia" w:ascii="仿宋" w:hAnsi="仿宋" w:eastAsia="仿宋" w:cs="仿宋"/>
          <w:color w:val="333333"/>
          <w:spacing w:val="-20"/>
          <w:kern w:val="0"/>
          <w:sz w:val="28"/>
          <w:szCs w:val="28"/>
          <w:shd w:val="clear" w:color="auto" w:fill="FFFFFF"/>
          <w:lang w:val="en-US" w:eastAsia="zh-CN" w:bidi="ar-SA"/>
        </w:rPr>
        <w:t xml:space="preserve">               </w:t>
      </w:r>
      <w:r>
        <w:rPr>
          <w:rFonts w:hint="eastAsia" w:ascii="仿宋" w:hAnsi="仿宋" w:eastAsia="仿宋" w:cs="仿宋"/>
          <w:color w:val="333333"/>
          <w:kern w:val="0"/>
          <w:sz w:val="28"/>
          <w:szCs w:val="28"/>
          <w:shd w:val="clear" w:color="auto" w:fill="FFFFFF"/>
          <w:lang w:val="en-US" w:eastAsia="zh-CN" w:bidi="ar-SA"/>
        </w:rPr>
        <w:t>4.各单位现场确认时间安排</w:t>
      </w:r>
    </w:p>
    <w:p>
      <w:pPr>
        <w:spacing w:line="560" w:lineRule="exact"/>
        <w:ind w:firstLine="560" w:firstLineChars="200"/>
        <w:rPr>
          <w:rFonts w:hint="eastAsia" w:ascii="仿宋" w:hAnsi="仿宋" w:eastAsia="仿宋" w:cs="仿宋"/>
          <w:color w:val="333333"/>
          <w:spacing w:val="-20"/>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 xml:space="preserve">          5.</w:t>
      </w:r>
      <w:r>
        <w:rPr>
          <w:rFonts w:hint="eastAsia" w:ascii="仿宋" w:hAnsi="仿宋" w:eastAsia="仿宋" w:cs="仿宋"/>
          <w:color w:val="333333"/>
          <w:spacing w:val="-20"/>
          <w:kern w:val="0"/>
          <w:sz w:val="28"/>
          <w:szCs w:val="28"/>
          <w:shd w:val="clear" w:color="auto" w:fill="FFFFFF"/>
          <w:lang w:val="en-US" w:eastAsia="zh-CN" w:bidi="ar-SA"/>
        </w:rPr>
        <w:t>3.2019年度卫生专业技术资格考试报考名单</w:t>
      </w:r>
    </w:p>
    <w:p>
      <w:pPr>
        <w:rPr>
          <w:rFonts w:hint="eastAsia" w:ascii="仿宋" w:hAnsi="仿宋" w:eastAsia="仿宋" w:cs="仿宋"/>
          <w:sz w:val="28"/>
          <w:szCs w:val="28"/>
          <w:lang w:val="en-US" w:eastAsia="zh-CN"/>
        </w:rPr>
      </w:pPr>
      <w:r>
        <w:rPr>
          <w:rFonts w:hint="eastAsia" w:ascii="仿宋" w:hAnsi="仿宋" w:eastAsia="仿宋" w:cs="仿宋"/>
          <w:color w:val="333333"/>
          <w:kern w:val="0"/>
          <w:sz w:val="28"/>
          <w:szCs w:val="28"/>
          <w:shd w:val="clear" w:color="auto" w:fill="FFFFFF"/>
          <w:lang w:val="en-US" w:eastAsia="zh-CN" w:bidi="ar-SA"/>
        </w:rPr>
        <w:t xml:space="preserve">              6.</w:t>
      </w:r>
      <w:r>
        <w:rPr>
          <w:rFonts w:hint="eastAsia" w:ascii="仿宋" w:hAnsi="仿宋" w:eastAsia="仿宋" w:cs="仿宋"/>
          <w:sz w:val="28"/>
          <w:szCs w:val="28"/>
          <w:lang w:val="en-US" w:eastAsia="zh-CN"/>
        </w:rPr>
        <w:t>报名材料首页-报考卫生专业技术资格考试材料目录</w:t>
      </w:r>
    </w:p>
    <w:p>
      <w:pPr>
        <w:numPr>
          <w:ilvl w:val="0"/>
          <w:numId w:val="0"/>
        </w:numPr>
        <w:spacing w:line="560" w:lineRule="exact"/>
        <w:ind w:left="1960" w:leftChars="0"/>
        <w:rPr>
          <w:rFonts w:hint="eastAsia" w:ascii="仿宋" w:hAnsi="仿宋" w:eastAsia="仿宋" w:cs="仿宋"/>
          <w:color w:val="333333"/>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7.考前取得有效身份证件的保证书（模板）</w:t>
      </w:r>
    </w:p>
    <w:p>
      <w:pPr>
        <w:numPr>
          <w:ilvl w:val="0"/>
          <w:numId w:val="0"/>
        </w:numPr>
        <w:spacing w:line="560" w:lineRule="exact"/>
        <w:ind w:left="1960" w:leftChars="0"/>
        <w:rPr>
          <w:rFonts w:hint="eastAsia" w:ascii="仿宋" w:hAnsi="仿宋" w:eastAsia="仿宋" w:cs="仿宋"/>
          <w:color w:val="333333"/>
          <w:kern w:val="0"/>
          <w:sz w:val="28"/>
          <w:szCs w:val="28"/>
          <w:shd w:val="clear" w:color="auto" w:fill="FFFFFF"/>
          <w:lang w:val="en-US" w:eastAsia="zh-CN" w:bidi="ar-SA"/>
        </w:rPr>
      </w:pPr>
      <w:r>
        <w:rPr>
          <w:rFonts w:hint="eastAsia" w:ascii="仿宋" w:hAnsi="仿宋" w:eastAsia="仿宋" w:cs="仿宋"/>
          <w:color w:val="333333"/>
          <w:kern w:val="0"/>
          <w:sz w:val="28"/>
          <w:szCs w:val="28"/>
          <w:shd w:val="clear" w:color="auto" w:fill="FFFFFF"/>
          <w:lang w:val="en-US" w:eastAsia="zh-CN" w:bidi="ar-SA"/>
        </w:rPr>
        <w:t>8.关于规陪证的说明（模板）</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ind w:firstLine="5040" w:firstLineChars="18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佛山市南海区医院管理局</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2019年1月9日</w:t>
      </w:r>
    </w:p>
    <w:p/>
    <w:sectPr>
      <w:headerReference r:id="rId3" w:type="default"/>
      <w:footerReference r:id="rId4" w:type="default"/>
      <w:pgSz w:w="11906" w:h="16838"/>
      <w:pgMar w:top="1440" w:right="1463" w:bottom="1440" w:left="1463" w:header="851" w:footer="992" w:gutter="0"/>
      <w:pgBorders>
        <w:top w:val="none" w:color="auto" w:sz="0" w:space="0"/>
        <w:left w:val="none" w:color="auto" w:sz="0" w:space="0"/>
        <w:bottom w:val="none" w:color="auto" w:sz="0" w:space="0"/>
        <w:right w:val="none" w:color="auto"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roman"/>
    <w:pitch w:val="default"/>
    <w:sig w:usb0="A10006FF" w:usb1="4000205B" w:usb2="00000010" w:usb3="00000000" w:csb0="2000019F" w:csb1="00000000"/>
  </w:font>
  <w:font w:name="Calibri Light">
    <w:panose1 w:val="020F0302020204030204"/>
    <w:charset w:val="00"/>
    <w:family w:val="roman"/>
    <w:pitch w:val="default"/>
    <w:sig w:usb0="A00002EF" w:usb1="4000207B" w:usb2="00000000" w:usb3="00000000" w:csb0="2000019F" w:csb1="00000000"/>
  </w:font>
  <w:font w:name="Wingdings 2">
    <w:altName w:val="Wingdings"/>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字体管家楷体">
    <w:altName w:val="楷体_GB2312"/>
    <w:panose1 w:val="02000500000000000000"/>
    <w:charset w:val="80"/>
    <w:family w:val="auto"/>
    <w:pitch w:val="default"/>
    <w:sig w:usb0="00000000" w:usb1="00000000" w:usb2="001FFDFF" w:usb3="00000000" w:csb0="600301FF" w:csb1="FFFF0000"/>
  </w:font>
  <w:font w:name="宋体-方正超大字符集">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79225"/>
    <w:multiLevelType w:val="singleLevel"/>
    <w:tmpl w:val="56979225"/>
    <w:lvl w:ilvl="0" w:tentative="0">
      <w:start w:val="1"/>
      <w:numFmt w:val="decimal"/>
      <w:suff w:val="nothing"/>
      <w:lvlText w:val="%1、"/>
      <w:lvlJc w:val="left"/>
    </w:lvl>
  </w:abstractNum>
  <w:abstractNum w:abstractNumId="1">
    <w:nsid w:val="586EEF57"/>
    <w:multiLevelType w:val="singleLevel"/>
    <w:tmpl w:val="586EEF57"/>
    <w:lvl w:ilvl="0" w:tentative="0">
      <w:start w:val="2"/>
      <w:numFmt w:val="decimal"/>
      <w:suff w:val="nothing"/>
      <w:lvlText w:val="%1、"/>
      <w:lvlJc w:val="left"/>
    </w:lvl>
  </w:abstractNum>
  <w:abstractNum w:abstractNumId="2">
    <w:nsid w:val="5A45D6A4"/>
    <w:multiLevelType w:val="singleLevel"/>
    <w:tmpl w:val="5A45D6A4"/>
    <w:lvl w:ilvl="0" w:tentative="0">
      <w:start w:val="1"/>
      <w:numFmt w:val="decimal"/>
      <w:suff w:val="nothing"/>
      <w:lvlText w:val="（%1）"/>
      <w:lvlJc w:val="left"/>
    </w:lvl>
  </w:abstractNum>
  <w:abstractNum w:abstractNumId="3">
    <w:nsid w:val="5C3311EC"/>
    <w:multiLevelType w:val="singleLevel"/>
    <w:tmpl w:val="5C3311EC"/>
    <w:lvl w:ilvl="0" w:tentative="0">
      <w:start w:val="1"/>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C5DAB"/>
    <w:rsid w:val="04D7139C"/>
    <w:rsid w:val="0A00044D"/>
    <w:rsid w:val="0B780B95"/>
    <w:rsid w:val="0CF22B82"/>
    <w:rsid w:val="0D7A41EC"/>
    <w:rsid w:val="100C5DAB"/>
    <w:rsid w:val="107C46A3"/>
    <w:rsid w:val="12EF539D"/>
    <w:rsid w:val="14503D88"/>
    <w:rsid w:val="159E7D46"/>
    <w:rsid w:val="16C41FB2"/>
    <w:rsid w:val="177B6CB8"/>
    <w:rsid w:val="1A515A4D"/>
    <w:rsid w:val="1E9E2DF3"/>
    <w:rsid w:val="21605F1B"/>
    <w:rsid w:val="251356BD"/>
    <w:rsid w:val="277E25A2"/>
    <w:rsid w:val="2A262954"/>
    <w:rsid w:val="2D4C2DEE"/>
    <w:rsid w:val="2DD26A3F"/>
    <w:rsid w:val="2EE27564"/>
    <w:rsid w:val="375223CF"/>
    <w:rsid w:val="38845C9E"/>
    <w:rsid w:val="3BC319C2"/>
    <w:rsid w:val="3E160E69"/>
    <w:rsid w:val="40912FD0"/>
    <w:rsid w:val="4126071A"/>
    <w:rsid w:val="49195F8F"/>
    <w:rsid w:val="6E35271E"/>
    <w:rsid w:val="73C736F6"/>
    <w:rsid w:val="747D1E14"/>
    <w:rsid w:val="7F652505"/>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2016-01-18T02:11:00Z</dcterms:created>
  <dc:creator>Administrator</dc:creator>
  <cp:lastModifiedBy>Administrator</cp:lastModifiedBy>
  <cp:lastPrinted>2016-01-18T02:13:00Z</cp:lastPrinted>
  <dcterms:modified xsi:type="dcterms:W3CDTF">2019-01-10T01:25:57Z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