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sz w:val="44"/>
        </w:rPr>
      </w:pPr>
    </w:p>
    <w:p>
      <w:pPr>
        <w:jc w:val="center"/>
        <w:rPr>
          <w:rFonts w:hint="eastAsia" w:ascii="黑体" w:eastAsia="黑体"/>
          <w:b/>
          <w:sz w:val="40"/>
        </w:rPr>
      </w:pPr>
      <w:r>
        <w:rPr>
          <w:rFonts w:hint="eastAsia" w:ascii="黑体" w:eastAsia="黑体"/>
          <w:b/>
          <w:sz w:val="44"/>
        </w:rPr>
        <w:t>参加佛山市南海区医师定期考核的证明</w:t>
      </w:r>
    </w:p>
    <w:p>
      <w:pPr>
        <w:spacing w:line="276" w:lineRule="auto"/>
        <w:jc w:val="left"/>
        <w:rPr>
          <w:rFonts w:hint="eastAsia"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医师，身份证号</w:t>
      </w:r>
      <w:r>
        <w:rPr>
          <w:rFonts w:hint="eastAsia" w:ascii="仿宋_GB2312" w:eastAsia="仿宋_GB2312"/>
          <w:sz w:val="28"/>
          <w:szCs w:val="28"/>
          <w:u w:val="single"/>
        </w:rPr>
        <w:t xml:space="preserve">                </w:t>
      </w:r>
      <w:r>
        <w:rPr>
          <w:rFonts w:hint="eastAsia" w:ascii="仿宋_GB2312" w:eastAsia="仿宋_GB2312"/>
          <w:sz w:val="28"/>
          <w:szCs w:val="28"/>
        </w:rPr>
        <w:t>，于</w:t>
      </w:r>
      <w:r>
        <w:rPr>
          <w:rFonts w:hint="eastAsia" w:ascii="仿宋_GB2312" w:eastAsia="仿宋_GB2312"/>
          <w:sz w:val="28"/>
          <w:szCs w:val="28"/>
          <w:u w:val="single"/>
        </w:rPr>
        <w:t xml:space="preserve">    年</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月</w:t>
      </w:r>
      <w:r>
        <w:rPr>
          <w:rFonts w:hint="eastAsia" w:ascii="仿宋_GB2312" w:eastAsia="仿宋_GB2312"/>
          <w:sz w:val="28"/>
          <w:szCs w:val="28"/>
        </w:rPr>
        <w:t xml:space="preserve"> </w:t>
      </w:r>
    </w:p>
    <w:p>
      <w:pPr>
        <w:spacing w:line="276" w:lineRule="auto"/>
        <w:jc w:val="left"/>
        <w:rPr>
          <w:rFonts w:hint="eastAsia" w:ascii="仿宋_GB2312" w:eastAsia="仿宋_GB2312"/>
          <w:sz w:val="28"/>
          <w:szCs w:val="28"/>
          <w:u w:val="single"/>
        </w:rPr>
      </w:pPr>
      <w:r>
        <w:rPr>
          <w:rFonts w:hint="eastAsia" w:ascii="仿宋_GB2312" w:eastAsia="仿宋_GB2312"/>
          <w:sz w:val="28"/>
          <w:szCs w:val="28"/>
        </w:rPr>
        <w:t>至</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年 月</w:t>
      </w:r>
      <w:r>
        <w:rPr>
          <w:rFonts w:hint="eastAsia" w:ascii="仿宋_GB2312" w:eastAsia="仿宋_GB2312"/>
          <w:sz w:val="28"/>
          <w:szCs w:val="28"/>
        </w:rPr>
        <w:t>，在我单位从事医师执业活动，未发生以下不良事件：</w:t>
      </w:r>
    </w:p>
    <w:p>
      <w:pPr>
        <w:spacing w:line="276" w:lineRule="auto"/>
        <w:rPr>
          <w:rFonts w:hint="eastAsia" w:ascii="仿宋_GB2312" w:eastAsia="仿宋_GB2312"/>
          <w:sz w:val="24"/>
          <w:szCs w:val="28"/>
        </w:rPr>
      </w:pPr>
      <w:r>
        <w:rPr>
          <w:rFonts w:hint="eastAsia" w:ascii="仿宋_GB2312" w:eastAsia="仿宋_GB2312"/>
          <w:sz w:val="24"/>
          <w:szCs w:val="28"/>
        </w:rPr>
        <w:t>　　（一）在发生的医疗事故中负有完全或主要责任的；</w:t>
      </w:r>
    </w:p>
    <w:p>
      <w:pPr>
        <w:spacing w:line="276" w:lineRule="auto"/>
        <w:rPr>
          <w:rFonts w:hint="eastAsia" w:ascii="仿宋_GB2312" w:eastAsia="仿宋_GB2312"/>
          <w:sz w:val="24"/>
          <w:szCs w:val="28"/>
        </w:rPr>
      </w:pPr>
      <w:r>
        <w:rPr>
          <w:rFonts w:hint="eastAsia" w:ascii="仿宋_GB2312" w:eastAsia="仿宋_GB2312"/>
          <w:sz w:val="24"/>
          <w:szCs w:val="28"/>
        </w:rPr>
        <w:t>　　（二）未经所在机构或者卫生行政部门批准，擅自在注册地点以外的医疗、预防、保健机构进行执业活动的；</w:t>
      </w:r>
    </w:p>
    <w:p>
      <w:pPr>
        <w:spacing w:line="276" w:lineRule="auto"/>
        <w:rPr>
          <w:rFonts w:hint="eastAsia" w:ascii="仿宋_GB2312" w:eastAsia="仿宋_GB2312"/>
          <w:sz w:val="24"/>
          <w:szCs w:val="28"/>
        </w:rPr>
      </w:pPr>
      <w:r>
        <w:rPr>
          <w:rFonts w:hint="eastAsia" w:ascii="仿宋_GB2312" w:eastAsia="仿宋_GB2312"/>
          <w:sz w:val="24"/>
          <w:szCs w:val="28"/>
        </w:rPr>
        <w:t>　　（三）跨执业类别进行执业活动的；</w:t>
      </w:r>
    </w:p>
    <w:p>
      <w:pPr>
        <w:spacing w:line="276" w:lineRule="auto"/>
        <w:rPr>
          <w:rFonts w:hint="eastAsia" w:ascii="仿宋_GB2312" w:eastAsia="仿宋_GB2312"/>
          <w:sz w:val="24"/>
          <w:szCs w:val="28"/>
        </w:rPr>
      </w:pPr>
      <w:r>
        <w:rPr>
          <w:rFonts w:hint="eastAsia" w:ascii="仿宋_GB2312" w:eastAsia="仿宋_GB2312"/>
          <w:sz w:val="24"/>
          <w:szCs w:val="28"/>
        </w:rPr>
        <w:t>　　（四）代他人参加医师资格考试的；</w:t>
      </w:r>
    </w:p>
    <w:p>
      <w:pPr>
        <w:spacing w:line="276" w:lineRule="auto"/>
        <w:rPr>
          <w:rFonts w:hint="eastAsia" w:ascii="仿宋_GB2312" w:eastAsia="仿宋_GB2312"/>
          <w:sz w:val="24"/>
          <w:szCs w:val="28"/>
        </w:rPr>
      </w:pPr>
      <w:r>
        <w:rPr>
          <w:rFonts w:hint="eastAsia" w:ascii="仿宋_GB2312" w:eastAsia="仿宋_GB2312"/>
          <w:sz w:val="24"/>
          <w:szCs w:val="28"/>
        </w:rPr>
        <w:t>　　（五）在医疗卫生服务活动中索要患者及其亲友财物或者牟取其他不正当利益的；</w:t>
      </w:r>
    </w:p>
    <w:p>
      <w:pPr>
        <w:spacing w:line="276" w:lineRule="auto"/>
        <w:rPr>
          <w:rFonts w:hint="eastAsia" w:ascii="仿宋_GB2312" w:eastAsia="仿宋_GB2312"/>
          <w:sz w:val="24"/>
          <w:szCs w:val="28"/>
        </w:rPr>
      </w:pPr>
      <w:r>
        <w:rPr>
          <w:rFonts w:hint="eastAsia" w:ascii="仿宋_GB2312" w:eastAsia="仿宋_GB2312"/>
          <w:sz w:val="24"/>
          <w:szCs w:val="28"/>
        </w:rPr>
        <w:t>　　（六）索要或者收受医疗器械、药品、试</w:t>
      </w:r>
      <w:bookmarkStart w:id="0" w:name="_GoBack"/>
      <w:bookmarkEnd w:id="0"/>
      <w:r>
        <w:rPr>
          <w:rFonts w:hint="eastAsia" w:ascii="仿宋_GB2312" w:eastAsia="仿宋_GB2312"/>
          <w:sz w:val="24"/>
          <w:szCs w:val="28"/>
        </w:rPr>
        <w:t>剂等生产、销售企业或其工作人员给予的回扣、提成或者谋取其他不正当利益的；</w:t>
      </w:r>
    </w:p>
    <w:p>
      <w:pPr>
        <w:spacing w:line="276" w:lineRule="auto"/>
        <w:rPr>
          <w:rFonts w:hint="eastAsia" w:ascii="仿宋_GB2312" w:eastAsia="仿宋_GB2312"/>
          <w:sz w:val="24"/>
          <w:szCs w:val="28"/>
        </w:rPr>
      </w:pPr>
      <w:r>
        <w:rPr>
          <w:rFonts w:hint="eastAsia" w:ascii="仿宋_GB2312" w:eastAsia="仿宋_GB2312"/>
          <w:sz w:val="24"/>
          <w:szCs w:val="28"/>
        </w:rPr>
        <w:t>　　（七）通过介绍病人到其他单位检查、治疗或者购买药品、医疗器械等收取回扣或者提成的；</w:t>
      </w:r>
    </w:p>
    <w:p>
      <w:pPr>
        <w:spacing w:line="276" w:lineRule="auto"/>
        <w:rPr>
          <w:rFonts w:hint="eastAsia" w:ascii="仿宋_GB2312" w:eastAsia="仿宋_GB2312"/>
          <w:sz w:val="24"/>
          <w:szCs w:val="28"/>
        </w:rPr>
      </w:pPr>
      <w:r>
        <w:rPr>
          <w:rFonts w:hint="eastAsia" w:ascii="仿宋_GB2312" w:eastAsia="仿宋_GB2312"/>
          <w:sz w:val="24"/>
          <w:szCs w:val="28"/>
        </w:rPr>
        <w:t>　　（八）出具虚假医学证明文件，参与虚假医疗广告宣传和药品医疗器械促销的；</w:t>
      </w:r>
    </w:p>
    <w:p>
      <w:pPr>
        <w:spacing w:line="276" w:lineRule="auto"/>
        <w:rPr>
          <w:rFonts w:hint="eastAsia" w:ascii="仿宋_GB2312" w:eastAsia="仿宋_GB2312"/>
          <w:sz w:val="24"/>
          <w:szCs w:val="28"/>
        </w:rPr>
      </w:pPr>
      <w:r>
        <w:rPr>
          <w:rFonts w:hint="eastAsia" w:ascii="仿宋_GB2312" w:eastAsia="仿宋_GB2312"/>
          <w:sz w:val="24"/>
          <w:szCs w:val="28"/>
        </w:rPr>
        <w:t>　　（九）未按照规定执行医院感染控制任务，未有效实施消毒或者无害化处置，造成疾病传播、流行的；</w:t>
      </w:r>
    </w:p>
    <w:p>
      <w:pPr>
        <w:spacing w:line="276" w:lineRule="auto"/>
        <w:rPr>
          <w:rFonts w:hint="eastAsia" w:ascii="仿宋_GB2312" w:eastAsia="仿宋_GB2312"/>
          <w:sz w:val="24"/>
          <w:szCs w:val="28"/>
        </w:rPr>
      </w:pPr>
      <w:r>
        <w:rPr>
          <w:rFonts w:hint="eastAsia" w:ascii="仿宋_GB2312" w:eastAsia="仿宋_GB2312"/>
          <w:sz w:val="24"/>
          <w:szCs w:val="28"/>
        </w:rPr>
        <w:t>　　（十）故意泄漏传染病人、病原携带者、疑似传染病病人、密切接触者涉及个人隐私的有关信息、资料的；</w:t>
      </w:r>
    </w:p>
    <w:p>
      <w:pPr>
        <w:spacing w:line="276" w:lineRule="auto"/>
        <w:rPr>
          <w:rFonts w:hint="eastAsia" w:ascii="仿宋_GB2312" w:eastAsia="仿宋_GB2312"/>
          <w:sz w:val="24"/>
          <w:szCs w:val="28"/>
        </w:rPr>
      </w:pPr>
      <w:r>
        <w:rPr>
          <w:rFonts w:hint="eastAsia" w:ascii="仿宋_GB2312" w:eastAsia="仿宋_GB2312"/>
          <w:sz w:val="24"/>
          <w:szCs w:val="28"/>
        </w:rPr>
        <w:t>　　（十一）疾病预防控制机构的医师未依法履行传染病监测、报告、调查、处理职责，造成严重后果的；</w:t>
      </w:r>
    </w:p>
    <w:p>
      <w:pPr>
        <w:spacing w:line="276" w:lineRule="auto"/>
        <w:rPr>
          <w:rFonts w:hint="eastAsia" w:ascii="仿宋_GB2312" w:eastAsia="仿宋_GB2312"/>
          <w:sz w:val="24"/>
          <w:szCs w:val="28"/>
        </w:rPr>
      </w:pPr>
      <w:r>
        <w:rPr>
          <w:rFonts w:hint="eastAsia" w:ascii="仿宋_GB2312" w:eastAsia="仿宋_GB2312"/>
          <w:sz w:val="24"/>
          <w:szCs w:val="28"/>
        </w:rPr>
        <w:t>　　（十二）医德考评结果为医德较差的；</w:t>
      </w:r>
    </w:p>
    <w:p>
      <w:pPr>
        <w:spacing w:line="276" w:lineRule="auto"/>
        <w:ind w:firstLine="480"/>
        <w:rPr>
          <w:rFonts w:hint="eastAsia" w:ascii="仿宋_GB2312" w:eastAsia="仿宋_GB2312"/>
          <w:sz w:val="24"/>
          <w:szCs w:val="28"/>
        </w:rPr>
      </w:pPr>
      <w:r>
        <w:rPr>
          <w:rFonts w:hint="eastAsia" w:ascii="仿宋_GB2312" w:eastAsia="仿宋_GB2312"/>
          <w:sz w:val="24"/>
          <w:szCs w:val="28"/>
        </w:rPr>
        <w:t>（十三）违反《执业医师法》有关规定，被行政处罚的。</w:t>
      </w:r>
    </w:p>
    <w:p>
      <w:pPr>
        <w:spacing w:line="276" w:lineRule="auto"/>
        <w:ind w:firstLine="480"/>
        <w:rPr>
          <w:rFonts w:hint="eastAsia" w:ascii="仿宋_GB2312" w:eastAsia="仿宋_GB2312"/>
          <w:sz w:val="24"/>
          <w:szCs w:val="28"/>
        </w:rPr>
      </w:pPr>
    </w:p>
    <w:p>
      <w:pPr>
        <w:spacing w:line="276" w:lineRule="auto"/>
        <w:ind w:firstLine="480"/>
        <w:rPr>
          <w:rFonts w:hint="eastAsia" w:ascii="仿宋_GB2312" w:eastAsia="仿宋_GB2312"/>
          <w:sz w:val="24"/>
          <w:szCs w:val="28"/>
        </w:rPr>
      </w:pPr>
    </w:p>
    <w:p>
      <w:pPr>
        <w:spacing w:line="276" w:lineRule="auto"/>
        <w:ind w:firstLine="480"/>
        <w:rPr>
          <w:rFonts w:hint="eastAsia" w:ascii="仿宋_GB2312" w:eastAsia="仿宋_GB2312"/>
          <w:sz w:val="24"/>
          <w:szCs w:val="28"/>
        </w:rPr>
      </w:pPr>
    </w:p>
    <w:p>
      <w:pPr>
        <w:spacing w:line="276" w:lineRule="auto"/>
        <w:ind w:firstLine="480"/>
        <w:rPr>
          <w:rFonts w:hint="eastAsia" w:ascii="仿宋_GB2312" w:eastAsia="仿宋_GB2312"/>
          <w:sz w:val="24"/>
          <w:szCs w:val="28"/>
        </w:rPr>
      </w:pPr>
    </w:p>
    <w:p>
      <w:pPr>
        <w:spacing w:line="276" w:lineRule="auto"/>
        <w:ind w:firstLine="480"/>
        <w:rPr>
          <w:rFonts w:hint="eastAsia" w:ascii="仿宋_GB2312" w:eastAsia="仿宋_GB2312"/>
          <w:sz w:val="28"/>
          <w:szCs w:val="28"/>
        </w:rPr>
      </w:pPr>
      <w:r>
        <w:rPr>
          <w:rFonts w:hint="eastAsia" w:ascii="仿宋_GB2312" w:eastAsia="仿宋_GB2312"/>
          <w:sz w:val="28"/>
          <w:szCs w:val="28"/>
        </w:rPr>
        <w:t xml:space="preserve">                   证明单位：                     （盖章）                    </w:t>
      </w:r>
    </w:p>
    <w:p>
      <w:pPr>
        <w:spacing w:line="276" w:lineRule="auto"/>
        <w:ind w:firstLine="480"/>
        <w:jc w:val="center"/>
      </w:pPr>
      <w:r>
        <w:rPr>
          <w:rFonts w:hint="eastAsia" w:ascii="仿宋_GB2312" w:eastAsia="仿宋_GB2312"/>
          <w:sz w:val="28"/>
          <w:szCs w:val="28"/>
        </w:rPr>
        <w:t xml:space="preserve">                         年    月    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ascii="华文楷体" w:hAnsi="华文楷体" w:eastAsia="华文楷体"/>
        <w:color w:val="FF0000"/>
      </w:rPr>
    </w:pPr>
    <w:r>
      <w:rPr>
        <w:rFonts w:hint="eastAsia" w:ascii="华文楷体" w:hAnsi="华文楷体" w:eastAsia="华文楷体"/>
        <w:color w:val="FF0000"/>
      </w:rPr>
      <w:t>佛山市南海区医师定期考核管理委员会                                            0757-86328300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8C05D1"/>
    <w:rsid w:val="02AD5574"/>
    <w:rsid w:val="408C05D1"/>
    <w:rsid w:val="41531FCE"/>
    <w:rsid w:val="6CE876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2018-04-10T01:10:00Z</dcterms:created>
  <dc:creator>。</dc:creator>
  <cp:lastModifiedBy>Administrator</cp:lastModifiedBy>
  <dcterms:modified xsi:type="dcterms:W3CDTF">2020-09-11T02:16:24Z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