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rPr>
          <w:rFonts w:ascii="宋体" w:hAnsi="宋体" w:eastAsia="宋体" w:cs="宋体"/>
          <w:b/>
          <w:color w:val="308399"/>
          <w:sz w:val="24"/>
          <w:szCs w:val="24"/>
        </w:rPr>
      </w:pPr>
      <w:bookmarkStart w:id="12" w:name="_GoBack"/>
      <w:bookmarkEnd w:id="12"/>
    </w:p>
    <w:p>
      <w:pPr>
        <w:spacing w:line="360" w:lineRule="auto"/>
        <w:rPr>
          <w:rFonts w:ascii="宋体" w:hAnsi="宋体" w:eastAsia="宋体" w:cs="宋体"/>
          <w:b/>
          <w:color w:val="308399"/>
          <w:sz w:val="24"/>
          <w:szCs w:val="24"/>
        </w:rPr>
      </w:pPr>
    </w:p>
    <w:p>
      <w:pPr>
        <w:spacing w:line="360" w:lineRule="auto"/>
        <w:rPr>
          <w:rFonts w:ascii="宋体" w:hAnsi="宋体" w:eastAsia="宋体" w:cs="宋体"/>
          <w:b/>
          <w:color w:val="308399"/>
          <w:sz w:val="24"/>
          <w:szCs w:val="24"/>
        </w:rPr>
      </w:pPr>
    </w:p>
    <w:p>
      <w:pPr>
        <w:spacing w:line="360" w:lineRule="auto"/>
        <w:rPr>
          <w:rFonts w:ascii="宋体" w:hAnsi="宋体" w:eastAsia="宋体" w:cs="宋体"/>
          <w:b/>
          <w:color w:val="308399"/>
          <w:sz w:val="24"/>
          <w:szCs w:val="24"/>
        </w:rPr>
      </w:pPr>
    </w:p>
    <w:p>
      <w:pPr>
        <w:spacing w:line="360" w:lineRule="auto"/>
        <w:rPr>
          <w:rFonts w:ascii="宋体" w:hAnsi="宋体" w:eastAsia="宋体" w:cs="宋体"/>
          <w:b/>
          <w:color w:val="308399"/>
          <w:sz w:val="24"/>
          <w:szCs w:val="24"/>
        </w:rPr>
      </w:pPr>
    </w:p>
    <w:p>
      <w:pPr>
        <w:spacing w:line="360" w:lineRule="auto"/>
        <w:rPr>
          <w:rFonts w:ascii="宋体" w:hAnsi="宋体" w:eastAsia="宋体" w:cs="宋体"/>
          <w:b/>
          <w:color w:val="308399"/>
          <w:sz w:val="44"/>
          <w:szCs w:val="44"/>
        </w:rPr>
      </w:pPr>
    </w:p>
    <w:p>
      <w:pPr>
        <w:spacing w:line="360" w:lineRule="auto"/>
        <w:rPr>
          <w:rFonts w:ascii="宋体" w:hAnsi="宋体" w:eastAsia="宋体" w:cs="宋体"/>
          <w:b/>
          <w:color w:val="308399"/>
          <w:sz w:val="44"/>
          <w:szCs w:val="44"/>
        </w:rPr>
      </w:pPr>
    </w:p>
    <w:p>
      <w:pPr>
        <w:tabs>
          <w:tab w:val="center" w:pos="4156"/>
          <w:tab w:val="right" w:pos="8312"/>
        </w:tabs>
        <w:spacing w:line="360" w:lineRule="auto"/>
        <w:jc w:val="left"/>
        <w:rPr>
          <w:rFonts w:ascii="黑体" w:hAnsi="黑体" w:eastAsia="黑体" w:cs="黑体"/>
          <w:b/>
          <w:color w:val="000000"/>
          <w:sz w:val="28"/>
          <w:szCs w:val="28"/>
        </w:rPr>
      </w:pPr>
      <w:r>
        <w:rPr>
          <w:rFonts w:hint="eastAsia" w:ascii="宋体" w:hAnsi="宋体" w:eastAsia="宋体" w:cs="宋体"/>
          <w:b/>
          <w:color w:val="000000"/>
          <w:sz w:val="44"/>
          <w:szCs w:val="44"/>
        </w:rPr>
        <w:tab/>
      </w:r>
      <w:r>
        <w:rPr>
          <w:rFonts w:hint="eastAsia" w:ascii="黑体" w:hAnsi="黑体" w:eastAsia="黑体" w:cs="黑体"/>
          <w:b/>
          <w:color w:val="000000"/>
          <w:sz w:val="28"/>
          <w:szCs w:val="28"/>
        </w:rPr>
        <w:t>SZ10-</w:t>
      </w:r>
      <w:r>
        <w:rPr>
          <w:rFonts w:hint="eastAsia" w:ascii="黑体" w:hAnsi="黑体" w:eastAsia="黑体" w:cs="黑体"/>
          <w:b/>
          <w:color w:val="000000"/>
          <w:sz w:val="28"/>
          <w:szCs w:val="28"/>
          <w:lang w:val="en-US" w:eastAsia="zh-CN"/>
        </w:rPr>
        <w:t>R1A-TL</w:t>
      </w:r>
      <w:r>
        <w:rPr>
          <w:rFonts w:hint="eastAsia" w:ascii="黑体" w:hAnsi="黑体" w:eastAsia="黑体" w:cs="黑体"/>
          <w:b/>
          <w:color w:val="000000"/>
          <w:sz w:val="28"/>
          <w:szCs w:val="28"/>
        </w:rPr>
        <w:t>-</w:t>
      </w:r>
      <w:r>
        <w:rPr>
          <w:rFonts w:hint="eastAsia" w:ascii="黑体" w:hAnsi="黑体" w:eastAsia="黑体" w:cs="黑体"/>
          <w:b/>
          <w:color w:val="000000"/>
          <w:sz w:val="28"/>
          <w:szCs w:val="28"/>
          <w:lang w:val="en-US" w:eastAsia="zh-CN"/>
        </w:rPr>
        <w:t>CAT.1</w:t>
      </w:r>
      <w:r>
        <w:rPr>
          <w:rFonts w:hint="eastAsia" w:ascii="黑体" w:hAnsi="黑体" w:eastAsia="黑体" w:cs="黑体"/>
          <w:b/>
          <w:color w:val="000000"/>
          <w:sz w:val="28"/>
          <w:szCs w:val="28"/>
        </w:rPr>
        <w:tab/>
      </w:r>
    </w:p>
    <w:p>
      <w:pPr>
        <w:spacing w:line="360" w:lineRule="auto"/>
        <w:jc w:val="center"/>
        <w:rPr>
          <w:rFonts w:ascii="黑体" w:hAnsi="黑体" w:eastAsia="黑体" w:cs="黑体"/>
          <w:b/>
          <w:color w:val="000000"/>
          <w:sz w:val="28"/>
          <w:szCs w:val="28"/>
        </w:rPr>
      </w:pPr>
      <w:r>
        <w:rPr>
          <w:rFonts w:hint="eastAsia" w:ascii="黑体" w:hAnsi="黑体" w:eastAsia="黑体" w:cs="黑体"/>
          <w:b/>
          <w:color w:val="000000"/>
          <w:sz w:val="28"/>
          <w:szCs w:val="28"/>
          <w:lang w:val="en-US" w:eastAsia="zh-CN"/>
        </w:rPr>
        <w:t>天蓝系列智能</w:t>
      </w:r>
      <w:r>
        <w:rPr>
          <w:rFonts w:hint="eastAsia" w:ascii="黑体" w:hAnsi="黑体" w:eastAsia="黑体" w:cs="黑体"/>
          <w:b/>
          <w:color w:val="000000"/>
          <w:sz w:val="28"/>
          <w:szCs w:val="28"/>
        </w:rPr>
        <w:t>控制器产品使用手册</w:t>
      </w:r>
    </w:p>
    <w:p>
      <w:pPr>
        <w:spacing w:line="360" w:lineRule="auto"/>
        <w:jc w:val="left"/>
        <w:rPr>
          <w:rFonts w:ascii="黑体" w:hAnsi="黑体" w:eastAsia="黑体" w:cs="黑体"/>
          <w:b/>
          <w:sz w:val="28"/>
          <w:szCs w:val="28"/>
        </w:rPr>
      </w:pPr>
    </w:p>
    <w:p>
      <w:pPr>
        <w:spacing w:line="360" w:lineRule="auto"/>
        <w:jc w:val="center"/>
        <w:rPr>
          <w:rFonts w:ascii="黑体" w:hAnsi="黑体" w:eastAsia="黑体" w:cs="黑体"/>
          <w:b/>
          <w:sz w:val="28"/>
          <w:szCs w:val="28"/>
        </w:rPr>
      </w:pPr>
    </w:p>
    <w:p>
      <w:pPr>
        <w:spacing w:line="360" w:lineRule="auto"/>
        <w:jc w:val="left"/>
        <w:rPr>
          <w:rFonts w:ascii="黑体" w:hAnsi="黑体" w:eastAsia="黑体" w:cs="黑体"/>
          <w:b/>
          <w:sz w:val="28"/>
          <w:szCs w:val="28"/>
        </w:rPr>
      </w:pPr>
    </w:p>
    <w:p>
      <w:pPr>
        <w:spacing w:line="360" w:lineRule="auto"/>
        <w:jc w:val="left"/>
        <w:rPr>
          <w:rFonts w:ascii="黑体" w:hAnsi="黑体" w:eastAsia="黑体" w:cs="黑体"/>
          <w:b/>
          <w:sz w:val="28"/>
          <w:szCs w:val="28"/>
        </w:rPr>
      </w:pPr>
    </w:p>
    <w:p>
      <w:pPr>
        <w:spacing w:line="360" w:lineRule="auto"/>
        <w:jc w:val="left"/>
        <w:rPr>
          <w:rFonts w:ascii="黑体" w:hAnsi="黑体" w:eastAsia="黑体" w:cs="黑体"/>
          <w:b/>
          <w:sz w:val="28"/>
          <w:szCs w:val="28"/>
        </w:rPr>
      </w:pPr>
    </w:p>
    <w:p>
      <w:pPr>
        <w:spacing w:line="360" w:lineRule="auto"/>
        <w:jc w:val="left"/>
        <w:rPr>
          <w:rFonts w:ascii="黑体" w:hAnsi="黑体" w:eastAsia="黑体" w:cs="黑体"/>
          <w:b/>
          <w:sz w:val="28"/>
          <w:szCs w:val="28"/>
        </w:rPr>
      </w:pPr>
    </w:p>
    <w:p>
      <w:pPr>
        <w:spacing w:line="360" w:lineRule="auto"/>
        <w:jc w:val="left"/>
        <w:rPr>
          <w:rFonts w:ascii="黑体" w:hAnsi="黑体" w:eastAsia="黑体" w:cs="黑体"/>
          <w:b/>
          <w:sz w:val="28"/>
          <w:szCs w:val="28"/>
        </w:rPr>
      </w:pPr>
    </w:p>
    <w:p>
      <w:pPr>
        <w:autoSpaceDE w:val="0"/>
        <w:autoSpaceDN w:val="0"/>
        <w:adjustRightInd w:val="0"/>
        <w:spacing w:line="360" w:lineRule="auto"/>
        <w:jc w:val="center"/>
        <w:rPr>
          <w:rFonts w:ascii="黑体" w:hAnsi="黑体" w:eastAsia="黑体" w:cs="黑体"/>
          <w:color w:val="000000"/>
          <w:kern w:val="0"/>
          <w:sz w:val="28"/>
          <w:szCs w:val="28"/>
        </w:rPr>
      </w:pPr>
      <w:r>
        <w:rPr>
          <w:rFonts w:hint="eastAsia" w:ascii="黑体" w:hAnsi="黑体" w:eastAsia="黑体" w:cs="黑体"/>
          <w:color w:val="000000"/>
          <w:kern w:val="0"/>
          <w:sz w:val="28"/>
          <w:szCs w:val="28"/>
        </w:rPr>
        <w:t>上海顺舟智能科技股份有限公司</w:t>
      </w:r>
    </w:p>
    <w:p>
      <w:pPr>
        <w:spacing w:line="360" w:lineRule="auto"/>
        <w:jc w:val="center"/>
        <w:rPr>
          <w:rFonts w:ascii="黑体" w:hAnsi="黑体" w:eastAsia="黑体" w:cs="黑体"/>
          <w:b/>
          <w:sz w:val="28"/>
          <w:szCs w:val="28"/>
        </w:rPr>
      </w:pPr>
      <w:r>
        <w:rPr>
          <w:rFonts w:hint="eastAsia" w:ascii="黑体" w:hAnsi="黑体" w:eastAsia="黑体" w:cs="黑体"/>
          <w:color w:val="000000"/>
          <w:kern w:val="0"/>
          <w:sz w:val="28"/>
          <w:szCs w:val="28"/>
        </w:rPr>
        <w:t>www.shuncom.com</w:t>
      </w:r>
    </w:p>
    <w:p>
      <w:pPr>
        <w:spacing w:line="360" w:lineRule="auto"/>
        <w:jc w:val="center"/>
        <w:rPr>
          <w:rFonts w:ascii="黑体" w:hAnsi="黑体" w:eastAsia="黑体" w:cs="黑体"/>
          <w:sz w:val="28"/>
          <w:szCs w:val="28"/>
        </w:rPr>
      </w:pPr>
      <w:r>
        <w:rPr>
          <w:rFonts w:hint="eastAsia" w:ascii="黑体" w:hAnsi="黑体" w:eastAsia="黑体" w:cs="黑体"/>
          <w:sz w:val="28"/>
          <w:szCs w:val="28"/>
        </w:rPr>
        <w:t>更新日期：202</w:t>
      </w:r>
      <w:r>
        <w:rPr>
          <w:rFonts w:hint="eastAsia" w:ascii="黑体" w:hAnsi="黑体" w:eastAsia="黑体" w:cs="黑体"/>
          <w:sz w:val="28"/>
          <w:szCs w:val="28"/>
          <w:lang w:val="en-US" w:eastAsia="zh-CN"/>
        </w:rPr>
        <w:t>2</w:t>
      </w:r>
      <w:r>
        <w:rPr>
          <w:rFonts w:hint="eastAsia" w:ascii="黑体" w:hAnsi="黑体" w:eastAsia="黑体" w:cs="黑体"/>
          <w:sz w:val="28"/>
          <w:szCs w:val="28"/>
        </w:rPr>
        <w:t>-</w:t>
      </w:r>
      <w:r>
        <w:rPr>
          <w:rFonts w:hint="eastAsia" w:ascii="黑体" w:hAnsi="黑体" w:eastAsia="黑体" w:cs="黑体"/>
          <w:sz w:val="28"/>
          <w:szCs w:val="28"/>
          <w:lang w:val="en-US" w:eastAsia="zh-CN"/>
        </w:rPr>
        <w:t>11</w:t>
      </w:r>
      <w:r>
        <w:rPr>
          <w:rFonts w:hint="eastAsia" w:ascii="黑体" w:hAnsi="黑体" w:eastAsia="黑体" w:cs="黑体"/>
          <w:sz w:val="28"/>
          <w:szCs w:val="28"/>
        </w:rPr>
        <w:t>-2</w:t>
      </w:r>
    </w:p>
    <w:p>
      <w:pPr>
        <w:widowControl/>
        <w:spacing w:line="360" w:lineRule="auto"/>
        <w:jc w:val="left"/>
        <w:rPr>
          <w:rFonts w:ascii="宋体" w:hAnsi="宋体" w:eastAsia="宋体" w:cs="宋体"/>
          <w:kern w:val="0"/>
          <w:sz w:val="24"/>
          <w:szCs w:val="24"/>
        </w:rPr>
      </w:pPr>
    </w:p>
    <w:p>
      <w:pPr>
        <w:widowControl/>
        <w:spacing w:line="360" w:lineRule="auto"/>
        <w:ind w:firstLine="120" w:firstLineChars="50"/>
        <w:jc w:val="left"/>
        <w:rPr>
          <w:rFonts w:ascii="宋体" w:hAnsi="宋体" w:eastAsia="宋体" w:cs="宋体"/>
          <w:kern w:val="0"/>
          <w:sz w:val="24"/>
          <w:szCs w:val="24"/>
        </w:rPr>
        <w:sectPr>
          <w:footerReference r:id="rId5" w:type="first"/>
          <w:headerReference r:id="rId3" w:type="default"/>
          <w:footerReference r:id="rId4" w:type="default"/>
          <w:pgSz w:w="11906" w:h="16838"/>
          <w:pgMar w:top="1440" w:right="1800" w:bottom="1440" w:left="1800" w:header="851" w:footer="992" w:gutter="0"/>
          <w:cols w:space="425" w:num="1"/>
          <w:docGrid w:type="lines" w:linePitch="312" w:charSpace="0"/>
        </w:sectPr>
      </w:pPr>
    </w:p>
    <w:p>
      <w:pPr>
        <w:widowControl/>
        <w:spacing w:line="360" w:lineRule="auto"/>
        <w:jc w:val="left"/>
        <w:rPr>
          <w:rFonts w:ascii="黑体" w:hAnsi="黑体" w:eastAsia="黑体" w:cs="黑体"/>
          <w:b/>
          <w:bCs/>
          <w:kern w:val="0"/>
          <w:sz w:val="28"/>
          <w:szCs w:val="28"/>
        </w:rPr>
      </w:pPr>
      <w:r>
        <w:rPr>
          <w:rFonts w:hint="eastAsia" w:ascii="黑体" w:hAnsi="黑体" w:eastAsia="黑体" w:cs="黑体"/>
          <w:b/>
          <w:bCs/>
          <w:kern w:val="0"/>
          <w:sz w:val="28"/>
          <w:szCs w:val="28"/>
        </w:rPr>
        <w:t>文档修订记录</w:t>
      </w:r>
    </w:p>
    <w:tbl>
      <w:tblPr>
        <w:tblStyle w:val="7"/>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668"/>
        <w:gridCol w:w="3118"/>
        <w:gridCol w:w="1605"/>
        <w:gridCol w:w="213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1668" w:type="dxa"/>
          </w:tcPr>
          <w:p>
            <w:pPr>
              <w:widowControl/>
              <w:spacing w:line="360" w:lineRule="auto"/>
              <w:jc w:val="center"/>
              <w:rPr>
                <w:rFonts w:ascii="宋体" w:hAnsi="宋体" w:eastAsia="宋体" w:cs="宋体"/>
                <w:kern w:val="0"/>
                <w:sz w:val="24"/>
                <w:szCs w:val="24"/>
              </w:rPr>
            </w:pPr>
            <w:r>
              <w:rPr>
                <w:rFonts w:hint="eastAsia" w:ascii="宋体" w:hAnsi="宋体" w:eastAsia="宋体" w:cs="宋体"/>
                <w:kern w:val="0"/>
                <w:sz w:val="24"/>
                <w:szCs w:val="24"/>
              </w:rPr>
              <w:t>版本</w:t>
            </w:r>
          </w:p>
        </w:tc>
        <w:tc>
          <w:tcPr>
            <w:tcW w:w="3118" w:type="dxa"/>
          </w:tcPr>
          <w:p>
            <w:pPr>
              <w:widowControl/>
              <w:spacing w:line="360" w:lineRule="auto"/>
              <w:jc w:val="center"/>
              <w:rPr>
                <w:rFonts w:ascii="宋体" w:hAnsi="宋体" w:eastAsia="宋体" w:cs="宋体"/>
                <w:kern w:val="0"/>
                <w:sz w:val="24"/>
                <w:szCs w:val="24"/>
              </w:rPr>
            </w:pPr>
            <w:r>
              <w:rPr>
                <w:rFonts w:hint="eastAsia" w:ascii="宋体" w:hAnsi="宋体" w:eastAsia="宋体" w:cs="宋体"/>
                <w:kern w:val="0"/>
                <w:sz w:val="24"/>
                <w:szCs w:val="24"/>
              </w:rPr>
              <w:t>变化状态</w:t>
            </w:r>
          </w:p>
        </w:tc>
        <w:tc>
          <w:tcPr>
            <w:tcW w:w="1605" w:type="dxa"/>
          </w:tcPr>
          <w:p>
            <w:pPr>
              <w:widowControl/>
              <w:spacing w:line="360" w:lineRule="auto"/>
              <w:jc w:val="center"/>
              <w:rPr>
                <w:rFonts w:ascii="宋体" w:hAnsi="宋体" w:eastAsia="宋体" w:cs="宋体"/>
                <w:kern w:val="0"/>
                <w:sz w:val="24"/>
                <w:szCs w:val="24"/>
              </w:rPr>
            </w:pPr>
            <w:r>
              <w:rPr>
                <w:rFonts w:hint="eastAsia" w:ascii="宋体" w:hAnsi="宋体" w:eastAsia="宋体" w:cs="宋体"/>
                <w:kern w:val="0"/>
                <w:sz w:val="24"/>
                <w:szCs w:val="24"/>
              </w:rPr>
              <w:t>日期</w:t>
            </w:r>
          </w:p>
        </w:tc>
        <w:tc>
          <w:tcPr>
            <w:tcW w:w="2131" w:type="dxa"/>
          </w:tcPr>
          <w:p>
            <w:pPr>
              <w:widowControl/>
              <w:spacing w:line="360" w:lineRule="auto"/>
              <w:jc w:val="center"/>
              <w:rPr>
                <w:rFonts w:ascii="宋体" w:hAnsi="宋体" w:eastAsia="宋体" w:cs="宋体"/>
                <w:kern w:val="0"/>
                <w:sz w:val="24"/>
                <w:szCs w:val="24"/>
              </w:rPr>
            </w:pPr>
            <w:r>
              <w:rPr>
                <w:rFonts w:hint="eastAsia" w:ascii="宋体" w:hAnsi="宋体" w:eastAsia="宋体" w:cs="宋体"/>
                <w:kern w:val="0"/>
                <w:sz w:val="24"/>
                <w:szCs w:val="24"/>
              </w:rPr>
              <w:t>作者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668" w:type="dxa"/>
          </w:tcPr>
          <w:p>
            <w:pPr>
              <w:widowControl/>
              <w:spacing w:line="360" w:lineRule="auto"/>
              <w:jc w:val="center"/>
              <w:rPr>
                <w:rFonts w:ascii="宋体" w:hAnsi="宋体" w:eastAsia="宋体" w:cs="宋体"/>
                <w:kern w:val="0"/>
                <w:sz w:val="24"/>
                <w:szCs w:val="24"/>
              </w:rPr>
            </w:pPr>
            <w:r>
              <w:rPr>
                <w:rFonts w:hint="eastAsia" w:ascii="宋体" w:hAnsi="宋体" w:eastAsia="宋体" w:cs="宋体"/>
                <w:kern w:val="0"/>
                <w:sz w:val="24"/>
                <w:szCs w:val="24"/>
              </w:rPr>
              <w:t>V1.0</w:t>
            </w:r>
          </w:p>
        </w:tc>
        <w:tc>
          <w:tcPr>
            <w:tcW w:w="3118" w:type="dxa"/>
          </w:tcPr>
          <w:p>
            <w:pPr>
              <w:widowControl/>
              <w:spacing w:line="360" w:lineRule="auto"/>
              <w:jc w:val="center"/>
              <w:rPr>
                <w:rFonts w:hint="eastAsia" w:ascii="宋体" w:hAnsi="宋体" w:eastAsia="宋体" w:cs="宋体"/>
                <w:kern w:val="0"/>
                <w:sz w:val="24"/>
                <w:szCs w:val="24"/>
                <w:lang w:eastAsia="zh-CN"/>
              </w:rPr>
            </w:pPr>
            <w:r>
              <w:rPr>
                <w:rFonts w:hint="eastAsia" w:ascii="宋体" w:hAnsi="宋体" w:eastAsia="宋体" w:cs="宋体"/>
                <w:kern w:val="0"/>
                <w:sz w:val="24"/>
                <w:szCs w:val="24"/>
                <w:lang w:val="en-US" w:eastAsia="zh-CN"/>
              </w:rPr>
              <w:t>初版</w:t>
            </w:r>
          </w:p>
        </w:tc>
        <w:tc>
          <w:tcPr>
            <w:tcW w:w="1605" w:type="dxa"/>
          </w:tcPr>
          <w:p>
            <w:pPr>
              <w:widowControl/>
              <w:spacing w:line="360" w:lineRule="auto"/>
              <w:jc w:val="center"/>
              <w:rPr>
                <w:rFonts w:hint="eastAsia" w:ascii="宋体" w:hAnsi="宋体" w:eastAsia="宋体" w:cs="宋体"/>
                <w:kern w:val="0"/>
                <w:sz w:val="24"/>
                <w:szCs w:val="24"/>
                <w:lang w:eastAsia="zh-CN"/>
              </w:rPr>
            </w:pPr>
            <w:r>
              <w:rPr>
                <w:rFonts w:hint="eastAsia" w:ascii="宋体" w:hAnsi="宋体" w:eastAsia="宋体" w:cs="宋体"/>
                <w:kern w:val="0"/>
                <w:sz w:val="24"/>
                <w:szCs w:val="24"/>
              </w:rPr>
              <w:t>202</w:t>
            </w:r>
            <w:r>
              <w:rPr>
                <w:rFonts w:hint="eastAsia" w:ascii="宋体" w:hAnsi="宋体" w:eastAsia="宋体" w:cs="宋体"/>
                <w:kern w:val="0"/>
                <w:sz w:val="24"/>
                <w:szCs w:val="24"/>
                <w:lang w:val="en-US" w:eastAsia="zh-CN"/>
              </w:rPr>
              <w:t>2</w:t>
            </w:r>
            <w:r>
              <w:rPr>
                <w:rFonts w:hint="eastAsia" w:ascii="宋体" w:hAnsi="宋体" w:eastAsia="宋体" w:cs="宋体"/>
                <w:kern w:val="0"/>
                <w:sz w:val="24"/>
                <w:szCs w:val="24"/>
              </w:rPr>
              <w:t>-</w:t>
            </w:r>
            <w:r>
              <w:rPr>
                <w:rFonts w:hint="eastAsia" w:ascii="宋体" w:hAnsi="宋体" w:eastAsia="宋体" w:cs="宋体"/>
                <w:kern w:val="0"/>
                <w:sz w:val="24"/>
                <w:szCs w:val="24"/>
                <w:lang w:val="en-US" w:eastAsia="zh-CN"/>
              </w:rPr>
              <w:t>11</w:t>
            </w:r>
            <w:r>
              <w:rPr>
                <w:rFonts w:hint="eastAsia" w:ascii="宋体" w:hAnsi="宋体" w:eastAsia="宋体" w:cs="宋体"/>
                <w:kern w:val="0"/>
                <w:sz w:val="24"/>
                <w:szCs w:val="24"/>
              </w:rPr>
              <w:t>-</w:t>
            </w:r>
            <w:r>
              <w:rPr>
                <w:rFonts w:hint="eastAsia" w:ascii="宋体" w:hAnsi="宋体" w:eastAsia="宋体" w:cs="宋体"/>
                <w:kern w:val="0"/>
                <w:sz w:val="24"/>
                <w:szCs w:val="24"/>
                <w:lang w:val="en-US" w:eastAsia="zh-CN"/>
              </w:rPr>
              <w:t>2</w:t>
            </w:r>
          </w:p>
        </w:tc>
        <w:tc>
          <w:tcPr>
            <w:tcW w:w="2131" w:type="dxa"/>
          </w:tcPr>
          <w:p>
            <w:pPr>
              <w:widowControl/>
              <w:spacing w:line="360" w:lineRule="auto"/>
              <w:jc w:val="center"/>
              <w:rPr>
                <w:rFonts w:ascii="宋体" w:hAnsi="宋体" w:eastAsia="宋体" w:cs="宋体"/>
                <w:kern w:val="0"/>
                <w:sz w:val="24"/>
                <w:szCs w:val="24"/>
              </w:rPr>
            </w:pPr>
            <w:r>
              <w:rPr>
                <w:rFonts w:hint="eastAsia" w:ascii="宋体" w:hAnsi="宋体" w:eastAsia="宋体" w:cs="宋体"/>
                <w:kern w:val="0"/>
                <w:sz w:val="24"/>
                <w:szCs w:val="24"/>
              </w:rPr>
              <w:t>SHUNCOM</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668" w:type="dxa"/>
          </w:tcPr>
          <w:p>
            <w:pPr>
              <w:widowControl/>
              <w:spacing w:line="360" w:lineRule="auto"/>
              <w:jc w:val="center"/>
              <w:rPr>
                <w:rFonts w:ascii="宋体" w:hAnsi="宋体" w:eastAsia="宋体" w:cs="宋体"/>
                <w:kern w:val="0"/>
                <w:sz w:val="24"/>
                <w:szCs w:val="24"/>
              </w:rPr>
            </w:pPr>
          </w:p>
        </w:tc>
        <w:tc>
          <w:tcPr>
            <w:tcW w:w="3118" w:type="dxa"/>
          </w:tcPr>
          <w:p>
            <w:pPr>
              <w:widowControl/>
              <w:spacing w:line="360" w:lineRule="auto"/>
              <w:jc w:val="center"/>
              <w:rPr>
                <w:rFonts w:ascii="宋体" w:hAnsi="宋体" w:eastAsia="宋体" w:cs="宋体"/>
                <w:kern w:val="0"/>
                <w:sz w:val="24"/>
                <w:szCs w:val="24"/>
              </w:rPr>
            </w:pPr>
          </w:p>
        </w:tc>
        <w:tc>
          <w:tcPr>
            <w:tcW w:w="1605" w:type="dxa"/>
          </w:tcPr>
          <w:p>
            <w:pPr>
              <w:widowControl/>
              <w:spacing w:line="360" w:lineRule="auto"/>
              <w:jc w:val="center"/>
              <w:rPr>
                <w:rFonts w:ascii="宋体" w:hAnsi="宋体" w:eastAsia="宋体" w:cs="宋体"/>
                <w:kern w:val="0"/>
                <w:sz w:val="24"/>
                <w:szCs w:val="24"/>
              </w:rPr>
            </w:pPr>
          </w:p>
        </w:tc>
        <w:tc>
          <w:tcPr>
            <w:tcW w:w="2131" w:type="dxa"/>
          </w:tcPr>
          <w:p>
            <w:pPr>
              <w:widowControl/>
              <w:spacing w:line="360" w:lineRule="auto"/>
              <w:jc w:val="center"/>
              <w:rPr>
                <w:rFonts w:ascii="宋体" w:hAnsi="宋体" w:eastAsia="宋体" w:cs="宋体"/>
                <w:kern w:val="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668" w:type="dxa"/>
          </w:tcPr>
          <w:p>
            <w:pPr>
              <w:widowControl/>
              <w:spacing w:line="360" w:lineRule="auto"/>
              <w:jc w:val="center"/>
              <w:rPr>
                <w:rFonts w:ascii="宋体" w:hAnsi="宋体" w:eastAsia="宋体" w:cs="宋体"/>
                <w:kern w:val="0"/>
                <w:sz w:val="24"/>
                <w:szCs w:val="24"/>
              </w:rPr>
            </w:pPr>
          </w:p>
        </w:tc>
        <w:tc>
          <w:tcPr>
            <w:tcW w:w="3118" w:type="dxa"/>
          </w:tcPr>
          <w:p>
            <w:pPr>
              <w:widowControl/>
              <w:spacing w:line="360" w:lineRule="auto"/>
              <w:jc w:val="center"/>
              <w:rPr>
                <w:rFonts w:ascii="宋体" w:hAnsi="宋体" w:eastAsia="宋体" w:cs="宋体"/>
                <w:kern w:val="0"/>
                <w:sz w:val="24"/>
                <w:szCs w:val="24"/>
              </w:rPr>
            </w:pPr>
          </w:p>
        </w:tc>
        <w:tc>
          <w:tcPr>
            <w:tcW w:w="1605" w:type="dxa"/>
          </w:tcPr>
          <w:p>
            <w:pPr>
              <w:widowControl/>
              <w:spacing w:line="360" w:lineRule="auto"/>
              <w:jc w:val="center"/>
              <w:rPr>
                <w:rFonts w:ascii="宋体" w:hAnsi="宋体" w:eastAsia="宋体" w:cs="宋体"/>
                <w:kern w:val="0"/>
                <w:sz w:val="24"/>
                <w:szCs w:val="24"/>
              </w:rPr>
            </w:pPr>
          </w:p>
        </w:tc>
        <w:tc>
          <w:tcPr>
            <w:tcW w:w="2131" w:type="dxa"/>
          </w:tcPr>
          <w:p>
            <w:pPr>
              <w:widowControl/>
              <w:spacing w:line="360" w:lineRule="auto"/>
              <w:jc w:val="center"/>
              <w:rPr>
                <w:rFonts w:ascii="宋体" w:hAnsi="宋体" w:eastAsia="宋体" w:cs="宋体"/>
                <w:kern w:val="0"/>
                <w:sz w:val="24"/>
                <w:szCs w:val="24"/>
              </w:rPr>
            </w:pPr>
          </w:p>
        </w:tc>
      </w:tr>
    </w:tbl>
    <w:p>
      <w:pPr>
        <w:widowControl/>
        <w:spacing w:line="360" w:lineRule="auto"/>
        <w:jc w:val="left"/>
        <w:rPr>
          <w:rFonts w:ascii="宋体" w:hAnsi="宋体" w:eastAsia="宋体" w:cs="宋体"/>
          <w:kern w:val="0"/>
          <w:sz w:val="24"/>
          <w:szCs w:val="24"/>
        </w:rPr>
      </w:pPr>
    </w:p>
    <w:p>
      <w:pPr>
        <w:pStyle w:val="2"/>
        <w:spacing w:after="0" w:line="360" w:lineRule="auto"/>
        <w:rPr>
          <w:rFonts w:ascii="黑体" w:hAnsi="黑体" w:eastAsia="黑体" w:cs="黑体"/>
          <w:sz w:val="28"/>
          <w:szCs w:val="28"/>
        </w:rPr>
      </w:pPr>
      <w:bookmarkStart w:id="0" w:name="_Toc437881362"/>
      <w:bookmarkStart w:id="1" w:name="_Toc25690"/>
      <w:r>
        <w:rPr>
          <w:rFonts w:hint="eastAsia" w:ascii="黑体" w:hAnsi="黑体" w:eastAsia="黑体" w:cs="黑体"/>
          <w:sz w:val="28"/>
          <w:szCs w:val="28"/>
        </w:rPr>
        <w:t>说明</w:t>
      </w:r>
      <w:bookmarkEnd w:id="0"/>
      <w:bookmarkEnd w:id="1"/>
    </w:p>
    <w:p>
      <w:pPr>
        <w:pStyle w:val="12"/>
        <w:spacing w:line="360" w:lineRule="auto"/>
        <w:ind w:left="142" w:firstLine="484" w:firstLineChars="202"/>
        <w:rPr>
          <w:rFonts w:ascii="宋体" w:hAnsi="宋体" w:eastAsia="宋体" w:cs="宋体"/>
          <w:sz w:val="24"/>
          <w:szCs w:val="24"/>
        </w:rPr>
      </w:pPr>
      <w:r>
        <w:rPr>
          <w:rFonts w:hint="eastAsia" w:ascii="宋体" w:hAnsi="宋体" w:eastAsia="宋体" w:cs="宋体"/>
          <w:sz w:val="24"/>
          <w:szCs w:val="24"/>
        </w:rPr>
        <w:t>SZ10-</w:t>
      </w:r>
      <w:r>
        <w:rPr>
          <w:rFonts w:hint="eastAsia" w:ascii="宋体" w:hAnsi="宋体" w:eastAsia="宋体" w:cs="宋体"/>
          <w:sz w:val="24"/>
          <w:szCs w:val="24"/>
          <w:lang w:val="en-US" w:eastAsia="zh-CN"/>
        </w:rPr>
        <w:t>R1A-TL</w:t>
      </w:r>
      <w:r>
        <w:rPr>
          <w:rFonts w:hint="eastAsia" w:ascii="宋体" w:hAnsi="宋体" w:eastAsia="宋体" w:cs="宋体"/>
          <w:sz w:val="24"/>
          <w:szCs w:val="24"/>
        </w:rPr>
        <w:t>-</w:t>
      </w:r>
      <w:r>
        <w:rPr>
          <w:rFonts w:hint="eastAsia" w:ascii="宋体" w:hAnsi="宋体" w:eastAsia="宋体" w:cs="宋体"/>
          <w:sz w:val="24"/>
          <w:szCs w:val="24"/>
          <w:lang w:val="en-US" w:eastAsia="zh-CN"/>
        </w:rPr>
        <w:t>CAT.1</w:t>
      </w:r>
      <w:r>
        <w:rPr>
          <w:rFonts w:hint="eastAsia" w:ascii="宋体" w:hAnsi="宋体" w:eastAsia="宋体" w:cs="宋体"/>
          <w:sz w:val="24"/>
          <w:szCs w:val="24"/>
        </w:rPr>
        <w:t>路灯控制器是顺舟智能为适应市场需求开发的新型控制器，是路灯控制系统中的一个重要组成部分，其核心芯片采用国内主流的Cat.1无线通信模块，配合专业的硬件和软件设计，使产品具有功能强大，体积小、易实施，免布线，工作可靠，易于维护等优点 ，是专门为智能路灯照明而研发出来的高性能路灯节能产品。</w:t>
      </w:r>
    </w:p>
    <w:p>
      <w:pPr>
        <w:pStyle w:val="2"/>
        <w:spacing w:after="0" w:line="360" w:lineRule="auto"/>
        <w:rPr>
          <w:rFonts w:ascii="黑体" w:hAnsi="黑体" w:eastAsia="黑体" w:cs="黑体"/>
          <w:sz w:val="28"/>
          <w:szCs w:val="28"/>
        </w:rPr>
      </w:pPr>
      <w:bookmarkStart w:id="2" w:name="_Toc437881363"/>
      <w:bookmarkStart w:id="3" w:name="_Toc10255"/>
      <w:bookmarkStart w:id="4" w:name="_Toc437435258"/>
      <w:r>
        <w:rPr>
          <w:rFonts w:hint="eastAsia" w:ascii="黑体" w:hAnsi="黑体" w:eastAsia="黑体" w:cs="黑体"/>
          <w:sz w:val="28"/>
          <w:szCs w:val="28"/>
        </w:rPr>
        <w:t>版权</w:t>
      </w:r>
      <w:bookmarkEnd w:id="2"/>
      <w:bookmarkEnd w:id="3"/>
      <w:bookmarkEnd w:id="4"/>
    </w:p>
    <w:p>
      <w:pPr>
        <w:spacing w:line="360" w:lineRule="auto"/>
        <w:ind w:firstLine="484" w:firstLineChars="202"/>
        <w:rPr>
          <w:rFonts w:ascii="宋体" w:hAnsi="宋体" w:eastAsia="宋体" w:cs="宋体"/>
          <w:sz w:val="24"/>
          <w:szCs w:val="24"/>
        </w:rPr>
      </w:pPr>
      <w:r>
        <w:rPr>
          <w:rFonts w:hint="eastAsia" w:ascii="宋体" w:hAnsi="宋体" w:eastAsia="宋体" w:cs="宋体"/>
          <w:sz w:val="24"/>
          <w:szCs w:val="24"/>
        </w:rPr>
        <w:t>本手册包含的所有内容均受版权法的保护，未经上海顺舟智能科技股份有限公司的书面授权，任何组织和个人不得以任何形式或手段对整个说明书和部分内容进行复制和转载。</w:t>
      </w:r>
    </w:p>
    <w:p>
      <w:pPr>
        <w:pStyle w:val="12"/>
        <w:spacing w:line="360" w:lineRule="auto"/>
        <w:ind w:left="143" w:leftChars="68" w:firstLine="360" w:firstLineChars="150"/>
        <w:rPr>
          <w:rFonts w:ascii="宋体" w:hAnsi="宋体" w:eastAsia="宋体" w:cs="宋体"/>
          <w:sz w:val="24"/>
          <w:szCs w:val="24"/>
        </w:rPr>
      </w:pPr>
      <w:r>
        <w:rPr>
          <w:rFonts w:hint="eastAsia" w:ascii="宋体" w:hAnsi="宋体" w:eastAsia="宋体" w:cs="宋体"/>
          <w:sz w:val="24"/>
          <w:szCs w:val="24"/>
        </w:rPr>
        <w:t>本公司保留在未作任何事先申明前对本手册的修改，解释和发布的权利。</w:t>
      </w:r>
    </w:p>
    <w:p>
      <w:pPr>
        <w:widowControl/>
        <w:spacing w:line="360" w:lineRule="auto"/>
        <w:jc w:val="left"/>
        <w:rPr>
          <w:rFonts w:ascii="宋体" w:hAnsi="宋体" w:eastAsia="宋体" w:cs="宋体"/>
          <w:sz w:val="24"/>
          <w:szCs w:val="24"/>
        </w:rPr>
      </w:pPr>
      <w:r>
        <w:rPr>
          <w:rFonts w:hint="eastAsia" w:ascii="宋体" w:hAnsi="宋体" w:eastAsia="宋体" w:cs="宋体"/>
          <w:sz w:val="24"/>
          <w:szCs w:val="24"/>
        </w:rPr>
        <w:br w:type="page"/>
      </w:r>
    </w:p>
    <w:sdt>
      <w:sdtPr>
        <w:rPr>
          <w:rFonts w:hint="eastAsia" w:ascii="宋体" w:hAnsi="宋体" w:eastAsia="宋体" w:cs="宋体"/>
          <w:sz w:val="36"/>
          <w:szCs w:val="36"/>
          <w:lang w:val="zh-CN"/>
        </w:rPr>
        <w:id w:val="-1259605781"/>
        <w:docPartObj>
          <w:docPartGallery w:val="Table of Contents"/>
          <w:docPartUnique/>
        </w:docPartObj>
      </w:sdtPr>
      <w:sdtEndPr>
        <w:rPr>
          <w:rFonts w:hint="eastAsia" w:ascii="宋体" w:hAnsi="宋体" w:eastAsia="宋体" w:cs="宋体"/>
          <w:b/>
          <w:bCs/>
          <w:sz w:val="24"/>
          <w:szCs w:val="24"/>
          <w:lang w:val="zh-CN"/>
        </w:rPr>
      </w:sdtEndPr>
      <w:sdtContent>
        <w:p>
          <w:pPr>
            <w:widowControl/>
            <w:spacing w:line="360" w:lineRule="auto"/>
            <w:jc w:val="center"/>
            <w:rPr>
              <w:rFonts w:ascii="宋体" w:hAnsi="宋体" w:eastAsia="宋体" w:cs="宋体"/>
              <w:b/>
              <w:bCs/>
              <w:sz w:val="36"/>
              <w:szCs w:val="36"/>
              <w:lang w:val="zh-CN"/>
            </w:rPr>
          </w:pPr>
          <w:r>
            <w:rPr>
              <w:rFonts w:hint="eastAsia" w:ascii="宋体" w:hAnsi="宋体" w:eastAsia="宋体" w:cs="宋体"/>
              <w:b/>
              <w:sz w:val="36"/>
              <w:szCs w:val="36"/>
              <w:lang w:val="zh-CN"/>
            </w:rPr>
            <w:t>目录</w:t>
          </w:r>
          <w:r>
            <w:rPr>
              <w:rFonts w:hint="eastAsia" w:ascii="宋体" w:hAnsi="宋体" w:eastAsia="宋体" w:cs="宋体"/>
              <w:sz w:val="36"/>
              <w:szCs w:val="36"/>
            </w:rPr>
            <w:fldChar w:fldCharType="begin"/>
          </w:r>
          <w:r>
            <w:rPr>
              <w:rFonts w:hint="eastAsia" w:ascii="宋体" w:hAnsi="宋体" w:eastAsia="宋体" w:cs="宋体"/>
              <w:sz w:val="36"/>
              <w:szCs w:val="36"/>
            </w:rPr>
            <w:instrText xml:space="preserve"> TOC \o "1-3" \h \z \u </w:instrText>
          </w:r>
          <w:r>
            <w:rPr>
              <w:rFonts w:hint="eastAsia" w:ascii="宋体" w:hAnsi="宋体" w:eastAsia="宋体" w:cs="宋体"/>
              <w:sz w:val="36"/>
              <w:szCs w:val="36"/>
            </w:rPr>
            <w:fldChar w:fldCharType="separate"/>
          </w:r>
        </w:p>
        <w:p>
          <w:pPr>
            <w:pStyle w:val="6"/>
            <w:tabs>
              <w:tab w:val="right" w:leader="dot" w:pos="8306"/>
            </w:tabs>
            <w:rPr>
              <w:sz w:val="28"/>
              <w:szCs w:val="32"/>
            </w:rPr>
          </w:pPr>
          <w:r>
            <w:fldChar w:fldCharType="begin"/>
          </w:r>
          <w:r>
            <w:instrText xml:space="preserve"> HYPERLINK \l "_Toc25690" </w:instrText>
          </w:r>
          <w:r>
            <w:fldChar w:fldCharType="separate"/>
          </w:r>
          <w:r>
            <w:rPr>
              <w:rFonts w:hint="eastAsia" w:ascii="黑体" w:hAnsi="黑体" w:eastAsia="黑体" w:cs="黑体"/>
              <w:sz w:val="28"/>
              <w:szCs w:val="40"/>
            </w:rPr>
            <w:t>说明</w:t>
          </w:r>
          <w:r>
            <w:rPr>
              <w:sz w:val="28"/>
              <w:szCs w:val="32"/>
            </w:rPr>
            <w:tab/>
          </w:r>
          <w:r>
            <w:rPr>
              <w:sz w:val="28"/>
              <w:szCs w:val="32"/>
            </w:rPr>
            <w:fldChar w:fldCharType="begin"/>
          </w:r>
          <w:r>
            <w:rPr>
              <w:sz w:val="28"/>
              <w:szCs w:val="32"/>
            </w:rPr>
            <w:instrText xml:space="preserve"> PAGEREF _Toc25690 \h </w:instrText>
          </w:r>
          <w:r>
            <w:rPr>
              <w:sz w:val="28"/>
              <w:szCs w:val="32"/>
            </w:rPr>
            <w:fldChar w:fldCharType="separate"/>
          </w:r>
          <w:r>
            <w:rPr>
              <w:sz w:val="28"/>
              <w:szCs w:val="32"/>
            </w:rPr>
            <w:t>2</w:t>
          </w:r>
          <w:r>
            <w:rPr>
              <w:sz w:val="28"/>
              <w:szCs w:val="32"/>
            </w:rPr>
            <w:fldChar w:fldCharType="end"/>
          </w:r>
          <w:r>
            <w:rPr>
              <w:sz w:val="28"/>
              <w:szCs w:val="32"/>
            </w:rPr>
            <w:fldChar w:fldCharType="end"/>
          </w:r>
        </w:p>
        <w:p>
          <w:pPr>
            <w:pStyle w:val="6"/>
            <w:tabs>
              <w:tab w:val="right" w:leader="dot" w:pos="8306"/>
            </w:tabs>
            <w:rPr>
              <w:sz w:val="28"/>
              <w:szCs w:val="32"/>
            </w:rPr>
          </w:pPr>
          <w:r>
            <w:fldChar w:fldCharType="begin"/>
          </w:r>
          <w:r>
            <w:instrText xml:space="preserve"> HYPERLINK \l "_Toc10255" </w:instrText>
          </w:r>
          <w:r>
            <w:fldChar w:fldCharType="separate"/>
          </w:r>
          <w:r>
            <w:rPr>
              <w:rFonts w:hint="eastAsia" w:ascii="黑体" w:hAnsi="黑体" w:eastAsia="黑体" w:cs="黑体"/>
              <w:sz w:val="28"/>
              <w:szCs w:val="40"/>
            </w:rPr>
            <w:t>版权</w:t>
          </w:r>
          <w:r>
            <w:rPr>
              <w:sz w:val="28"/>
              <w:szCs w:val="32"/>
            </w:rPr>
            <w:tab/>
          </w:r>
          <w:r>
            <w:rPr>
              <w:sz w:val="28"/>
              <w:szCs w:val="32"/>
            </w:rPr>
            <w:fldChar w:fldCharType="begin"/>
          </w:r>
          <w:r>
            <w:rPr>
              <w:sz w:val="28"/>
              <w:szCs w:val="32"/>
            </w:rPr>
            <w:instrText xml:space="preserve"> PAGEREF _Toc10255 \h </w:instrText>
          </w:r>
          <w:r>
            <w:rPr>
              <w:sz w:val="28"/>
              <w:szCs w:val="32"/>
            </w:rPr>
            <w:fldChar w:fldCharType="separate"/>
          </w:r>
          <w:r>
            <w:rPr>
              <w:sz w:val="28"/>
              <w:szCs w:val="32"/>
            </w:rPr>
            <w:t>2</w:t>
          </w:r>
          <w:r>
            <w:rPr>
              <w:sz w:val="28"/>
              <w:szCs w:val="32"/>
            </w:rPr>
            <w:fldChar w:fldCharType="end"/>
          </w:r>
          <w:r>
            <w:rPr>
              <w:sz w:val="28"/>
              <w:szCs w:val="32"/>
            </w:rPr>
            <w:fldChar w:fldCharType="end"/>
          </w:r>
        </w:p>
        <w:p>
          <w:pPr>
            <w:pStyle w:val="6"/>
            <w:tabs>
              <w:tab w:val="right" w:leader="dot" w:pos="8306"/>
            </w:tabs>
            <w:rPr>
              <w:sz w:val="28"/>
              <w:szCs w:val="32"/>
            </w:rPr>
          </w:pPr>
          <w:r>
            <w:fldChar w:fldCharType="begin"/>
          </w:r>
          <w:r>
            <w:instrText xml:space="preserve"> HYPERLINK \l "_Toc10600" </w:instrText>
          </w:r>
          <w:r>
            <w:fldChar w:fldCharType="separate"/>
          </w:r>
          <w:r>
            <w:rPr>
              <w:rFonts w:hint="eastAsia" w:ascii="黑体" w:hAnsi="黑体" w:eastAsia="黑体" w:cs="黑体"/>
              <w:sz w:val="28"/>
              <w:szCs w:val="40"/>
            </w:rPr>
            <w:t>一、产品介绍</w:t>
          </w:r>
          <w:r>
            <w:rPr>
              <w:sz w:val="28"/>
              <w:szCs w:val="32"/>
            </w:rPr>
            <w:tab/>
          </w:r>
          <w:r>
            <w:rPr>
              <w:sz w:val="28"/>
              <w:szCs w:val="32"/>
            </w:rPr>
            <w:fldChar w:fldCharType="begin"/>
          </w:r>
          <w:r>
            <w:rPr>
              <w:sz w:val="28"/>
              <w:szCs w:val="32"/>
            </w:rPr>
            <w:instrText xml:space="preserve"> PAGEREF _Toc10600 \h </w:instrText>
          </w:r>
          <w:r>
            <w:rPr>
              <w:sz w:val="28"/>
              <w:szCs w:val="32"/>
            </w:rPr>
            <w:fldChar w:fldCharType="separate"/>
          </w:r>
          <w:r>
            <w:rPr>
              <w:sz w:val="28"/>
              <w:szCs w:val="32"/>
            </w:rPr>
            <w:t>4</w:t>
          </w:r>
          <w:r>
            <w:rPr>
              <w:sz w:val="28"/>
              <w:szCs w:val="32"/>
            </w:rPr>
            <w:fldChar w:fldCharType="end"/>
          </w:r>
          <w:r>
            <w:rPr>
              <w:sz w:val="28"/>
              <w:szCs w:val="32"/>
            </w:rPr>
            <w:fldChar w:fldCharType="end"/>
          </w:r>
        </w:p>
        <w:p>
          <w:pPr>
            <w:pStyle w:val="6"/>
            <w:tabs>
              <w:tab w:val="right" w:leader="dot" w:pos="8306"/>
            </w:tabs>
            <w:rPr>
              <w:sz w:val="28"/>
              <w:szCs w:val="32"/>
            </w:rPr>
          </w:pPr>
          <w:r>
            <w:fldChar w:fldCharType="begin"/>
          </w:r>
          <w:r>
            <w:instrText xml:space="preserve"> HYPERLINK \l "_Toc8864" </w:instrText>
          </w:r>
          <w:r>
            <w:fldChar w:fldCharType="separate"/>
          </w:r>
          <w:r>
            <w:rPr>
              <w:rFonts w:hint="eastAsia" w:ascii="黑体" w:hAnsi="黑体" w:eastAsia="黑体" w:cs="黑体"/>
              <w:sz w:val="28"/>
              <w:szCs w:val="40"/>
            </w:rPr>
            <w:t>二、产品外观</w:t>
          </w:r>
          <w:r>
            <w:rPr>
              <w:sz w:val="28"/>
              <w:szCs w:val="32"/>
            </w:rPr>
            <w:tab/>
          </w:r>
          <w:r>
            <w:rPr>
              <w:sz w:val="28"/>
              <w:szCs w:val="32"/>
            </w:rPr>
            <w:fldChar w:fldCharType="begin"/>
          </w:r>
          <w:r>
            <w:rPr>
              <w:sz w:val="28"/>
              <w:szCs w:val="32"/>
            </w:rPr>
            <w:instrText xml:space="preserve"> PAGEREF _Toc8864 \h </w:instrText>
          </w:r>
          <w:r>
            <w:rPr>
              <w:sz w:val="28"/>
              <w:szCs w:val="32"/>
            </w:rPr>
            <w:fldChar w:fldCharType="separate"/>
          </w:r>
          <w:r>
            <w:rPr>
              <w:sz w:val="28"/>
              <w:szCs w:val="32"/>
            </w:rPr>
            <w:t>5</w:t>
          </w:r>
          <w:r>
            <w:rPr>
              <w:sz w:val="28"/>
              <w:szCs w:val="32"/>
            </w:rPr>
            <w:fldChar w:fldCharType="end"/>
          </w:r>
          <w:r>
            <w:rPr>
              <w:sz w:val="28"/>
              <w:szCs w:val="32"/>
            </w:rPr>
            <w:fldChar w:fldCharType="end"/>
          </w:r>
        </w:p>
        <w:p>
          <w:pPr>
            <w:pStyle w:val="6"/>
            <w:tabs>
              <w:tab w:val="right" w:leader="dot" w:pos="8306"/>
            </w:tabs>
            <w:rPr>
              <w:sz w:val="28"/>
              <w:szCs w:val="32"/>
            </w:rPr>
          </w:pPr>
          <w:r>
            <w:fldChar w:fldCharType="begin"/>
          </w:r>
          <w:r>
            <w:instrText xml:space="preserve"> HYPERLINK \l "_Toc22297" </w:instrText>
          </w:r>
          <w:r>
            <w:fldChar w:fldCharType="separate"/>
          </w:r>
          <w:r>
            <w:rPr>
              <w:rFonts w:hint="eastAsia" w:ascii="黑体" w:hAnsi="黑体" w:eastAsia="黑体" w:cs="黑体"/>
              <w:sz w:val="28"/>
              <w:szCs w:val="40"/>
            </w:rPr>
            <w:t>三、技术参数</w:t>
          </w:r>
          <w:r>
            <w:rPr>
              <w:sz w:val="28"/>
              <w:szCs w:val="32"/>
            </w:rPr>
            <w:tab/>
          </w:r>
          <w:r>
            <w:rPr>
              <w:sz w:val="28"/>
              <w:szCs w:val="32"/>
            </w:rPr>
            <w:fldChar w:fldCharType="begin"/>
          </w:r>
          <w:r>
            <w:rPr>
              <w:sz w:val="28"/>
              <w:szCs w:val="32"/>
            </w:rPr>
            <w:instrText xml:space="preserve"> PAGEREF _Toc22297 \h </w:instrText>
          </w:r>
          <w:r>
            <w:rPr>
              <w:sz w:val="28"/>
              <w:szCs w:val="32"/>
            </w:rPr>
            <w:fldChar w:fldCharType="separate"/>
          </w:r>
          <w:r>
            <w:rPr>
              <w:sz w:val="28"/>
              <w:szCs w:val="32"/>
            </w:rPr>
            <w:t>6</w:t>
          </w:r>
          <w:r>
            <w:rPr>
              <w:sz w:val="28"/>
              <w:szCs w:val="32"/>
            </w:rPr>
            <w:fldChar w:fldCharType="end"/>
          </w:r>
          <w:r>
            <w:rPr>
              <w:sz w:val="28"/>
              <w:szCs w:val="32"/>
            </w:rPr>
            <w:fldChar w:fldCharType="end"/>
          </w:r>
        </w:p>
        <w:p>
          <w:pPr>
            <w:pStyle w:val="6"/>
            <w:tabs>
              <w:tab w:val="right" w:leader="dot" w:pos="8306"/>
            </w:tabs>
            <w:rPr>
              <w:sz w:val="28"/>
              <w:szCs w:val="32"/>
            </w:rPr>
          </w:pPr>
          <w:r>
            <w:fldChar w:fldCharType="begin"/>
          </w:r>
          <w:r>
            <w:instrText xml:space="preserve"> HYPERLINK \l "_Toc20863" </w:instrText>
          </w:r>
          <w:r>
            <w:fldChar w:fldCharType="separate"/>
          </w:r>
          <w:r>
            <w:rPr>
              <w:rFonts w:hint="eastAsia" w:ascii="黑体" w:hAnsi="黑体" w:eastAsia="黑体" w:cs="黑体"/>
              <w:sz w:val="28"/>
              <w:szCs w:val="40"/>
            </w:rPr>
            <w:t>四、安装要求</w:t>
          </w:r>
          <w:r>
            <w:rPr>
              <w:sz w:val="28"/>
              <w:szCs w:val="32"/>
            </w:rPr>
            <w:tab/>
          </w:r>
          <w:r>
            <w:rPr>
              <w:sz w:val="28"/>
              <w:szCs w:val="32"/>
            </w:rPr>
            <w:fldChar w:fldCharType="begin"/>
          </w:r>
          <w:r>
            <w:rPr>
              <w:sz w:val="28"/>
              <w:szCs w:val="32"/>
            </w:rPr>
            <w:instrText xml:space="preserve"> PAGEREF _Toc20863 \h </w:instrText>
          </w:r>
          <w:r>
            <w:rPr>
              <w:sz w:val="28"/>
              <w:szCs w:val="32"/>
            </w:rPr>
            <w:fldChar w:fldCharType="separate"/>
          </w:r>
          <w:r>
            <w:rPr>
              <w:sz w:val="28"/>
              <w:szCs w:val="32"/>
            </w:rPr>
            <w:t>7</w:t>
          </w:r>
          <w:r>
            <w:rPr>
              <w:sz w:val="28"/>
              <w:szCs w:val="32"/>
            </w:rPr>
            <w:fldChar w:fldCharType="end"/>
          </w:r>
          <w:r>
            <w:rPr>
              <w:sz w:val="28"/>
              <w:szCs w:val="32"/>
            </w:rPr>
            <w:fldChar w:fldCharType="end"/>
          </w:r>
        </w:p>
        <w:p>
          <w:pPr>
            <w:pStyle w:val="6"/>
            <w:tabs>
              <w:tab w:val="right" w:leader="dot" w:pos="8306"/>
            </w:tabs>
            <w:rPr>
              <w:sz w:val="28"/>
              <w:szCs w:val="32"/>
            </w:rPr>
          </w:pPr>
          <w:r>
            <w:fldChar w:fldCharType="begin"/>
          </w:r>
          <w:r>
            <w:instrText xml:space="preserve"> HYPERLINK \l "_Toc29261" </w:instrText>
          </w:r>
          <w:r>
            <w:fldChar w:fldCharType="separate"/>
          </w:r>
          <w:r>
            <w:rPr>
              <w:rFonts w:hint="eastAsia" w:ascii="黑体" w:hAnsi="黑体" w:eastAsia="黑体" w:cs="黑体"/>
              <w:sz w:val="28"/>
              <w:szCs w:val="40"/>
            </w:rPr>
            <w:t>五、接线方式</w:t>
          </w:r>
          <w:r>
            <w:rPr>
              <w:sz w:val="28"/>
              <w:szCs w:val="32"/>
            </w:rPr>
            <w:tab/>
          </w:r>
          <w:r>
            <w:rPr>
              <w:sz w:val="28"/>
              <w:szCs w:val="32"/>
            </w:rPr>
            <w:fldChar w:fldCharType="begin"/>
          </w:r>
          <w:r>
            <w:rPr>
              <w:sz w:val="28"/>
              <w:szCs w:val="32"/>
            </w:rPr>
            <w:instrText xml:space="preserve"> PAGEREF _Toc29261 \h </w:instrText>
          </w:r>
          <w:r>
            <w:rPr>
              <w:sz w:val="28"/>
              <w:szCs w:val="32"/>
            </w:rPr>
            <w:fldChar w:fldCharType="separate"/>
          </w:r>
          <w:r>
            <w:rPr>
              <w:sz w:val="28"/>
              <w:szCs w:val="32"/>
            </w:rPr>
            <w:t>8</w:t>
          </w:r>
          <w:r>
            <w:rPr>
              <w:sz w:val="28"/>
              <w:szCs w:val="32"/>
            </w:rPr>
            <w:fldChar w:fldCharType="end"/>
          </w:r>
          <w:r>
            <w:rPr>
              <w:sz w:val="28"/>
              <w:szCs w:val="32"/>
            </w:rPr>
            <w:fldChar w:fldCharType="end"/>
          </w:r>
        </w:p>
        <w:p>
          <w:pPr>
            <w:pStyle w:val="6"/>
            <w:tabs>
              <w:tab w:val="right" w:leader="dot" w:pos="8306"/>
            </w:tabs>
            <w:rPr>
              <w:sz w:val="28"/>
              <w:szCs w:val="32"/>
            </w:rPr>
          </w:pPr>
          <w:r>
            <w:fldChar w:fldCharType="begin"/>
          </w:r>
          <w:r>
            <w:instrText xml:space="preserve"> HYPERLINK \l "_Toc6540" </w:instrText>
          </w:r>
          <w:r>
            <w:fldChar w:fldCharType="separate"/>
          </w:r>
          <w:r>
            <w:rPr>
              <w:rFonts w:hint="eastAsia" w:ascii="黑体" w:hAnsi="黑体" w:eastAsia="黑体" w:cs="黑体"/>
              <w:sz w:val="28"/>
              <w:szCs w:val="40"/>
            </w:rPr>
            <w:t>六、非责任承担</w:t>
          </w:r>
          <w:r>
            <w:rPr>
              <w:sz w:val="28"/>
              <w:szCs w:val="32"/>
            </w:rPr>
            <w:tab/>
          </w:r>
          <w:r>
            <w:rPr>
              <w:sz w:val="28"/>
              <w:szCs w:val="32"/>
            </w:rPr>
            <w:fldChar w:fldCharType="begin"/>
          </w:r>
          <w:r>
            <w:rPr>
              <w:sz w:val="28"/>
              <w:szCs w:val="32"/>
            </w:rPr>
            <w:instrText xml:space="preserve"> PAGEREF _Toc6540 \h </w:instrText>
          </w:r>
          <w:r>
            <w:rPr>
              <w:sz w:val="28"/>
              <w:szCs w:val="32"/>
            </w:rPr>
            <w:fldChar w:fldCharType="separate"/>
          </w:r>
          <w:r>
            <w:rPr>
              <w:sz w:val="28"/>
              <w:szCs w:val="32"/>
            </w:rPr>
            <w:t>9</w:t>
          </w:r>
          <w:r>
            <w:rPr>
              <w:sz w:val="28"/>
              <w:szCs w:val="32"/>
            </w:rPr>
            <w:fldChar w:fldCharType="end"/>
          </w:r>
          <w:r>
            <w:rPr>
              <w:sz w:val="28"/>
              <w:szCs w:val="32"/>
            </w:rPr>
            <w:fldChar w:fldCharType="end"/>
          </w:r>
        </w:p>
        <w:p>
          <w:pPr>
            <w:pStyle w:val="6"/>
            <w:tabs>
              <w:tab w:val="right" w:leader="dot" w:pos="8306"/>
            </w:tabs>
            <w:rPr>
              <w:sz w:val="28"/>
              <w:szCs w:val="32"/>
            </w:rPr>
          </w:pPr>
          <w:r>
            <w:fldChar w:fldCharType="begin"/>
          </w:r>
          <w:r>
            <w:instrText xml:space="preserve"> HYPERLINK \l "_Toc6601" </w:instrText>
          </w:r>
          <w:r>
            <w:fldChar w:fldCharType="separate"/>
          </w:r>
          <w:r>
            <w:rPr>
              <w:rFonts w:hint="eastAsia" w:ascii="黑体" w:hAnsi="黑体" w:eastAsia="黑体" w:cs="黑体"/>
              <w:sz w:val="28"/>
              <w:szCs w:val="40"/>
            </w:rPr>
            <w:t>七、技术支持</w:t>
          </w:r>
          <w:r>
            <w:rPr>
              <w:sz w:val="28"/>
              <w:szCs w:val="32"/>
            </w:rPr>
            <w:tab/>
          </w:r>
          <w:r>
            <w:rPr>
              <w:sz w:val="28"/>
              <w:szCs w:val="32"/>
            </w:rPr>
            <w:fldChar w:fldCharType="begin"/>
          </w:r>
          <w:r>
            <w:rPr>
              <w:sz w:val="28"/>
              <w:szCs w:val="32"/>
            </w:rPr>
            <w:instrText xml:space="preserve"> PAGEREF _Toc6601 \h </w:instrText>
          </w:r>
          <w:r>
            <w:rPr>
              <w:sz w:val="28"/>
              <w:szCs w:val="32"/>
            </w:rPr>
            <w:fldChar w:fldCharType="separate"/>
          </w:r>
          <w:r>
            <w:rPr>
              <w:sz w:val="28"/>
              <w:szCs w:val="32"/>
            </w:rPr>
            <w:t>9</w:t>
          </w:r>
          <w:r>
            <w:rPr>
              <w:sz w:val="28"/>
              <w:szCs w:val="32"/>
            </w:rPr>
            <w:fldChar w:fldCharType="end"/>
          </w:r>
          <w:r>
            <w:rPr>
              <w:sz w:val="28"/>
              <w:szCs w:val="32"/>
            </w:rPr>
            <w:fldChar w:fldCharType="end"/>
          </w:r>
        </w:p>
        <w:p>
          <w:pPr>
            <w:widowControl/>
            <w:spacing w:line="360" w:lineRule="auto"/>
            <w:jc w:val="center"/>
            <w:rPr>
              <w:rFonts w:ascii="宋体" w:hAnsi="宋体" w:eastAsia="宋体" w:cs="宋体"/>
              <w:sz w:val="24"/>
              <w:szCs w:val="24"/>
            </w:rPr>
          </w:pPr>
          <w:r>
            <w:rPr>
              <w:rFonts w:hint="eastAsia" w:ascii="宋体" w:hAnsi="宋体" w:eastAsia="宋体" w:cs="宋体"/>
              <w:b/>
              <w:bCs/>
              <w:sz w:val="36"/>
              <w:szCs w:val="36"/>
              <w:lang w:val="zh-CN"/>
            </w:rPr>
            <w:fldChar w:fldCharType="end"/>
          </w:r>
        </w:p>
      </w:sdtContent>
    </w:sdt>
    <w:p>
      <w:pPr>
        <w:widowControl/>
        <w:spacing w:line="360" w:lineRule="auto"/>
        <w:jc w:val="left"/>
        <w:rPr>
          <w:rFonts w:ascii="宋体" w:hAnsi="宋体" w:eastAsia="宋体" w:cs="宋体"/>
          <w:sz w:val="24"/>
          <w:szCs w:val="24"/>
        </w:rPr>
      </w:pPr>
    </w:p>
    <w:p>
      <w:pPr>
        <w:widowControl/>
        <w:spacing w:line="360" w:lineRule="auto"/>
        <w:jc w:val="left"/>
        <w:rPr>
          <w:rFonts w:ascii="宋体" w:hAnsi="宋体" w:eastAsia="宋体" w:cs="宋体"/>
          <w:sz w:val="24"/>
          <w:szCs w:val="24"/>
        </w:rPr>
      </w:pPr>
      <w:r>
        <w:rPr>
          <w:rFonts w:hint="eastAsia" w:ascii="宋体" w:hAnsi="宋体" w:eastAsia="宋体" w:cs="宋体"/>
          <w:sz w:val="24"/>
          <w:szCs w:val="24"/>
        </w:rPr>
        <w:br w:type="page"/>
      </w:r>
    </w:p>
    <w:p>
      <w:pPr>
        <w:pStyle w:val="2"/>
        <w:spacing w:after="0" w:line="360" w:lineRule="auto"/>
        <w:rPr>
          <w:rFonts w:ascii="黑体" w:hAnsi="黑体" w:eastAsia="黑体" w:cs="黑体"/>
          <w:sz w:val="28"/>
          <w:szCs w:val="28"/>
        </w:rPr>
      </w:pPr>
      <w:bookmarkStart w:id="5" w:name="_Toc10600"/>
      <w:r>
        <w:rPr>
          <w:rFonts w:hint="eastAsia" w:ascii="黑体" w:hAnsi="黑体" w:eastAsia="黑体" w:cs="黑体"/>
          <w:sz w:val="28"/>
          <w:szCs w:val="28"/>
        </w:rPr>
        <w:t>一、产品介绍</w:t>
      </w:r>
      <w:bookmarkEnd w:id="5"/>
    </w:p>
    <w:p>
      <w:pPr>
        <w:pStyle w:val="12"/>
        <w:spacing w:line="360" w:lineRule="auto"/>
        <w:ind w:left="142" w:firstLine="484" w:firstLineChars="202"/>
        <w:rPr>
          <w:rFonts w:ascii="宋体" w:hAnsi="宋体" w:eastAsia="宋体" w:cs="宋体"/>
          <w:sz w:val="24"/>
          <w:szCs w:val="24"/>
        </w:rPr>
      </w:pPr>
      <w:r>
        <w:rPr>
          <w:rFonts w:hint="eastAsia" w:ascii="宋体" w:hAnsi="宋体" w:eastAsia="宋体" w:cs="宋体"/>
          <w:sz w:val="24"/>
          <w:szCs w:val="24"/>
        </w:rPr>
        <w:t>SZ10-</w:t>
      </w:r>
      <w:r>
        <w:rPr>
          <w:rFonts w:hint="eastAsia" w:ascii="宋体" w:hAnsi="宋体" w:eastAsia="宋体" w:cs="宋体"/>
          <w:sz w:val="24"/>
          <w:szCs w:val="24"/>
          <w:lang w:val="en-US" w:eastAsia="zh-CN"/>
        </w:rPr>
        <w:t>R1A-TL</w:t>
      </w:r>
      <w:r>
        <w:rPr>
          <w:rFonts w:hint="eastAsia" w:ascii="宋体" w:hAnsi="宋体" w:eastAsia="宋体" w:cs="宋体"/>
          <w:sz w:val="24"/>
          <w:szCs w:val="24"/>
        </w:rPr>
        <w:t>-</w:t>
      </w:r>
      <w:r>
        <w:rPr>
          <w:rFonts w:hint="eastAsia" w:ascii="宋体" w:hAnsi="宋体" w:eastAsia="宋体" w:cs="宋体"/>
          <w:sz w:val="24"/>
          <w:szCs w:val="24"/>
          <w:lang w:val="en-US" w:eastAsia="zh-CN"/>
        </w:rPr>
        <w:t>CAT.1</w:t>
      </w:r>
      <w:r>
        <w:rPr>
          <w:rFonts w:hint="eastAsia" w:ascii="宋体" w:hAnsi="宋体" w:eastAsia="宋体" w:cs="宋体"/>
          <w:sz w:val="24"/>
          <w:szCs w:val="24"/>
        </w:rPr>
        <w:t>控制器符合LTE制式，可以无缝接入现有LTE网络当中，无需针对基站进行软硬件升级，网络覆盖成本低。Cat.1是4G LTE 网络的一个类别，可以称为“低配版”的4G终端，上行峰值速率5Mbit/s，下行峰值速率10Mbit/s，属于蜂窝物联网。</w:t>
      </w:r>
    </w:p>
    <w:p>
      <w:pPr>
        <w:pStyle w:val="12"/>
        <w:spacing w:line="360" w:lineRule="auto"/>
        <w:ind w:left="142" w:firstLine="484" w:firstLineChars="202"/>
        <w:rPr>
          <w:rFonts w:ascii="宋体" w:hAnsi="宋体" w:eastAsia="宋体" w:cs="宋体"/>
          <w:sz w:val="24"/>
          <w:szCs w:val="24"/>
        </w:rPr>
      </w:pPr>
      <w:r>
        <w:rPr>
          <w:rFonts w:hint="eastAsia" w:ascii="宋体" w:hAnsi="宋体" w:eastAsia="宋体" w:cs="宋体"/>
          <w:sz w:val="24"/>
          <w:szCs w:val="24"/>
        </w:rPr>
        <w:t>SZ10-</w:t>
      </w:r>
      <w:r>
        <w:rPr>
          <w:rFonts w:hint="eastAsia" w:ascii="宋体" w:hAnsi="宋体" w:eastAsia="宋体" w:cs="宋体"/>
          <w:sz w:val="24"/>
          <w:szCs w:val="24"/>
          <w:lang w:val="en-US" w:eastAsia="zh-CN"/>
        </w:rPr>
        <w:t>R1A-TL</w:t>
      </w:r>
      <w:r>
        <w:rPr>
          <w:rFonts w:hint="eastAsia" w:ascii="宋体" w:hAnsi="宋体" w:eastAsia="宋体" w:cs="宋体"/>
          <w:sz w:val="24"/>
          <w:szCs w:val="24"/>
        </w:rPr>
        <w:t>-</w:t>
      </w:r>
      <w:r>
        <w:rPr>
          <w:rFonts w:hint="eastAsia" w:ascii="宋体" w:hAnsi="宋体" w:eastAsia="宋体" w:cs="宋体"/>
          <w:sz w:val="24"/>
          <w:szCs w:val="24"/>
          <w:lang w:val="en-US" w:eastAsia="zh-CN"/>
        </w:rPr>
        <w:t>CAT.1</w:t>
      </w:r>
      <w:r>
        <w:rPr>
          <w:rFonts w:hint="eastAsia" w:ascii="宋体" w:hAnsi="宋体" w:eastAsia="宋体" w:cs="宋体"/>
          <w:sz w:val="24"/>
          <w:szCs w:val="24"/>
        </w:rPr>
        <w:t>路灯控制器内部包含电流与电压计量电路，它可以实时采集路灯控制器的负载工作情况，大大减少路灯管理部门的工作压力，提高工作效率，从而显著提高社会节能效益。</w:t>
      </w:r>
    </w:p>
    <w:p>
      <w:pPr>
        <w:pStyle w:val="12"/>
        <w:spacing w:line="360" w:lineRule="auto"/>
        <w:ind w:left="142" w:firstLine="484" w:firstLineChars="202"/>
        <w:rPr>
          <w:rFonts w:ascii="宋体" w:hAnsi="宋体" w:eastAsia="宋体" w:cs="宋体"/>
          <w:sz w:val="24"/>
          <w:szCs w:val="24"/>
        </w:rPr>
      </w:pPr>
      <w:r>
        <w:rPr>
          <w:rFonts w:hint="eastAsia" w:ascii="宋体" w:hAnsi="宋体" w:eastAsia="宋体" w:cs="宋体"/>
          <w:sz w:val="24"/>
          <w:szCs w:val="24"/>
        </w:rPr>
        <w:t>SZ10-</w:t>
      </w:r>
      <w:r>
        <w:rPr>
          <w:rFonts w:hint="eastAsia" w:ascii="宋体" w:hAnsi="宋体" w:eastAsia="宋体" w:cs="宋体"/>
          <w:sz w:val="24"/>
          <w:szCs w:val="24"/>
          <w:lang w:val="en-US" w:eastAsia="zh-CN"/>
        </w:rPr>
        <w:t>R1A-TL</w:t>
      </w:r>
      <w:r>
        <w:rPr>
          <w:rFonts w:hint="eastAsia" w:ascii="宋体" w:hAnsi="宋体" w:eastAsia="宋体" w:cs="宋体"/>
          <w:sz w:val="24"/>
          <w:szCs w:val="24"/>
        </w:rPr>
        <w:t>-</w:t>
      </w:r>
      <w:r>
        <w:rPr>
          <w:rFonts w:hint="eastAsia" w:ascii="宋体" w:hAnsi="宋体" w:eastAsia="宋体" w:cs="宋体"/>
          <w:sz w:val="24"/>
          <w:szCs w:val="24"/>
          <w:lang w:val="en-US" w:eastAsia="zh-CN"/>
        </w:rPr>
        <w:t>CAT.1</w:t>
      </w:r>
      <w:r>
        <w:rPr>
          <w:rFonts w:hint="eastAsia" w:ascii="宋体" w:hAnsi="宋体" w:eastAsia="宋体" w:cs="宋体"/>
          <w:sz w:val="24"/>
          <w:szCs w:val="24"/>
        </w:rPr>
        <w:t>路灯控制器的主要性能特点：</w:t>
      </w:r>
    </w:p>
    <w:p>
      <w:pPr>
        <w:pStyle w:val="12"/>
        <w:numPr>
          <w:ilvl w:val="0"/>
          <w:numId w:val="1"/>
        </w:numPr>
        <w:spacing w:line="360" w:lineRule="auto"/>
        <w:ind w:firstLineChars="0"/>
        <w:rPr>
          <w:rFonts w:ascii="宋体" w:hAnsi="宋体" w:eastAsia="宋体" w:cs="宋体"/>
          <w:sz w:val="24"/>
          <w:szCs w:val="24"/>
        </w:rPr>
      </w:pPr>
      <w:r>
        <w:rPr>
          <w:rFonts w:hint="eastAsia" w:ascii="宋体" w:hAnsi="宋体" w:eastAsia="宋体" w:cs="宋体"/>
          <w:sz w:val="24"/>
          <w:szCs w:val="24"/>
        </w:rPr>
        <w:t>具有电流、电压、功率、电能、频率、运行时间检测等功能；</w:t>
      </w:r>
    </w:p>
    <w:p>
      <w:pPr>
        <w:pStyle w:val="12"/>
        <w:numPr>
          <w:ilvl w:val="0"/>
          <w:numId w:val="1"/>
        </w:numPr>
        <w:spacing w:line="360" w:lineRule="auto"/>
        <w:ind w:firstLineChars="0"/>
        <w:rPr>
          <w:rFonts w:ascii="宋体" w:hAnsi="宋体" w:eastAsia="宋体" w:cs="宋体"/>
          <w:sz w:val="24"/>
          <w:szCs w:val="24"/>
        </w:rPr>
      </w:pPr>
      <w:r>
        <w:rPr>
          <w:rFonts w:hint="eastAsia" w:ascii="宋体" w:hAnsi="宋体" w:eastAsia="宋体" w:cs="宋体"/>
          <w:sz w:val="24"/>
          <w:szCs w:val="24"/>
        </w:rPr>
        <w:t>1路开关和0～10V/PWM调光信号输出的功能；</w:t>
      </w:r>
    </w:p>
    <w:p>
      <w:pPr>
        <w:pStyle w:val="12"/>
        <w:numPr>
          <w:ilvl w:val="0"/>
          <w:numId w:val="1"/>
        </w:numPr>
        <w:spacing w:line="360" w:lineRule="auto"/>
        <w:ind w:firstLineChars="0"/>
        <w:rPr>
          <w:rFonts w:ascii="宋体" w:hAnsi="宋体" w:eastAsia="宋体" w:cs="宋体"/>
          <w:sz w:val="24"/>
          <w:szCs w:val="24"/>
        </w:rPr>
      </w:pPr>
      <w:r>
        <w:rPr>
          <w:rFonts w:hint="eastAsia" w:ascii="宋体" w:hAnsi="宋体" w:eastAsia="宋体" w:cs="宋体"/>
          <w:sz w:val="24"/>
          <w:szCs w:val="24"/>
          <w:lang w:val="en-US" w:eastAsia="zh-CN"/>
        </w:rPr>
        <w:t>一路RS485扩展接口；</w:t>
      </w:r>
    </w:p>
    <w:p>
      <w:pPr>
        <w:pStyle w:val="12"/>
        <w:numPr>
          <w:ilvl w:val="0"/>
          <w:numId w:val="1"/>
        </w:numPr>
        <w:spacing w:line="360" w:lineRule="auto"/>
        <w:ind w:firstLineChars="0"/>
        <w:rPr>
          <w:rFonts w:ascii="宋体" w:hAnsi="宋体" w:eastAsia="宋体" w:cs="宋体"/>
          <w:sz w:val="24"/>
          <w:szCs w:val="24"/>
        </w:rPr>
      </w:pPr>
      <w:r>
        <w:rPr>
          <w:rFonts w:hint="eastAsia" w:ascii="宋体" w:hAnsi="宋体" w:eastAsia="宋体" w:cs="宋体"/>
          <w:sz w:val="24"/>
          <w:szCs w:val="24"/>
        </w:rPr>
        <w:t>具有过流保护、灯具状况检测、缺省亮灯等功能；</w:t>
      </w:r>
    </w:p>
    <w:p>
      <w:pPr>
        <w:pStyle w:val="12"/>
        <w:numPr>
          <w:ilvl w:val="0"/>
          <w:numId w:val="1"/>
        </w:numPr>
        <w:spacing w:line="360" w:lineRule="auto"/>
        <w:ind w:firstLineChars="0"/>
        <w:rPr>
          <w:rFonts w:ascii="宋体" w:hAnsi="宋体" w:eastAsia="宋体" w:cs="宋体"/>
          <w:sz w:val="24"/>
          <w:szCs w:val="24"/>
        </w:rPr>
      </w:pPr>
      <w:r>
        <w:rPr>
          <w:rFonts w:hint="eastAsia" w:ascii="宋体" w:hAnsi="宋体" w:eastAsia="宋体" w:cs="宋体"/>
          <w:sz w:val="24"/>
          <w:szCs w:val="24"/>
        </w:rPr>
        <w:t>具有本地时钟，可通过基站自动校时；</w:t>
      </w:r>
    </w:p>
    <w:p>
      <w:pPr>
        <w:pStyle w:val="12"/>
        <w:numPr>
          <w:ilvl w:val="0"/>
          <w:numId w:val="1"/>
        </w:numPr>
        <w:spacing w:line="360" w:lineRule="auto"/>
        <w:ind w:firstLineChars="0"/>
        <w:rPr>
          <w:rFonts w:ascii="宋体" w:hAnsi="宋体" w:eastAsia="宋体" w:cs="宋体"/>
          <w:sz w:val="24"/>
          <w:szCs w:val="24"/>
        </w:rPr>
      </w:pPr>
      <w:r>
        <w:rPr>
          <w:rFonts w:hint="eastAsia" w:ascii="宋体" w:hAnsi="宋体" w:eastAsia="宋体" w:cs="宋体"/>
          <w:sz w:val="24"/>
          <w:szCs w:val="24"/>
        </w:rPr>
        <w:t>支持本地定时策略：</w:t>
      </w:r>
      <w:r>
        <w:rPr>
          <w:rFonts w:ascii="宋体" w:hAnsi="宋体" w:eastAsia="宋体" w:cs="宋体"/>
          <w:sz w:val="24"/>
          <w:szCs w:val="24"/>
        </w:rPr>
        <w:t>6</w:t>
      </w:r>
      <w:r>
        <w:rPr>
          <w:rFonts w:hint="eastAsia" w:ascii="宋体" w:hAnsi="宋体" w:eastAsia="宋体" w:cs="宋体"/>
          <w:sz w:val="24"/>
          <w:szCs w:val="24"/>
        </w:rPr>
        <w:t>个时间点、6个控制动作</w:t>
      </w:r>
    </w:p>
    <w:p>
      <w:pPr>
        <w:pStyle w:val="12"/>
        <w:numPr>
          <w:ilvl w:val="0"/>
          <w:numId w:val="1"/>
        </w:numPr>
        <w:spacing w:line="360" w:lineRule="auto"/>
        <w:ind w:firstLineChars="0"/>
        <w:rPr>
          <w:rFonts w:ascii="宋体" w:hAnsi="宋体" w:eastAsia="宋体" w:cs="宋体"/>
          <w:sz w:val="24"/>
          <w:szCs w:val="24"/>
        </w:rPr>
      </w:pPr>
      <w:r>
        <w:rPr>
          <w:rFonts w:hint="eastAsia" w:ascii="宋体" w:hAnsi="宋体" w:eastAsia="宋体" w:cs="宋体"/>
          <w:sz w:val="24"/>
          <w:szCs w:val="24"/>
        </w:rPr>
        <w:t>经纬度策略；</w:t>
      </w:r>
    </w:p>
    <w:p>
      <w:pPr>
        <w:pStyle w:val="12"/>
        <w:numPr>
          <w:ilvl w:val="0"/>
          <w:numId w:val="1"/>
        </w:numPr>
        <w:spacing w:line="360" w:lineRule="auto"/>
        <w:ind w:firstLineChars="0"/>
        <w:rPr>
          <w:rFonts w:ascii="宋体" w:hAnsi="宋体" w:eastAsia="宋体" w:cs="宋体"/>
          <w:sz w:val="24"/>
          <w:szCs w:val="24"/>
        </w:rPr>
      </w:pPr>
      <w:r>
        <w:rPr>
          <w:rFonts w:hint="eastAsia" w:ascii="宋体" w:hAnsi="宋体" w:eastAsia="宋体" w:cs="宋体"/>
          <w:sz w:val="24"/>
          <w:szCs w:val="24"/>
        </w:rPr>
        <w:t>适用于 LED 灯、高压钠灯、等灯具的开关和调光使用；</w:t>
      </w:r>
    </w:p>
    <w:p>
      <w:pPr>
        <w:pStyle w:val="12"/>
        <w:numPr>
          <w:ilvl w:val="0"/>
          <w:numId w:val="1"/>
        </w:numPr>
        <w:spacing w:line="360" w:lineRule="auto"/>
        <w:ind w:firstLineChars="0"/>
        <w:rPr>
          <w:rFonts w:ascii="宋体" w:hAnsi="宋体" w:eastAsia="宋体" w:cs="宋体"/>
          <w:sz w:val="24"/>
          <w:szCs w:val="24"/>
        </w:rPr>
      </w:pPr>
      <w:r>
        <w:rPr>
          <w:rFonts w:hint="eastAsia" w:ascii="宋体" w:hAnsi="宋体" w:eastAsia="宋体" w:cs="宋体"/>
          <w:sz w:val="24"/>
          <w:szCs w:val="24"/>
        </w:rPr>
        <w:t>基于安全的过载保护设计；</w:t>
      </w:r>
    </w:p>
    <w:p>
      <w:pPr>
        <w:pStyle w:val="12"/>
        <w:numPr>
          <w:ilvl w:val="0"/>
          <w:numId w:val="1"/>
        </w:numPr>
        <w:spacing w:line="360" w:lineRule="auto"/>
        <w:ind w:firstLineChars="0"/>
        <w:rPr>
          <w:rFonts w:ascii="宋体" w:hAnsi="宋体" w:eastAsia="宋体" w:cs="宋体"/>
          <w:sz w:val="24"/>
          <w:szCs w:val="24"/>
        </w:rPr>
      </w:pPr>
      <w:r>
        <w:rPr>
          <w:rFonts w:hint="eastAsia" w:ascii="宋体" w:hAnsi="宋体" w:eastAsia="宋体" w:cs="宋体"/>
          <w:sz w:val="24"/>
          <w:szCs w:val="24"/>
        </w:rPr>
        <w:t>频段：LTE B1/B3/B5/B8；</w:t>
      </w:r>
    </w:p>
    <w:p>
      <w:pPr>
        <w:pStyle w:val="12"/>
        <w:numPr>
          <w:ilvl w:val="0"/>
          <w:numId w:val="1"/>
        </w:numPr>
        <w:spacing w:line="360" w:lineRule="auto"/>
        <w:ind w:firstLineChars="0"/>
        <w:rPr>
          <w:rFonts w:ascii="宋体" w:hAnsi="宋体" w:eastAsia="宋体" w:cs="宋体"/>
          <w:sz w:val="24"/>
          <w:szCs w:val="24"/>
        </w:rPr>
      </w:pPr>
      <w:r>
        <w:rPr>
          <w:rFonts w:hint="eastAsia" w:ascii="宋体" w:hAnsi="宋体" w:eastAsia="宋体" w:cs="宋体"/>
          <w:sz w:val="24"/>
          <w:szCs w:val="24"/>
        </w:rPr>
        <w:t>支持固定 IP 和动态域名解析方式连接数据中心</w:t>
      </w:r>
    </w:p>
    <w:p>
      <w:pPr>
        <w:pStyle w:val="12"/>
        <w:numPr>
          <w:ilvl w:val="0"/>
          <w:numId w:val="1"/>
        </w:numPr>
        <w:spacing w:line="360" w:lineRule="auto"/>
        <w:ind w:firstLineChars="0"/>
        <w:rPr>
          <w:rFonts w:ascii="宋体" w:hAnsi="宋体" w:eastAsia="宋体" w:cs="宋体"/>
          <w:sz w:val="24"/>
          <w:szCs w:val="24"/>
        </w:rPr>
      </w:pPr>
      <w:r>
        <w:rPr>
          <w:rFonts w:hint="eastAsia" w:ascii="宋体" w:hAnsi="宋体" w:eastAsia="宋体" w:cs="宋体"/>
          <w:sz w:val="24"/>
          <w:szCs w:val="24"/>
        </w:rPr>
        <w:t>实时在线，支持 LTE、GSM 三模通信，支持移动、联通、电信全网通；</w:t>
      </w:r>
    </w:p>
    <w:p>
      <w:pPr>
        <w:pStyle w:val="12"/>
        <w:numPr>
          <w:ilvl w:val="0"/>
          <w:numId w:val="1"/>
        </w:numPr>
        <w:spacing w:line="360" w:lineRule="auto"/>
        <w:ind w:firstLineChars="0"/>
        <w:rPr>
          <w:rFonts w:ascii="宋体" w:hAnsi="宋体" w:eastAsia="宋体" w:cs="宋体"/>
          <w:sz w:val="24"/>
          <w:szCs w:val="24"/>
        </w:rPr>
      </w:pPr>
      <w:r>
        <w:rPr>
          <w:rFonts w:hint="eastAsia" w:ascii="宋体" w:hAnsi="宋体" w:eastAsia="宋体" w:cs="宋体"/>
          <w:sz w:val="24"/>
          <w:szCs w:val="24"/>
        </w:rPr>
        <w:t>工业级工作温度：－40℃～＋85℃；</w:t>
      </w:r>
    </w:p>
    <w:p>
      <w:pPr>
        <w:pStyle w:val="12"/>
        <w:numPr>
          <w:ilvl w:val="0"/>
          <w:numId w:val="1"/>
        </w:numPr>
        <w:spacing w:line="360" w:lineRule="auto"/>
        <w:ind w:firstLineChars="0"/>
        <w:rPr>
          <w:rFonts w:ascii="宋体" w:hAnsi="宋体" w:eastAsia="宋体" w:cs="宋体"/>
          <w:sz w:val="24"/>
          <w:szCs w:val="24"/>
        </w:rPr>
      </w:pPr>
      <w:r>
        <w:rPr>
          <w:rFonts w:hint="eastAsia" w:ascii="宋体" w:hAnsi="宋体" w:eastAsia="宋体" w:cs="宋体"/>
          <w:sz w:val="24"/>
          <w:szCs w:val="24"/>
        </w:rPr>
        <w:t>安装简单方便，能在几秒钟内响应中心发送的指令。</w:t>
      </w:r>
    </w:p>
    <w:p>
      <w:pPr>
        <w:pStyle w:val="12"/>
        <w:numPr>
          <w:ilvl w:val="0"/>
          <w:numId w:val="1"/>
        </w:numPr>
        <w:spacing w:line="360" w:lineRule="auto"/>
        <w:ind w:firstLineChars="0"/>
        <w:rPr>
          <w:rFonts w:ascii="宋体" w:hAnsi="宋体" w:eastAsia="宋体" w:cs="宋体"/>
          <w:sz w:val="24"/>
          <w:szCs w:val="24"/>
        </w:rPr>
      </w:pPr>
      <w:r>
        <w:rPr>
          <w:rFonts w:hint="eastAsia" w:ascii="宋体" w:hAnsi="宋体" w:eastAsia="宋体" w:cs="宋体"/>
          <w:sz w:val="24"/>
          <w:szCs w:val="24"/>
        </w:rPr>
        <w:t>支持OTA远程固件升级</w:t>
      </w:r>
    </w:p>
    <w:p>
      <w:pPr>
        <w:pStyle w:val="2"/>
        <w:numPr>
          <w:ilvl w:val="0"/>
          <w:numId w:val="2"/>
        </w:numPr>
        <w:spacing w:after="0" w:line="360" w:lineRule="auto"/>
        <w:rPr>
          <w:rFonts w:hint="eastAsia" w:ascii="黑体" w:hAnsi="黑体" w:eastAsia="黑体" w:cs="黑体"/>
          <w:sz w:val="28"/>
          <w:szCs w:val="28"/>
        </w:rPr>
      </w:pPr>
      <w:bookmarkStart w:id="6" w:name="_Toc8864"/>
      <w:r>
        <w:rPr>
          <w:rFonts w:hint="eastAsia" w:ascii="黑体" w:hAnsi="黑体" w:eastAsia="黑体" w:cs="黑体"/>
          <w:sz w:val="28"/>
          <w:szCs w:val="28"/>
          <w:lang w:eastAsia="zh-CN"/>
        </w:rPr>
        <w:drawing>
          <wp:anchor distT="0" distB="0" distL="114300" distR="114300" simplePos="0" relativeHeight="251663360" behindDoc="0" locked="0" layoutInCell="1" allowOverlap="1">
            <wp:simplePos x="0" y="0"/>
            <wp:positionH relativeFrom="column">
              <wp:posOffset>1797050</wp:posOffset>
            </wp:positionH>
            <wp:positionV relativeFrom="paragraph">
              <wp:posOffset>652780</wp:posOffset>
            </wp:positionV>
            <wp:extent cx="2049780" cy="3645535"/>
            <wp:effectExtent l="0" t="0" r="0" b="0"/>
            <wp:wrapTopAndBottom/>
            <wp:docPr id="12" name="图片 12" descr="lQLPJxbLsk6XnZvND8DNCNywJcUKpwKBVv0DTs161cCkAA_2268_4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lQLPJxbLsk6XnZvND8DNCNywJcUKpwKBVv0DTs161cCkAA_2268_4032"/>
                    <pic:cNvPicPr>
                      <a:picLocks noChangeAspect="1"/>
                    </pic:cNvPicPr>
                  </pic:nvPicPr>
                  <pic:blipFill>
                    <a:blip r:embed="rId9"/>
                    <a:stretch>
                      <a:fillRect/>
                    </a:stretch>
                  </pic:blipFill>
                  <pic:spPr>
                    <a:xfrm>
                      <a:off x="0" y="0"/>
                      <a:ext cx="2049780" cy="3645535"/>
                    </a:xfrm>
                    <a:prstGeom prst="rect">
                      <a:avLst/>
                    </a:prstGeom>
                  </pic:spPr>
                </pic:pic>
              </a:graphicData>
            </a:graphic>
          </wp:anchor>
        </w:drawing>
      </w:r>
      <w:r>
        <w:rPr>
          <w:rFonts w:hint="eastAsia" w:ascii="黑体" w:hAnsi="黑体" w:eastAsia="黑体" w:cs="黑体"/>
          <w:sz w:val="28"/>
          <w:szCs w:val="28"/>
        </w:rPr>
        <w:t>产品外观</w:t>
      </w:r>
      <w:bookmarkEnd w:id="6"/>
      <w:bookmarkStart w:id="7" w:name="_Toc22297"/>
    </w:p>
    <w:p>
      <w:pPr>
        <w:rPr>
          <w:rFonts w:hint="eastAsia" w:ascii="黑体" w:hAnsi="黑体" w:eastAsia="黑体" w:cs="黑体"/>
          <w:sz w:val="28"/>
          <w:szCs w:val="28"/>
        </w:rPr>
      </w:pPr>
      <w:r>
        <w:drawing>
          <wp:anchor distT="0" distB="0" distL="114300" distR="114300" simplePos="0" relativeHeight="251664384" behindDoc="0" locked="0" layoutInCell="1" allowOverlap="1">
            <wp:simplePos x="0" y="0"/>
            <wp:positionH relativeFrom="column">
              <wp:posOffset>1177290</wp:posOffset>
            </wp:positionH>
            <wp:positionV relativeFrom="paragraph">
              <wp:posOffset>2754630</wp:posOffset>
            </wp:positionV>
            <wp:extent cx="3086100" cy="4108450"/>
            <wp:effectExtent l="0" t="0" r="0" b="0"/>
            <wp:wrapTopAndBottom/>
            <wp:docPr id="1" name="F35B0BEE-F18A-47BB-8FCB-E00DA2F2635D-1" descr="C:/Users/Allen Wu/AppData/Local/Temp/wps.mihXFXw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35B0BEE-F18A-47BB-8FCB-E00DA2F2635D-1" descr="C:/Users/Allen Wu/AppData/Local/Temp/wps.mihXFXwps"/>
                    <pic:cNvPicPr>
                      <a:picLocks noChangeAspect="1"/>
                    </pic:cNvPicPr>
                  </pic:nvPicPr>
                  <pic:blipFill>
                    <a:blip r:embed="rId10">
                      <a:clrChange>
                        <a:clrFrom>
                          <a:srgbClr val="000000">
                            <a:alpha val="0"/>
                          </a:srgbClr>
                        </a:clrFrom>
                        <a:clrTo>
                          <a:srgbClr val="000000">
                            <a:alpha val="0"/>
                            <a:alpha val="0"/>
                          </a:srgbClr>
                        </a:clrTo>
                      </a:clrChange>
                    </a:blip>
                    <a:stretch>
                      <a:fillRect/>
                    </a:stretch>
                  </pic:blipFill>
                  <pic:spPr>
                    <a:xfrm rot="16200000">
                      <a:off x="0" y="0"/>
                      <a:ext cx="3086100" cy="4108450"/>
                    </a:xfrm>
                    <a:prstGeom prst="rect">
                      <a:avLst/>
                    </a:prstGeom>
                    <a:noFill/>
                    <a:ln>
                      <a:noFill/>
                    </a:ln>
                  </pic:spPr>
                </pic:pic>
              </a:graphicData>
            </a:graphic>
          </wp:anchor>
        </w:drawing>
      </w:r>
    </w:p>
    <w:p>
      <w:pPr>
        <w:ind w:firstLine="3120" w:firstLineChars="1300"/>
        <w:rPr>
          <w:rFonts w:hint="eastAsia" w:ascii="黑体" w:hAnsi="黑体" w:eastAsia="黑体" w:cs="黑体"/>
          <w:sz w:val="28"/>
          <w:szCs w:val="28"/>
          <w:lang w:eastAsia="zh-CN"/>
        </w:rPr>
      </w:pPr>
      <w:r>
        <w:rPr>
          <w:rFonts w:hint="eastAsia" w:ascii="宋体" w:hAnsi="宋体" w:cs="宋体"/>
          <w:color w:val="000000"/>
          <w:kern w:val="0"/>
          <w:sz w:val="24"/>
          <w:szCs w:val="24"/>
          <w:lang w:val="en-US" w:eastAsia="zh-CN"/>
        </w:rPr>
        <w:t>产品尺寸：</w:t>
      </w:r>
      <w:r>
        <w:rPr>
          <w:rFonts w:ascii="宋体" w:hAnsi="宋体" w:cs="宋体"/>
          <w:color w:val="000000"/>
          <w:kern w:val="0"/>
          <w:sz w:val="24"/>
          <w:szCs w:val="24"/>
        </w:rPr>
        <w:t>79*46*58mm</w:t>
      </w:r>
    </w:p>
    <w:p>
      <w:pPr>
        <w:rPr>
          <w:rFonts w:hint="eastAsia" w:ascii="黑体" w:hAnsi="黑体" w:eastAsia="黑体" w:cs="黑体"/>
          <w:sz w:val="28"/>
          <w:szCs w:val="28"/>
          <w:lang w:eastAsia="zh-CN"/>
        </w:rPr>
      </w:pPr>
    </w:p>
    <w:p>
      <w:pPr>
        <w:pStyle w:val="2"/>
        <w:numPr>
          <w:ilvl w:val="0"/>
          <w:numId w:val="0"/>
        </w:numPr>
        <w:spacing w:after="0" w:line="360" w:lineRule="auto"/>
        <w:rPr>
          <w:rFonts w:hint="eastAsia" w:ascii="黑体" w:hAnsi="黑体" w:eastAsia="黑体" w:cs="黑体"/>
          <w:sz w:val="28"/>
          <w:szCs w:val="28"/>
        </w:rPr>
      </w:pPr>
    </w:p>
    <w:p>
      <w:pPr>
        <w:pStyle w:val="2"/>
        <w:numPr>
          <w:ilvl w:val="0"/>
          <w:numId w:val="0"/>
        </w:numPr>
        <w:spacing w:after="0" w:line="360" w:lineRule="auto"/>
        <w:rPr>
          <w:rFonts w:ascii="黑体" w:hAnsi="黑体" w:eastAsia="黑体" w:cs="黑体"/>
          <w:sz w:val="28"/>
          <w:szCs w:val="28"/>
        </w:rPr>
      </w:pPr>
      <w:r>
        <w:rPr>
          <w:rFonts w:hint="eastAsia" w:ascii="黑体" w:hAnsi="黑体" w:eastAsia="黑体" w:cs="黑体"/>
          <w:sz w:val="28"/>
          <w:szCs w:val="28"/>
        </w:rPr>
        <w:t>三、技术参数</w:t>
      </w:r>
      <w:bookmarkEnd w:id="7"/>
    </w:p>
    <w:tbl>
      <w:tblPr>
        <w:tblStyle w:val="7"/>
        <w:tblW w:w="8460" w:type="dxa"/>
        <w:tblInd w:w="93" w:type="dxa"/>
        <w:tblLayout w:type="fixed"/>
        <w:tblCellMar>
          <w:top w:w="0" w:type="dxa"/>
          <w:left w:w="108" w:type="dxa"/>
          <w:bottom w:w="0" w:type="dxa"/>
          <w:right w:w="108" w:type="dxa"/>
        </w:tblCellMar>
      </w:tblPr>
      <w:tblGrid>
        <w:gridCol w:w="677"/>
        <w:gridCol w:w="1891"/>
        <w:gridCol w:w="4710"/>
        <w:gridCol w:w="1182"/>
      </w:tblGrid>
      <w:tr>
        <w:tblPrEx>
          <w:tblCellMar>
            <w:top w:w="0" w:type="dxa"/>
            <w:left w:w="108" w:type="dxa"/>
            <w:bottom w:w="0" w:type="dxa"/>
            <w:right w:w="108" w:type="dxa"/>
          </w:tblCellMar>
        </w:tblPrEx>
        <w:trPr>
          <w:trHeight w:val="543" w:hRule="atLeast"/>
        </w:trPr>
        <w:tc>
          <w:tcPr>
            <w:tcW w:w="677" w:type="dxa"/>
            <w:tcBorders>
              <w:top w:val="single" w:color="auto" w:sz="8" w:space="0"/>
              <w:left w:val="single" w:color="auto" w:sz="8" w:space="0"/>
              <w:bottom w:val="single" w:color="auto" w:sz="8" w:space="0"/>
              <w:right w:val="single" w:color="auto" w:sz="8" w:space="0"/>
            </w:tcBorders>
            <w:vAlign w:val="center"/>
          </w:tcPr>
          <w:p>
            <w:pPr>
              <w:widowControl/>
              <w:spacing w:line="360" w:lineRule="auto"/>
              <w:jc w:val="center"/>
              <w:rPr>
                <w:rFonts w:ascii="宋体" w:hAnsi="宋体" w:eastAsia="宋体" w:cs="宋体"/>
                <w:b/>
                <w:bCs/>
                <w:color w:val="000000"/>
                <w:kern w:val="0"/>
                <w:sz w:val="24"/>
                <w:szCs w:val="24"/>
              </w:rPr>
            </w:pPr>
            <w:r>
              <w:rPr>
                <w:rFonts w:hint="eastAsia" w:ascii="宋体" w:hAnsi="宋体" w:eastAsia="宋体" w:cs="宋体"/>
                <w:b/>
                <w:bCs/>
                <w:color w:val="000000"/>
                <w:kern w:val="0"/>
                <w:sz w:val="24"/>
                <w:szCs w:val="24"/>
              </w:rPr>
              <w:t>　</w:t>
            </w:r>
          </w:p>
        </w:tc>
        <w:tc>
          <w:tcPr>
            <w:tcW w:w="1891" w:type="dxa"/>
            <w:tcBorders>
              <w:top w:val="single" w:color="auto" w:sz="8" w:space="0"/>
              <w:left w:val="nil"/>
              <w:bottom w:val="single" w:color="auto" w:sz="8" w:space="0"/>
              <w:right w:val="single" w:color="auto" w:sz="8" w:space="0"/>
            </w:tcBorders>
            <w:vAlign w:val="center"/>
          </w:tcPr>
          <w:p>
            <w:pPr>
              <w:widowControl/>
              <w:spacing w:line="360" w:lineRule="auto"/>
              <w:jc w:val="center"/>
              <w:rPr>
                <w:rFonts w:ascii="宋体" w:hAnsi="宋体" w:eastAsia="宋体" w:cs="宋体"/>
                <w:b/>
                <w:color w:val="000000"/>
                <w:kern w:val="0"/>
                <w:sz w:val="24"/>
                <w:szCs w:val="24"/>
              </w:rPr>
            </w:pPr>
            <w:r>
              <w:rPr>
                <w:rFonts w:hint="eastAsia" w:ascii="宋体" w:hAnsi="宋体" w:eastAsia="宋体" w:cs="宋体"/>
                <w:b/>
                <w:color w:val="000000"/>
                <w:kern w:val="0"/>
                <w:sz w:val="24"/>
                <w:szCs w:val="24"/>
              </w:rPr>
              <w:t>参数</w:t>
            </w:r>
          </w:p>
        </w:tc>
        <w:tc>
          <w:tcPr>
            <w:tcW w:w="4710" w:type="dxa"/>
            <w:tcBorders>
              <w:top w:val="single" w:color="auto" w:sz="8" w:space="0"/>
              <w:left w:val="nil"/>
              <w:bottom w:val="single" w:color="auto" w:sz="8" w:space="0"/>
              <w:right w:val="single" w:color="auto" w:sz="8" w:space="0"/>
            </w:tcBorders>
            <w:vAlign w:val="center"/>
          </w:tcPr>
          <w:p>
            <w:pPr>
              <w:widowControl/>
              <w:spacing w:line="360" w:lineRule="auto"/>
              <w:jc w:val="center"/>
              <w:rPr>
                <w:rFonts w:ascii="宋体" w:hAnsi="宋体" w:eastAsia="宋体" w:cs="宋体"/>
                <w:b/>
                <w:color w:val="000000"/>
                <w:kern w:val="0"/>
                <w:sz w:val="24"/>
                <w:szCs w:val="24"/>
              </w:rPr>
            </w:pPr>
            <w:r>
              <w:rPr>
                <w:rFonts w:hint="eastAsia" w:ascii="宋体" w:hAnsi="宋体" w:eastAsia="宋体" w:cs="宋体"/>
                <w:b/>
                <w:color w:val="000000"/>
                <w:kern w:val="0"/>
                <w:sz w:val="24"/>
                <w:szCs w:val="24"/>
              </w:rPr>
              <w:t>参数值</w:t>
            </w:r>
          </w:p>
        </w:tc>
        <w:tc>
          <w:tcPr>
            <w:tcW w:w="1182" w:type="dxa"/>
            <w:tcBorders>
              <w:top w:val="single" w:color="auto" w:sz="8" w:space="0"/>
              <w:left w:val="nil"/>
              <w:bottom w:val="single" w:color="auto" w:sz="8" w:space="0"/>
              <w:right w:val="single" w:color="auto" w:sz="8" w:space="0"/>
            </w:tcBorders>
            <w:vAlign w:val="center"/>
          </w:tcPr>
          <w:p>
            <w:pPr>
              <w:widowControl/>
              <w:spacing w:line="360" w:lineRule="auto"/>
              <w:jc w:val="center"/>
              <w:rPr>
                <w:rFonts w:ascii="宋体" w:hAnsi="宋体" w:eastAsia="宋体" w:cs="宋体"/>
                <w:b/>
                <w:color w:val="000000"/>
                <w:kern w:val="0"/>
                <w:sz w:val="24"/>
                <w:szCs w:val="24"/>
              </w:rPr>
            </w:pPr>
            <w:r>
              <w:rPr>
                <w:rFonts w:hint="eastAsia" w:ascii="宋体" w:hAnsi="宋体" w:eastAsia="宋体" w:cs="宋体"/>
                <w:b/>
                <w:color w:val="000000"/>
                <w:kern w:val="0"/>
                <w:sz w:val="24"/>
                <w:szCs w:val="24"/>
              </w:rPr>
              <w:t>备注</w:t>
            </w:r>
          </w:p>
        </w:tc>
      </w:tr>
      <w:tr>
        <w:tblPrEx>
          <w:tblCellMar>
            <w:top w:w="0" w:type="dxa"/>
            <w:left w:w="108" w:type="dxa"/>
            <w:bottom w:w="0" w:type="dxa"/>
            <w:right w:w="108" w:type="dxa"/>
          </w:tblCellMar>
        </w:tblPrEx>
        <w:trPr>
          <w:trHeight w:val="543" w:hRule="atLeast"/>
        </w:trPr>
        <w:tc>
          <w:tcPr>
            <w:tcW w:w="677" w:type="dxa"/>
            <w:tcBorders>
              <w:top w:val="single" w:color="auto" w:sz="8" w:space="0"/>
              <w:left w:val="single" w:color="auto" w:sz="8" w:space="0"/>
              <w:bottom w:val="single" w:color="auto" w:sz="8" w:space="0"/>
              <w:right w:val="single" w:color="auto" w:sz="8" w:space="0"/>
            </w:tcBorders>
            <w:vAlign w:val="center"/>
          </w:tcPr>
          <w:p>
            <w:pPr>
              <w:widowControl/>
              <w:spacing w:line="360" w:lineRule="auto"/>
              <w:jc w:val="center"/>
              <w:rPr>
                <w:rFonts w:ascii="宋体" w:hAnsi="宋体" w:eastAsia="宋体" w:cs="宋体"/>
                <w:b/>
                <w:bCs/>
                <w:color w:val="000000"/>
                <w:kern w:val="0"/>
                <w:sz w:val="24"/>
                <w:szCs w:val="24"/>
              </w:rPr>
            </w:pPr>
            <w:r>
              <w:rPr>
                <w:rFonts w:hint="eastAsia" w:ascii="宋体" w:hAnsi="宋体" w:eastAsia="宋体" w:cs="宋体"/>
                <w:b/>
                <w:bCs/>
                <w:color w:val="000000"/>
                <w:kern w:val="0"/>
                <w:sz w:val="24"/>
                <w:szCs w:val="24"/>
              </w:rPr>
              <w:t>1</w:t>
            </w:r>
          </w:p>
        </w:tc>
        <w:tc>
          <w:tcPr>
            <w:tcW w:w="1891" w:type="dxa"/>
            <w:tcBorders>
              <w:top w:val="single" w:color="auto" w:sz="8" w:space="0"/>
              <w:left w:val="nil"/>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供电电压</w:t>
            </w:r>
          </w:p>
        </w:tc>
        <w:tc>
          <w:tcPr>
            <w:tcW w:w="4710" w:type="dxa"/>
            <w:tcBorders>
              <w:top w:val="single" w:color="auto" w:sz="8" w:space="0"/>
              <w:left w:val="nil"/>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AC110-277V</w:t>
            </w:r>
          </w:p>
        </w:tc>
        <w:tc>
          <w:tcPr>
            <w:tcW w:w="1182" w:type="dxa"/>
            <w:tcBorders>
              <w:top w:val="single" w:color="auto" w:sz="8" w:space="0"/>
              <w:left w:val="nil"/>
              <w:bottom w:val="single" w:color="auto" w:sz="8" w:space="0"/>
              <w:right w:val="single" w:color="auto" w:sz="8" w:space="0"/>
            </w:tcBorders>
            <w:vAlign w:val="center"/>
          </w:tcPr>
          <w:p>
            <w:pPr>
              <w:widowControl/>
              <w:spacing w:line="360" w:lineRule="auto"/>
              <w:jc w:val="center"/>
              <w:rPr>
                <w:rFonts w:ascii="宋体" w:hAnsi="宋体" w:eastAsia="宋体" w:cs="宋体"/>
                <w:b/>
                <w:color w:val="000000"/>
                <w:kern w:val="0"/>
                <w:sz w:val="24"/>
                <w:szCs w:val="24"/>
              </w:rPr>
            </w:pPr>
          </w:p>
        </w:tc>
      </w:tr>
      <w:tr>
        <w:tblPrEx>
          <w:tblCellMar>
            <w:top w:w="0" w:type="dxa"/>
            <w:left w:w="108" w:type="dxa"/>
            <w:bottom w:w="0" w:type="dxa"/>
            <w:right w:w="108" w:type="dxa"/>
          </w:tblCellMar>
        </w:tblPrEx>
        <w:trPr>
          <w:trHeight w:val="543" w:hRule="atLeast"/>
        </w:trPr>
        <w:tc>
          <w:tcPr>
            <w:tcW w:w="677" w:type="dxa"/>
            <w:tcBorders>
              <w:top w:val="nil"/>
              <w:left w:val="single" w:color="auto" w:sz="8" w:space="0"/>
              <w:bottom w:val="single" w:color="auto" w:sz="8" w:space="0"/>
              <w:right w:val="single" w:color="auto" w:sz="8" w:space="0"/>
            </w:tcBorders>
            <w:vAlign w:val="center"/>
          </w:tcPr>
          <w:p>
            <w:pPr>
              <w:widowControl/>
              <w:spacing w:line="360" w:lineRule="auto"/>
              <w:jc w:val="center"/>
              <w:rPr>
                <w:rFonts w:ascii="宋体" w:hAnsi="宋体" w:eastAsia="宋体" w:cs="宋体"/>
                <w:b/>
                <w:bCs/>
                <w:color w:val="000000"/>
                <w:kern w:val="0"/>
                <w:sz w:val="24"/>
                <w:szCs w:val="24"/>
              </w:rPr>
            </w:pPr>
            <w:r>
              <w:rPr>
                <w:rFonts w:hint="eastAsia" w:ascii="宋体" w:hAnsi="宋体" w:eastAsia="宋体" w:cs="宋体"/>
                <w:b/>
                <w:bCs/>
                <w:color w:val="000000"/>
                <w:kern w:val="0"/>
                <w:sz w:val="24"/>
                <w:szCs w:val="24"/>
              </w:rPr>
              <w:t>2</w:t>
            </w:r>
          </w:p>
        </w:tc>
        <w:tc>
          <w:tcPr>
            <w:tcW w:w="1891" w:type="dxa"/>
            <w:tcBorders>
              <w:top w:val="nil"/>
              <w:left w:val="nil"/>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外形尺寸</w:t>
            </w:r>
          </w:p>
        </w:tc>
        <w:tc>
          <w:tcPr>
            <w:tcW w:w="4710" w:type="dxa"/>
            <w:tcBorders>
              <w:top w:val="nil"/>
              <w:left w:val="nil"/>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ascii="宋体" w:hAnsi="宋体" w:cs="宋体"/>
                <w:color w:val="000000"/>
                <w:kern w:val="0"/>
                <w:sz w:val="24"/>
                <w:szCs w:val="24"/>
              </w:rPr>
              <w:t>79*46*58mm</w:t>
            </w:r>
          </w:p>
        </w:tc>
        <w:tc>
          <w:tcPr>
            <w:tcW w:w="1182" w:type="dxa"/>
            <w:tcBorders>
              <w:top w:val="nil"/>
              <w:left w:val="nil"/>
              <w:bottom w:val="single" w:color="auto" w:sz="8" w:space="0"/>
              <w:right w:val="single" w:color="auto" w:sz="8" w:space="0"/>
            </w:tcBorders>
            <w:vAlign w:val="center"/>
          </w:tcPr>
          <w:p>
            <w:pPr>
              <w:widowControl/>
              <w:spacing w:line="360" w:lineRule="auto"/>
              <w:rPr>
                <w:rFonts w:ascii="宋体" w:hAnsi="宋体" w:eastAsia="宋体" w:cs="宋体"/>
                <w:color w:val="000000"/>
                <w:kern w:val="0"/>
                <w:sz w:val="24"/>
                <w:szCs w:val="24"/>
              </w:rPr>
            </w:pPr>
            <w:r>
              <w:rPr>
                <w:rFonts w:hint="eastAsia" w:ascii="宋体" w:hAnsi="宋体" w:eastAsia="宋体" w:cs="宋体"/>
                <w:color w:val="000000"/>
                <w:kern w:val="0"/>
                <w:sz w:val="24"/>
                <w:szCs w:val="24"/>
              </w:rPr>
              <w:t>　</w:t>
            </w:r>
          </w:p>
        </w:tc>
      </w:tr>
      <w:tr>
        <w:tblPrEx>
          <w:tblCellMar>
            <w:top w:w="0" w:type="dxa"/>
            <w:left w:w="108" w:type="dxa"/>
            <w:bottom w:w="0" w:type="dxa"/>
            <w:right w:w="108" w:type="dxa"/>
          </w:tblCellMar>
        </w:tblPrEx>
        <w:trPr>
          <w:trHeight w:val="543" w:hRule="atLeast"/>
        </w:trPr>
        <w:tc>
          <w:tcPr>
            <w:tcW w:w="677" w:type="dxa"/>
            <w:tcBorders>
              <w:top w:val="nil"/>
              <w:left w:val="single" w:color="auto" w:sz="8" w:space="0"/>
              <w:bottom w:val="single" w:color="auto" w:sz="8" w:space="0"/>
              <w:right w:val="single" w:color="auto" w:sz="8" w:space="0"/>
            </w:tcBorders>
            <w:vAlign w:val="center"/>
          </w:tcPr>
          <w:p>
            <w:pPr>
              <w:widowControl/>
              <w:spacing w:line="360" w:lineRule="auto"/>
              <w:jc w:val="center"/>
              <w:rPr>
                <w:rFonts w:hint="eastAsia" w:ascii="宋体" w:hAnsi="宋体" w:eastAsia="宋体" w:cs="宋体"/>
                <w:b/>
                <w:bCs/>
                <w:color w:val="000000"/>
                <w:kern w:val="0"/>
                <w:sz w:val="24"/>
                <w:szCs w:val="24"/>
                <w:lang w:eastAsia="zh-CN"/>
              </w:rPr>
            </w:pPr>
            <w:r>
              <w:rPr>
                <w:rFonts w:hint="eastAsia" w:ascii="宋体" w:hAnsi="宋体" w:eastAsia="宋体" w:cs="宋体"/>
                <w:b/>
                <w:bCs/>
                <w:color w:val="000000"/>
                <w:kern w:val="0"/>
                <w:sz w:val="24"/>
                <w:szCs w:val="24"/>
                <w:lang w:val="en-US" w:eastAsia="zh-CN"/>
              </w:rPr>
              <w:t>3</w:t>
            </w:r>
          </w:p>
        </w:tc>
        <w:tc>
          <w:tcPr>
            <w:tcW w:w="1891" w:type="dxa"/>
            <w:tcBorders>
              <w:top w:val="nil"/>
              <w:left w:val="nil"/>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输出额定电流</w:t>
            </w:r>
          </w:p>
        </w:tc>
        <w:tc>
          <w:tcPr>
            <w:tcW w:w="4710" w:type="dxa"/>
            <w:tcBorders>
              <w:top w:val="nil"/>
              <w:left w:val="nil"/>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ascii="宋体" w:hAnsi="宋体" w:eastAsia="宋体" w:cs="宋体"/>
                <w:color w:val="000000"/>
                <w:kern w:val="0"/>
                <w:sz w:val="24"/>
                <w:szCs w:val="24"/>
              </w:rPr>
              <w:t>5</w:t>
            </w:r>
            <w:r>
              <w:rPr>
                <w:rFonts w:hint="eastAsia" w:ascii="宋体" w:hAnsi="宋体" w:eastAsia="宋体" w:cs="宋体"/>
                <w:color w:val="000000"/>
                <w:kern w:val="0"/>
                <w:sz w:val="24"/>
                <w:szCs w:val="24"/>
              </w:rPr>
              <w:t>A Max</w:t>
            </w:r>
          </w:p>
        </w:tc>
        <w:tc>
          <w:tcPr>
            <w:tcW w:w="1182" w:type="dxa"/>
            <w:tcBorders>
              <w:top w:val="nil"/>
              <w:left w:val="nil"/>
              <w:bottom w:val="single" w:color="auto" w:sz="8" w:space="0"/>
              <w:right w:val="single" w:color="auto" w:sz="8" w:space="0"/>
            </w:tcBorders>
            <w:vAlign w:val="center"/>
          </w:tcPr>
          <w:p>
            <w:pPr>
              <w:widowControl/>
              <w:spacing w:line="360" w:lineRule="auto"/>
              <w:rPr>
                <w:rFonts w:ascii="宋体" w:hAnsi="宋体" w:eastAsia="宋体" w:cs="宋体"/>
                <w:color w:val="000000"/>
                <w:kern w:val="0"/>
                <w:sz w:val="24"/>
                <w:szCs w:val="24"/>
              </w:rPr>
            </w:pPr>
            <w:r>
              <w:rPr>
                <w:rFonts w:hint="eastAsia" w:ascii="宋体" w:hAnsi="宋体" w:eastAsia="宋体" w:cs="宋体"/>
                <w:color w:val="000000"/>
                <w:kern w:val="0"/>
                <w:sz w:val="24"/>
                <w:szCs w:val="24"/>
              </w:rPr>
              <w:t>　</w:t>
            </w:r>
          </w:p>
        </w:tc>
      </w:tr>
      <w:tr>
        <w:tblPrEx>
          <w:tblCellMar>
            <w:top w:w="0" w:type="dxa"/>
            <w:left w:w="108" w:type="dxa"/>
            <w:bottom w:w="0" w:type="dxa"/>
            <w:right w:w="108" w:type="dxa"/>
          </w:tblCellMar>
        </w:tblPrEx>
        <w:trPr>
          <w:trHeight w:val="543" w:hRule="atLeast"/>
        </w:trPr>
        <w:tc>
          <w:tcPr>
            <w:tcW w:w="677" w:type="dxa"/>
            <w:tcBorders>
              <w:top w:val="nil"/>
              <w:left w:val="single" w:color="auto" w:sz="8" w:space="0"/>
              <w:bottom w:val="single" w:color="auto" w:sz="8" w:space="0"/>
              <w:right w:val="single" w:color="auto" w:sz="8" w:space="0"/>
            </w:tcBorders>
            <w:vAlign w:val="center"/>
          </w:tcPr>
          <w:p>
            <w:pPr>
              <w:widowControl/>
              <w:spacing w:line="360" w:lineRule="auto"/>
              <w:jc w:val="center"/>
              <w:rPr>
                <w:rFonts w:ascii="宋体" w:hAnsi="宋体" w:eastAsia="宋体" w:cs="宋体"/>
                <w:b/>
                <w:bCs/>
                <w:color w:val="000000"/>
                <w:kern w:val="0"/>
                <w:sz w:val="24"/>
                <w:szCs w:val="24"/>
              </w:rPr>
            </w:pPr>
            <w:r>
              <w:rPr>
                <w:rFonts w:hint="eastAsia" w:ascii="宋体" w:hAnsi="宋体" w:eastAsia="宋体" w:cs="宋体"/>
                <w:b/>
                <w:bCs/>
                <w:color w:val="000000"/>
                <w:kern w:val="0"/>
                <w:sz w:val="24"/>
                <w:szCs w:val="24"/>
              </w:rPr>
              <w:t>5</w:t>
            </w:r>
          </w:p>
        </w:tc>
        <w:tc>
          <w:tcPr>
            <w:tcW w:w="1891" w:type="dxa"/>
            <w:tcBorders>
              <w:top w:val="nil"/>
              <w:left w:val="nil"/>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调光类型</w:t>
            </w:r>
          </w:p>
        </w:tc>
        <w:tc>
          <w:tcPr>
            <w:tcW w:w="4710" w:type="dxa"/>
            <w:tcBorders>
              <w:top w:val="nil"/>
              <w:left w:val="nil"/>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0-10V/PWM</w:t>
            </w:r>
            <w:r>
              <w:rPr>
                <w:rFonts w:ascii="宋体" w:hAnsi="宋体" w:eastAsia="宋体" w:cs="宋体"/>
                <w:color w:val="000000"/>
                <w:kern w:val="0"/>
                <w:sz w:val="24"/>
                <w:szCs w:val="24"/>
              </w:rPr>
              <w:t>(</w:t>
            </w:r>
            <w:r>
              <w:rPr>
                <w:rFonts w:hint="eastAsia" w:ascii="宋体" w:hAnsi="宋体" w:eastAsia="宋体" w:cs="宋体"/>
                <w:color w:val="000000"/>
                <w:kern w:val="0"/>
                <w:sz w:val="24"/>
                <w:szCs w:val="24"/>
              </w:rPr>
              <w:t>驱动电流2</w:t>
            </w:r>
            <w:r>
              <w:rPr>
                <w:rFonts w:ascii="宋体" w:hAnsi="宋体" w:eastAsia="宋体" w:cs="宋体"/>
                <w:color w:val="000000"/>
                <w:kern w:val="0"/>
                <w:sz w:val="24"/>
                <w:szCs w:val="24"/>
              </w:rPr>
              <w:t>5</w:t>
            </w:r>
            <w:r>
              <w:rPr>
                <w:rFonts w:hint="eastAsia" w:ascii="宋体" w:hAnsi="宋体" w:eastAsia="宋体" w:cs="宋体"/>
                <w:color w:val="000000"/>
                <w:kern w:val="0"/>
                <w:sz w:val="24"/>
                <w:szCs w:val="24"/>
                <w:lang w:val="en-US" w:eastAsia="zh-CN"/>
              </w:rPr>
              <w:t>mA</w:t>
            </w:r>
            <w:r>
              <w:rPr>
                <w:rFonts w:ascii="宋体" w:hAnsi="宋体" w:eastAsia="宋体" w:cs="宋体"/>
                <w:color w:val="000000"/>
                <w:kern w:val="0"/>
                <w:sz w:val="24"/>
                <w:szCs w:val="24"/>
              </w:rPr>
              <w:t>)</w:t>
            </w:r>
          </w:p>
        </w:tc>
        <w:tc>
          <w:tcPr>
            <w:tcW w:w="1182" w:type="dxa"/>
            <w:tcBorders>
              <w:top w:val="nil"/>
              <w:left w:val="nil"/>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可选</w:t>
            </w:r>
          </w:p>
        </w:tc>
      </w:tr>
      <w:tr>
        <w:tblPrEx>
          <w:tblCellMar>
            <w:top w:w="0" w:type="dxa"/>
            <w:left w:w="108" w:type="dxa"/>
            <w:bottom w:w="0" w:type="dxa"/>
            <w:right w:w="108" w:type="dxa"/>
          </w:tblCellMar>
        </w:tblPrEx>
        <w:trPr>
          <w:trHeight w:val="543" w:hRule="atLeast"/>
        </w:trPr>
        <w:tc>
          <w:tcPr>
            <w:tcW w:w="677" w:type="dxa"/>
            <w:tcBorders>
              <w:top w:val="nil"/>
              <w:left w:val="single" w:color="auto" w:sz="8" w:space="0"/>
              <w:bottom w:val="single" w:color="auto" w:sz="8" w:space="0"/>
              <w:right w:val="single" w:color="auto" w:sz="8" w:space="0"/>
            </w:tcBorders>
            <w:vAlign w:val="center"/>
          </w:tcPr>
          <w:p>
            <w:pPr>
              <w:widowControl/>
              <w:spacing w:line="360" w:lineRule="auto"/>
              <w:jc w:val="center"/>
              <w:rPr>
                <w:rFonts w:hint="eastAsia" w:ascii="宋体" w:hAnsi="宋体" w:eastAsia="宋体" w:cs="宋体"/>
                <w:b/>
                <w:bCs/>
                <w:color w:val="000000"/>
                <w:kern w:val="0"/>
                <w:sz w:val="24"/>
                <w:szCs w:val="24"/>
                <w:lang w:eastAsia="zh-CN"/>
              </w:rPr>
            </w:pPr>
            <w:r>
              <w:rPr>
                <w:rFonts w:hint="eastAsia" w:ascii="宋体" w:hAnsi="宋体" w:eastAsia="宋体" w:cs="宋体"/>
                <w:b/>
                <w:bCs/>
                <w:color w:val="000000"/>
                <w:kern w:val="0"/>
                <w:sz w:val="24"/>
                <w:szCs w:val="24"/>
                <w:lang w:val="en-US" w:eastAsia="zh-CN"/>
              </w:rPr>
              <w:t>4</w:t>
            </w:r>
          </w:p>
        </w:tc>
        <w:tc>
          <w:tcPr>
            <w:tcW w:w="1891" w:type="dxa"/>
            <w:tcBorders>
              <w:top w:val="nil"/>
              <w:left w:val="nil"/>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产品输出</w:t>
            </w:r>
          </w:p>
        </w:tc>
        <w:tc>
          <w:tcPr>
            <w:tcW w:w="4710" w:type="dxa"/>
            <w:tcBorders>
              <w:top w:val="nil"/>
              <w:left w:val="nil"/>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单相交流</w:t>
            </w:r>
          </w:p>
        </w:tc>
        <w:tc>
          <w:tcPr>
            <w:tcW w:w="1182" w:type="dxa"/>
            <w:tcBorders>
              <w:top w:val="nil"/>
              <w:left w:val="nil"/>
              <w:bottom w:val="single" w:color="auto" w:sz="8" w:space="0"/>
              <w:right w:val="single" w:color="auto" w:sz="8" w:space="0"/>
            </w:tcBorders>
            <w:vAlign w:val="center"/>
          </w:tcPr>
          <w:p>
            <w:pPr>
              <w:widowControl/>
              <w:spacing w:line="360" w:lineRule="auto"/>
              <w:rPr>
                <w:rFonts w:ascii="宋体" w:hAnsi="宋体" w:eastAsia="宋体" w:cs="宋体"/>
                <w:color w:val="000000"/>
                <w:kern w:val="0"/>
                <w:sz w:val="24"/>
                <w:szCs w:val="24"/>
              </w:rPr>
            </w:pPr>
            <w:r>
              <w:rPr>
                <w:rFonts w:hint="eastAsia" w:ascii="宋体" w:hAnsi="宋体" w:eastAsia="宋体" w:cs="宋体"/>
                <w:color w:val="000000"/>
                <w:kern w:val="0"/>
                <w:sz w:val="24"/>
                <w:szCs w:val="24"/>
              </w:rPr>
              <w:t>　</w:t>
            </w:r>
          </w:p>
        </w:tc>
      </w:tr>
      <w:tr>
        <w:tblPrEx>
          <w:tblCellMar>
            <w:top w:w="0" w:type="dxa"/>
            <w:left w:w="108" w:type="dxa"/>
            <w:bottom w:w="0" w:type="dxa"/>
            <w:right w:w="108" w:type="dxa"/>
          </w:tblCellMar>
        </w:tblPrEx>
        <w:trPr>
          <w:trHeight w:val="543" w:hRule="atLeast"/>
        </w:trPr>
        <w:tc>
          <w:tcPr>
            <w:tcW w:w="677" w:type="dxa"/>
            <w:tcBorders>
              <w:top w:val="nil"/>
              <w:left w:val="single" w:color="auto" w:sz="8" w:space="0"/>
              <w:bottom w:val="single" w:color="auto" w:sz="8" w:space="0"/>
              <w:right w:val="single" w:color="auto" w:sz="8" w:space="0"/>
            </w:tcBorders>
            <w:vAlign w:val="center"/>
          </w:tcPr>
          <w:p>
            <w:pPr>
              <w:widowControl/>
              <w:spacing w:line="360" w:lineRule="auto"/>
              <w:jc w:val="center"/>
              <w:rPr>
                <w:rFonts w:hint="eastAsia" w:ascii="宋体" w:hAnsi="宋体" w:eastAsia="宋体" w:cs="宋体"/>
                <w:b/>
                <w:bCs/>
                <w:color w:val="000000"/>
                <w:kern w:val="0"/>
                <w:sz w:val="24"/>
                <w:szCs w:val="24"/>
                <w:lang w:eastAsia="zh-CN"/>
              </w:rPr>
            </w:pPr>
            <w:r>
              <w:rPr>
                <w:rFonts w:hint="eastAsia" w:ascii="宋体" w:hAnsi="宋体" w:eastAsia="宋体" w:cs="宋体"/>
                <w:b/>
                <w:bCs/>
                <w:color w:val="000000"/>
                <w:kern w:val="0"/>
                <w:sz w:val="24"/>
                <w:szCs w:val="24"/>
                <w:lang w:val="en-US" w:eastAsia="zh-CN"/>
              </w:rPr>
              <w:t>5</w:t>
            </w:r>
          </w:p>
        </w:tc>
        <w:tc>
          <w:tcPr>
            <w:tcW w:w="1891" w:type="dxa"/>
            <w:tcBorders>
              <w:top w:val="nil"/>
              <w:left w:val="nil"/>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采集数据</w:t>
            </w:r>
          </w:p>
        </w:tc>
        <w:tc>
          <w:tcPr>
            <w:tcW w:w="4710" w:type="dxa"/>
            <w:tcBorders>
              <w:top w:val="nil"/>
              <w:left w:val="nil"/>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U,I,P.Q.COSΦ（精度±3%）</w:t>
            </w:r>
          </w:p>
        </w:tc>
        <w:tc>
          <w:tcPr>
            <w:tcW w:w="1182" w:type="dxa"/>
            <w:tcBorders>
              <w:top w:val="nil"/>
              <w:left w:val="nil"/>
              <w:bottom w:val="single" w:color="auto" w:sz="8" w:space="0"/>
              <w:right w:val="single" w:color="auto" w:sz="8" w:space="0"/>
            </w:tcBorders>
            <w:vAlign w:val="center"/>
          </w:tcPr>
          <w:p>
            <w:pPr>
              <w:widowControl/>
              <w:spacing w:line="360" w:lineRule="auto"/>
              <w:rPr>
                <w:rFonts w:ascii="宋体" w:hAnsi="宋体" w:eastAsia="宋体" w:cs="宋体"/>
                <w:color w:val="000000"/>
                <w:kern w:val="0"/>
                <w:sz w:val="24"/>
                <w:szCs w:val="24"/>
              </w:rPr>
            </w:pPr>
            <w:r>
              <w:rPr>
                <w:rFonts w:hint="eastAsia" w:ascii="宋体" w:hAnsi="宋体" w:eastAsia="宋体" w:cs="宋体"/>
                <w:color w:val="000000"/>
                <w:kern w:val="0"/>
                <w:sz w:val="24"/>
                <w:szCs w:val="24"/>
              </w:rPr>
              <w:t>　</w:t>
            </w:r>
          </w:p>
        </w:tc>
      </w:tr>
      <w:tr>
        <w:tblPrEx>
          <w:tblCellMar>
            <w:top w:w="0" w:type="dxa"/>
            <w:left w:w="108" w:type="dxa"/>
            <w:bottom w:w="0" w:type="dxa"/>
            <w:right w:w="108" w:type="dxa"/>
          </w:tblCellMar>
        </w:tblPrEx>
        <w:trPr>
          <w:trHeight w:val="543" w:hRule="atLeast"/>
        </w:trPr>
        <w:tc>
          <w:tcPr>
            <w:tcW w:w="677" w:type="dxa"/>
            <w:tcBorders>
              <w:top w:val="nil"/>
              <w:left w:val="single" w:color="auto" w:sz="8" w:space="0"/>
              <w:bottom w:val="single" w:color="auto" w:sz="8" w:space="0"/>
              <w:right w:val="single" w:color="auto" w:sz="8" w:space="0"/>
            </w:tcBorders>
            <w:vAlign w:val="center"/>
          </w:tcPr>
          <w:p>
            <w:pPr>
              <w:widowControl/>
              <w:spacing w:line="360" w:lineRule="auto"/>
              <w:jc w:val="center"/>
              <w:rPr>
                <w:rFonts w:hint="eastAsia" w:ascii="宋体" w:hAnsi="宋体" w:eastAsia="宋体" w:cs="宋体"/>
                <w:b/>
                <w:bCs/>
                <w:color w:val="000000"/>
                <w:kern w:val="0"/>
                <w:sz w:val="24"/>
                <w:szCs w:val="24"/>
                <w:lang w:eastAsia="zh-CN"/>
              </w:rPr>
            </w:pPr>
            <w:r>
              <w:rPr>
                <w:rFonts w:hint="eastAsia" w:ascii="宋体" w:hAnsi="宋体" w:eastAsia="宋体" w:cs="宋体"/>
                <w:b/>
                <w:bCs/>
                <w:color w:val="000000"/>
                <w:kern w:val="0"/>
                <w:sz w:val="24"/>
                <w:szCs w:val="24"/>
                <w:lang w:val="en-US" w:eastAsia="zh-CN"/>
              </w:rPr>
              <w:t>6</w:t>
            </w:r>
          </w:p>
        </w:tc>
        <w:tc>
          <w:tcPr>
            <w:tcW w:w="1891" w:type="dxa"/>
            <w:tcBorders>
              <w:top w:val="nil"/>
              <w:left w:val="nil"/>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发射功率</w:t>
            </w:r>
          </w:p>
        </w:tc>
        <w:tc>
          <w:tcPr>
            <w:tcW w:w="4710" w:type="dxa"/>
            <w:tcBorders>
              <w:top w:val="nil"/>
              <w:left w:val="nil"/>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2</w:t>
            </w:r>
            <w:r>
              <w:rPr>
                <w:rFonts w:ascii="宋体" w:hAnsi="宋体" w:eastAsia="宋体" w:cs="宋体"/>
                <w:color w:val="000000"/>
                <w:kern w:val="0"/>
                <w:sz w:val="24"/>
                <w:szCs w:val="24"/>
              </w:rPr>
              <w:t>1</w:t>
            </w:r>
            <w:r>
              <w:rPr>
                <w:rFonts w:hint="eastAsia" w:ascii="宋体" w:hAnsi="宋体" w:eastAsia="宋体" w:cs="宋体"/>
                <w:color w:val="000000"/>
                <w:kern w:val="0"/>
                <w:sz w:val="24"/>
                <w:szCs w:val="24"/>
              </w:rPr>
              <w:t>dBm±</w:t>
            </w:r>
            <w:r>
              <w:rPr>
                <w:rFonts w:ascii="宋体" w:hAnsi="宋体" w:eastAsia="宋体" w:cs="宋体"/>
                <w:color w:val="000000"/>
                <w:kern w:val="0"/>
                <w:sz w:val="24"/>
                <w:szCs w:val="24"/>
              </w:rPr>
              <w:t>2</w:t>
            </w:r>
            <w:r>
              <w:rPr>
                <w:rFonts w:hint="eastAsia" w:ascii="宋体" w:hAnsi="宋体" w:eastAsia="宋体" w:cs="宋体"/>
                <w:color w:val="000000"/>
                <w:kern w:val="0"/>
                <w:sz w:val="24"/>
                <w:szCs w:val="24"/>
              </w:rPr>
              <w:t>dB</w:t>
            </w:r>
          </w:p>
        </w:tc>
        <w:tc>
          <w:tcPr>
            <w:tcW w:w="1182" w:type="dxa"/>
            <w:tcBorders>
              <w:top w:val="nil"/>
              <w:left w:val="nil"/>
              <w:bottom w:val="single" w:color="auto" w:sz="8" w:space="0"/>
              <w:right w:val="single" w:color="auto" w:sz="8" w:space="0"/>
            </w:tcBorders>
            <w:vAlign w:val="center"/>
          </w:tcPr>
          <w:p>
            <w:pPr>
              <w:widowControl/>
              <w:spacing w:line="360" w:lineRule="auto"/>
              <w:rPr>
                <w:rFonts w:ascii="宋体" w:hAnsi="宋体" w:eastAsia="宋体" w:cs="宋体"/>
                <w:color w:val="000000"/>
                <w:kern w:val="0"/>
                <w:sz w:val="24"/>
                <w:szCs w:val="24"/>
              </w:rPr>
            </w:pPr>
          </w:p>
        </w:tc>
      </w:tr>
      <w:tr>
        <w:tblPrEx>
          <w:tblCellMar>
            <w:top w:w="0" w:type="dxa"/>
            <w:left w:w="108" w:type="dxa"/>
            <w:bottom w:w="0" w:type="dxa"/>
            <w:right w:w="108" w:type="dxa"/>
          </w:tblCellMar>
        </w:tblPrEx>
        <w:trPr>
          <w:trHeight w:val="543" w:hRule="atLeast"/>
        </w:trPr>
        <w:tc>
          <w:tcPr>
            <w:tcW w:w="677" w:type="dxa"/>
            <w:tcBorders>
              <w:top w:val="nil"/>
              <w:left w:val="single" w:color="auto" w:sz="8" w:space="0"/>
              <w:bottom w:val="single" w:color="auto" w:sz="8" w:space="0"/>
              <w:right w:val="single" w:color="auto" w:sz="8" w:space="0"/>
            </w:tcBorders>
            <w:vAlign w:val="center"/>
          </w:tcPr>
          <w:p>
            <w:pPr>
              <w:widowControl/>
              <w:spacing w:line="360" w:lineRule="auto"/>
              <w:jc w:val="center"/>
              <w:rPr>
                <w:rFonts w:hint="eastAsia" w:ascii="宋体" w:hAnsi="宋体" w:eastAsia="宋体" w:cs="宋体"/>
                <w:b/>
                <w:bCs/>
                <w:color w:val="000000"/>
                <w:kern w:val="0"/>
                <w:sz w:val="24"/>
                <w:szCs w:val="24"/>
                <w:lang w:eastAsia="zh-CN"/>
              </w:rPr>
            </w:pPr>
            <w:r>
              <w:rPr>
                <w:rFonts w:hint="eastAsia" w:ascii="宋体" w:hAnsi="宋体" w:eastAsia="宋体" w:cs="宋体"/>
                <w:b/>
                <w:bCs/>
                <w:color w:val="000000"/>
                <w:kern w:val="0"/>
                <w:sz w:val="24"/>
                <w:szCs w:val="24"/>
                <w:lang w:val="en-US" w:eastAsia="zh-CN"/>
              </w:rPr>
              <w:t>7</w:t>
            </w:r>
          </w:p>
        </w:tc>
        <w:tc>
          <w:tcPr>
            <w:tcW w:w="1891" w:type="dxa"/>
            <w:tcBorders>
              <w:top w:val="nil"/>
              <w:left w:val="nil"/>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接收灵敏度</w:t>
            </w:r>
          </w:p>
        </w:tc>
        <w:tc>
          <w:tcPr>
            <w:tcW w:w="4710" w:type="dxa"/>
            <w:tcBorders>
              <w:top w:val="nil"/>
              <w:left w:val="nil"/>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FDD B1：-9</w:t>
            </w:r>
            <w:r>
              <w:rPr>
                <w:rFonts w:ascii="宋体" w:hAnsi="宋体" w:eastAsia="宋体" w:cs="宋体"/>
                <w:color w:val="000000"/>
                <w:kern w:val="0"/>
                <w:sz w:val="24"/>
                <w:szCs w:val="24"/>
              </w:rPr>
              <w:t>5</w:t>
            </w:r>
            <w:r>
              <w:rPr>
                <w:rFonts w:hint="eastAsia" w:ascii="宋体" w:hAnsi="宋体" w:eastAsia="宋体" w:cs="宋体"/>
                <w:color w:val="000000"/>
                <w:kern w:val="0"/>
                <w:sz w:val="24"/>
                <w:szCs w:val="24"/>
              </w:rPr>
              <w:t>.5dBm</w:t>
            </w:r>
          </w:p>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FDD B3：-9</w:t>
            </w:r>
            <w:r>
              <w:rPr>
                <w:rFonts w:ascii="宋体" w:hAnsi="宋体" w:eastAsia="宋体" w:cs="宋体"/>
                <w:color w:val="000000"/>
                <w:kern w:val="0"/>
                <w:sz w:val="24"/>
                <w:szCs w:val="24"/>
              </w:rPr>
              <w:t>3</w:t>
            </w:r>
            <w:r>
              <w:rPr>
                <w:rFonts w:hint="eastAsia" w:ascii="宋体" w:hAnsi="宋体" w:eastAsia="宋体" w:cs="宋体"/>
                <w:color w:val="000000"/>
                <w:kern w:val="0"/>
                <w:sz w:val="24"/>
                <w:szCs w:val="24"/>
              </w:rPr>
              <w:t>.3dBm FDD B5：-9</w:t>
            </w:r>
            <w:r>
              <w:rPr>
                <w:rFonts w:ascii="宋体" w:hAnsi="宋体" w:eastAsia="宋体" w:cs="宋体"/>
                <w:color w:val="000000"/>
                <w:kern w:val="0"/>
                <w:sz w:val="24"/>
                <w:szCs w:val="24"/>
              </w:rPr>
              <w:t>5</w:t>
            </w:r>
            <w:r>
              <w:rPr>
                <w:rFonts w:hint="eastAsia" w:ascii="宋体" w:hAnsi="宋体" w:eastAsia="宋体" w:cs="宋体"/>
                <w:color w:val="000000"/>
                <w:kern w:val="0"/>
                <w:sz w:val="24"/>
                <w:szCs w:val="24"/>
              </w:rPr>
              <w:t>dBm</w:t>
            </w:r>
          </w:p>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FDD B8：-9</w:t>
            </w:r>
            <w:r>
              <w:rPr>
                <w:rFonts w:ascii="宋体" w:hAnsi="宋体" w:eastAsia="宋体" w:cs="宋体"/>
                <w:color w:val="000000"/>
                <w:kern w:val="0"/>
                <w:sz w:val="24"/>
                <w:szCs w:val="24"/>
              </w:rPr>
              <w:t>4</w:t>
            </w:r>
            <w:r>
              <w:rPr>
                <w:rFonts w:hint="eastAsia" w:ascii="宋体" w:hAnsi="宋体" w:eastAsia="宋体" w:cs="宋体"/>
                <w:color w:val="000000"/>
                <w:kern w:val="0"/>
                <w:sz w:val="24"/>
                <w:szCs w:val="24"/>
              </w:rPr>
              <w:t>.5dBm</w:t>
            </w:r>
          </w:p>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TDD B34：-9</w:t>
            </w:r>
            <w:r>
              <w:rPr>
                <w:rFonts w:ascii="宋体" w:hAnsi="宋体" w:eastAsia="宋体" w:cs="宋体"/>
                <w:color w:val="000000"/>
                <w:kern w:val="0"/>
                <w:sz w:val="24"/>
                <w:szCs w:val="24"/>
              </w:rPr>
              <w:t>4</w:t>
            </w:r>
            <w:r>
              <w:rPr>
                <w:rFonts w:hint="eastAsia" w:ascii="宋体" w:hAnsi="宋体" w:eastAsia="宋体" w:cs="宋体"/>
                <w:color w:val="000000"/>
                <w:kern w:val="0"/>
                <w:sz w:val="24"/>
                <w:szCs w:val="24"/>
              </w:rPr>
              <w:t>.3dBm TDD B38：-9</w:t>
            </w:r>
            <w:r>
              <w:rPr>
                <w:rFonts w:ascii="宋体" w:hAnsi="宋体" w:eastAsia="宋体" w:cs="宋体"/>
                <w:color w:val="000000"/>
                <w:kern w:val="0"/>
                <w:sz w:val="24"/>
                <w:szCs w:val="24"/>
              </w:rPr>
              <w:t>5</w:t>
            </w:r>
            <w:r>
              <w:rPr>
                <w:rFonts w:hint="eastAsia" w:ascii="宋体" w:hAnsi="宋体" w:eastAsia="宋体" w:cs="宋体"/>
                <w:color w:val="000000"/>
                <w:kern w:val="0"/>
                <w:sz w:val="24"/>
                <w:szCs w:val="24"/>
              </w:rPr>
              <w:t>dBm</w:t>
            </w:r>
          </w:p>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TDD B39：-9</w:t>
            </w:r>
            <w:r>
              <w:rPr>
                <w:rFonts w:ascii="宋体" w:hAnsi="宋体" w:eastAsia="宋体" w:cs="宋体"/>
                <w:color w:val="000000"/>
                <w:kern w:val="0"/>
                <w:sz w:val="24"/>
                <w:szCs w:val="24"/>
              </w:rPr>
              <w:t>4</w:t>
            </w:r>
            <w:r>
              <w:rPr>
                <w:rFonts w:hint="eastAsia" w:ascii="宋体" w:hAnsi="宋体" w:eastAsia="宋体" w:cs="宋体"/>
                <w:color w:val="000000"/>
                <w:kern w:val="0"/>
                <w:sz w:val="24"/>
                <w:szCs w:val="24"/>
              </w:rPr>
              <w:t>.3dBm</w:t>
            </w:r>
          </w:p>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TDD B40：-9</w:t>
            </w:r>
            <w:r>
              <w:rPr>
                <w:rFonts w:ascii="宋体" w:hAnsi="宋体" w:eastAsia="宋体" w:cs="宋体"/>
                <w:color w:val="000000"/>
                <w:kern w:val="0"/>
                <w:sz w:val="24"/>
                <w:szCs w:val="24"/>
              </w:rPr>
              <w:t>2</w:t>
            </w:r>
            <w:r>
              <w:rPr>
                <w:rFonts w:hint="eastAsia" w:ascii="宋体" w:hAnsi="宋体" w:eastAsia="宋体" w:cs="宋体"/>
                <w:color w:val="000000"/>
                <w:kern w:val="0"/>
                <w:sz w:val="24"/>
                <w:szCs w:val="24"/>
              </w:rPr>
              <w:t>dBm</w:t>
            </w:r>
          </w:p>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TDD B41：-9</w:t>
            </w:r>
            <w:r>
              <w:rPr>
                <w:rFonts w:ascii="宋体" w:hAnsi="宋体" w:eastAsia="宋体" w:cs="宋体"/>
                <w:color w:val="000000"/>
                <w:kern w:val="0"/>
                <w:sz w:val="24"/>
                <w:szCs w:val="24"/>
              </w:rPr>
              <w:t>4</w:t>
            </w:r>
            <w:r>
              <w:rPr>
                <w:rFonts w:hint="eastAsia" w:ascii="宋体" w:hAnsi="宋体" w:eastAsia="宋体" w:cs="宋体"/>
                <w:color w:val="000000"/>
                <w:kern w:val="0"/>
                <w:sz w:val="24"/>
                <w:szCs w:val="24"/>
              </w:rPr>
              <w:t>dBm</w:t>
            </w:r>
          </w:p>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EGSM900：-10</w:t>
            </w:r>
            <w:r>
              <w:rPr>
                <w:rFonts w:ascii="宋体" w:hAnsi="宋体" w:eastAsia="宋体" w:cs="宋体"/>
                <w:color w:val="000000"/>
                <w:kern w:val="0"/>
                <w:sz w:val="24"/>
                <w:szCs w:val="24"/>
              </w:rPr>
              <w:t>3</w:t>
            </w:r>
            <w:r>
              <w:rPr>
                <w:rFonts w:hint="eastAsia" w:ascii="宋体" w:hAnsi="宋体" w:eastAsia="宋体" w:cs="宋体"/>
                <w:color w:val="000000"/>
                <w:kern w:val="0"/>
                <w:sz w:val="24"/>
                <w:szCs w:val="24"/>
              </w:rPr>
              <w:t>dBm</w:t>
            </w:r>
          </w:p>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DCS1800：-10</w:t>
            </w:r>
            <w:r>
              <w:rPr>
                <w:rFonts w:ascii="宋体" w:hAnsi="宋体" w:eastAsia="宋体" w:cs="宋体"/>
                <w:color w:val="000000"/>
                <w:kern w:val="0"/>
                <w:sz w:val="24"/>
                <w:szCs w:val="24"/>
              </w:rPr>
              <w:t>4</w:t>
            </w:r>
            <w:r>
              <w:rPr>
                <w:rFonts w:hint="eastAsia" w:ascii="宋体" w:hAnsi="宋体" w:eastAsia="宋体" w:cs="宋体"/>
                <w:color w:val="000000"/>
                <w:kern w:val="0"/>
                <w:sz w:val="24"/>
                <w:szCs w:val="24"/>
              </w:rPr>
              <w:t>dBm</w:t>
            </w:r>
          </w:p>
        </w:tc>
        <w:tc>
          <w:tcPr>
            <w:tcW w:w="1182" w:type="dxa"/>
            <w:tcBorders>
              <w:top w:val="nil"/>
              <w:left w:val="nil"/>
              <w:bottom w:val="single" w:color="auto" w:sz="8" w:space="0"/>
              <w:right w:val="single" w:color="auto" w:sz="8" w:space="0"/>
            </w:tcBorders>
            <w:vAlign w:val="center"/>
          </w:tcPr>
          <w:p>
            <w:pPr>
              <w:widowControl/>
              <w:spacing w:line="360" w:lineRule="auto"/>
              <w:rPr>
                <w:rFonts w:ascii="宋体" w:hAnsi="宋体" w:eastAsia="宋体" w:cs="宋体"/>
                <w:color w:val="000000"/>
                <w:kern w:val="0"/>
                <w:sz w:val="24"/>
                <w:szCs w:val="24"/>
              </w:rPr>
            </w:pPr>
          </w:p>
        </w:tc>
      </w:tr>
      <w:tr>
        <w:tblPrEx>
          <w:tblCellMar>
            <w:top w:w="0" w:type="dxa"/>
            <w:left w:w="108" w:type="dxa"/>
            <w:bottom w:w="0" w:type="dxa"/>
            <w:right w:w="108" w:type="dxa"/>
          </w:tblCellMar>
        </w:tblPrEx>
        <w:trPr>
          <w:trHeight w:val="543" w:hRule="atLeast"/>
        </w:trPr>
        <w:tc>
          <w:tcPr>
            <w:tcW w:w="677" w:type="dxa"/>
            <w:tcBorders>
              <w:top w:val="nil"/>
              <w:left w:val="single" w:color="auto" w:sz="8" w:space="0"/>
              <w:bottom w:val="single" w:color="auto" w:sz="8" w:space="0"/>
              <w:right w:val="single" w:color="auto" w:sz="8" w:space="0"/>
            </w:tcBorders>
            <w:vAlign w:val="center"/>
          </w:tcPr>
          <w:p>
            <w:pPr>
              <w:widowControl/>
              <w:spacing w:line="360" w:lineRule="auto"/>
              <w:jc w:val="center"/>
              <w:rPr>
                <w:rFonts w:hint="eastAsia" w:ascii="宋体" w:hAnsi="宋体" w:eastAsia="宋体" w:cs="宋体"/>
                <w:b/>
                <w:bCs/>
                <w:color w:val="000000"/>
                <w:kern w:val="0"/>
                <w:sz w:val="24"/>
                <w:szCs w:val="24"/>
                <w:lang w:eastAsia="zh-CN"/>
              </w:rPr>
            </w:pPr>
            <w:r>
              <w:rPr>
                <w:rFonts w:hint="eastAsia" w:ascii="宋体" w:hAnsi="宋体" w:eastAsia="宋体" w:cs="宋体"/>
                <w:b/>
                <w:bCs/>
                <w:color w:val="000000"/>
                <w:kern w:val="0"/>
                <w:sz w:val="24"/>
                <w:szCs w:val="24"/>
                <w:lang w:val="en-US" w:eastAsia="zh-CN"/>
              </w:rPr>
              <w:t>8</w:t>
            </w:r>
          </w:p>
        </w:tc>
        <w:tc>
          <w:tcPr>
            <w:tcW w:w="1891" w:type="dxa"/>
            <w:tcBorders>
              <w:top w:val="nil"/>
              <w:left w:val="nil"/>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工作频段</w:t>
            </w:r>
          </w:p>
        </w:tc>
        <w:tc>
          <w:tcPr>
            <w:tcW w:w="4710" w:type="dxa"/>
            <w:tcBorders>
              <w:top w:val="nil"/>
              <w:left w:val="nil"/>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LTE-FDD：B1/B3/B5/B8</w:t>
            </w:r>
          </w:p>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LTE-TDD：B34/B38/B39/B40/B41</w:t>
            </w:r>
          </w:p>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GSM：900/1800MHz</w:t>
            </w:r>
          </w:p>
        </w:tc>
        <w:tc>
          <w:tcPr>
            <w:tcW w:w="1182" w:type="dxa"/>
            <w:tcBorders>
              <w:top w:val="nil"/>
              <w:left w:val="nil"/>
              <w:bottom w:val="single" w:color="auto" w:sz="8" w:space="0"/>
              <w:right w:val="single" w:color="auto" w:sz="8" w:space="0"/>
            </w:tcBorders>
            <w:vAlign w:val="center"/>
          </w:tcPr>
          <w:p>
            <w:pPr>
              <w:widowControl/>
              <w:spacing w:line="360" w:lineRule="auto"/>
              <w:rPr>
                <w:rFonts w:ascii="宋体" w:hAnsi="宋体" w:eastAsia="宋体" w:cs="宋体"/>
                <w:color w:val="000000"/>
                <w:kern w:val="0"/>
                <w:sz w:val="24"/>
                <w:szCs w:val="24"/>
              </w:rPr>
            </w:pPr>
          </w:p>
        </w:tc>
      </w:tr>
      <w:tr>
        <w:tblPrEx>
          <w:tblCellMar>
            <w:top w:w="0" w:type="dxa"/>
            <w:left w:w="108" w:type="dxa"/>
            <w:bottom w:w="0" w:type="dxa"/>
            <w:right w:w="108" w:type="dxa"/>
          </w:tblCellMar>
        </w:tblPrEx>
        <w:trPr>
          <w:trHeight w:val="543" w:hRule="atLeast"/>
        </w:trPr>
        <w:tc>
          <w:tcPr>
            <w:tcW w:w="677" w:type="dxa"/>
            <w:tcBorders>
              <w:top w:val="nil"/>
              <w:left w:val="single" w:color="auto" w:sz="8" w:space="0"/>
              <w:bottom w:val="single" w:color="auto" w:sz="8" w:space="0"/>
              <w:right w:val="single" w:color="auto" w:sz="8" w:space="0"/>
            </w:tcBorders>
            <w:vAlign w:val="center"/>
          </w:tcPr>
          <w:p>
            <w:pPr>
              <w:widowControl/>
              <w:spacing w:line="360" w:lineRule="auto"/>
              <w:jc w:val="center"/>
              <w:rPr>
                <w:rFonts w:hint="eastAsia" w:ascii="宋体" w:hAnsi="宋体" w:eastAsia="宋体" w:cs="宋体"/>
                <w:b/>
                <w:bCs/>
                <w:color w:val="000000"/>
                <w:kern w:val="0"/>
                <w:sz w:val="24"/>
                <w:szCs w:val="24"/>
                <w:lang w:eastAsia="zh-CN"/>
              </w:rPr>
            </w:pPr>
            <w:r>
              <w:rPr>
                <w:rFonts w:hint="eastAsia" w:ascii="宋体" w:hAnsi="宋体" w:eastAsia="宋体" w:cs="宋体"/>
                <w:b/>
                <w:bCs/>
                <w:color w:val="000000"/>
                <w:kern w:val="0"/>
                <w:sz w:val="24"/>
                <w:szCs w:val="24"/>
                <w:lang w:val="en-US" w:eastAsia="zh-CN"/>
              </w:rPr>
              <w:t>9</w:t>
            </w:r>
          </w:p>
        </w:tc>
        <w:tc>
          <w:tcPr>
            <w:tcW w:w="1891" w:type="dxa"/>
            <w:tcBorders>
              <w:top w:val="nil"/>
              <w:left w:val="nil"/>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传输速率</w:t>
            </w:r>
          </w:p>
        </w:tc>
        <w:tc>
          <w:tcPr>
            <w:tcW w:w="4710" w:type="dxa"/>
            <w:tcBorders>
              <w:top w:val="nil"/>
              <w:left w:val="nil"/>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LTE：</w:t>
            </w:r>
          </w:p>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LTE-FDD：Max 10Mbps(DL)/ Max 5Mbps(UL)</w:t>
            </w:r>
          </w:p>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LTE-TDD：Max 7.5Mbps(DL)/ Max 1Mbps(UL) GSM：</w:t>
            </w:r>
          </w:p>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EDGE：Max 236.8Kbps(DL)/Max236.8Kbps(UL)</w:t>
            </w:r>
          </w:p>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GPRS：Max 85.6Kbps(DL) Max 85.6Kbps(UL)</w:t>
            </w:r>
          </w:p>
        </w:tc>
        <w:tc>
          <w:tcPr>
            <w:tcW w:w="1182" w:type="dxa"/>
            <w:tcBorders>
              <w:top w:val="nil"/>
              <w:left w:val="nil"/>
              <w:bottom w:val="single" w:color="auto" w:sz="8" w:space="0"/>
              <w:right w:val="single" w:color="auto" w:sz="8" w:space="0"/>
            </w:tcBorders>
            <w:vAlign w:val="center"/>
          </w:tcPr>
          <w:p>
            <w:pPr>
              <w:widowControl/>
              <w:spacing w:line="360" w:lineRule="auto"/>
              <w:rPr>
                <w:rFonts w:ascii="宋体" w:hAnsi="宋体" w:eastAsia="宋体" w:cs="宋体"/>
                <w:color w:val="000000"/>
                <w:kern w:val="0"/>
                <w:sz w:val="24"/>
                <w:szCs w:val="24"/>
              </w:rPr>
            </w:pPr>
          </w:p>
        </w:tc>
      </w:tr>
      <w:tr>
        <w:tblPrEx>
          <w:tblCellMar>
            <w:top w:w="0" w:type="dxa"/>
            <w:left w:w="108" w:type="dxa"/>
            <w:bottom w:w="0" w:type="dxa"/>
            <w:right w:w="108" w:type="dxa"/>
          </w:tblCellMar>
        </w:tblPrEx>
        <w:trPr>
          <w:trHeight w:val="543" w:hRule="atLeast"/>
        </w:trPr>
        <w:tc>
          <w:tcPr>
            <w:tcW w:w="677" w:type="dxa"/>
            <w:tcBorders>
              <w:top w:val="nil"/>
              <w:left w:val="single" w:color="auto" w:sz="8" w:space="0"/>
              <w:bottom w:val="single" w:color="auto" w:sz="8" w:space="0"/>
              <w:right w:val="single" w:color="auto" w:sz="8" w:space="0"/>
            </w:tcBorders>
            <w:vAlign w:val="center"/>
          </w:tcPr>
          <w:p>
            <w:pPr>
              <w:widowControl/>
              <w:spacing w:line="360" w:lineRule="auto"/>
              <w:jc w:val="center"/>
              <w:rPr>
                <w:rFonts w:hint="default" w:ascii="宋体" w:hAnsi="宋体" w:eastAsia="宋体" w:cs="宋体"/>
                <w:b/>
                <w:bCs/>
                <w:color w:val="000000"/>
                <w:kern w:val="0"/>
                <w:sz w:val="24"/>
                <w:szCs w:val="24"/>
                <w:lang w:val="en-US" w:eastAsia="zh-CN"/>
              </w:rPr>
            </w:pPr>
            <w:r>
              <w:rPr>
                <w:rFonts w:hint="eastAsia" w:ascii="宋体" w:hAnsi="宋体" w:eastAsia="宋体" w:cs="宋体"/>
                <w:b/>
                <w:bCs/>
                <w:color w:val="000000"/>
                <w:kern w:val="0"/>
                <w:sz w:val="24"/>
                <w:szCs w:val="24"/>
                <w:lang w:val="en-US" w:eastAsia="zh-CN"/>
              </w:rPr>
              <w:t>10</w:t>
            </w:r>
          </w:p>
        </w:tc>
        <w:tc>
          <w:tcPr>
            <w:tcW w:w="1891" w:type="dxa"/>
            <w:tcBorders>
              <w:top w:val="nil"/>
              <w:left w:val="nil"/>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通讯协议</w:t>
            </w:r>
          </w:p>
        </w:tc>
        <w:tc>
          <w:tcPr>
            <w:tcW w:w="4710" w:type="dxa"/>
            <w:tcBorders>
              <w:top w:val="nil"/>
              <w:left w:val="nil"/>
              <w:bottom w:val="single" w:color="auto" w:sz="8" w:space="0"/>
              <w:right w:val="single" w:color="auto" w:sz="8" w:space="0"/>
            </w:tcBorders>
            <w:vAlign w:val="center"/>
          </w:tcPr>
          <w:p>
            <w:pPr>
              <w:widowControl/>
              <w:spacing w:line="360" w:lineRule="auto"/>
              <w:jc w:val="center"/>
              <w:rPr>
                <w:rFonts w:ascii="宋体" w:hAnsi="宋体" w:eastAsia="宋体" w:cs="宋体"/>
                <w:color w:val="000000"/>
                <w:sz w:val="24"/>
                <w:szCs w:val="24"/>
                <w:lang w:bidi="ar"/>
              </w:rPr>
            </w:pPr>
            <w:r>
              <w:rPr>
                <w:rFonts w:hint="eastAsia" w:ascii="宋体" w:hAnsi="宋体" w:eastAsia="宋体" w:cs="宋体"/>
                <w:color w:val="000000"/>
                <w:kern w:val="0"/>
                <w:sz w:val="24"/>
                <w:szCs w:val="24"/>
                <w:lang w:val="en-US" w:eastAsia="zh-CN"/>
              </w:rPr>
              <w:t>MQTT、</w:t>
            </w:r>
            <w:r>
              <w:rPr>
                <w:rFonts w:hint="eastAsia" w:ascii="宋体" w:hAnsi="宋体" w:eastAsia="宋体" w:cs="宋体"/>
                <w:color w:val="000000"/>
                <w:kern w:val="0"/>
                <w:sz w:val="24"/>
                <w:szCs w:val="24"/>
              </w:rPr>
              <w:t>TCP、UDP</w:t>
            </w:r>
          </w:p>
        </w:tc>
        <w:tc>
          <w:tcPr>
            <w:tcW w:w="1182" w:type="dxa"/>
            <w:tcBorders>
              <w:top w:val="nil"/>
              <w:left w:val="nil"/>
              <w:bottom w:val="single" w:color="auto" w:sz="8" w:space="0"/>
              <w:right w:val="single" w:color="auto" w:sz="8" w:space="0"/>
            </w:tcBorders>
            <w:vAlign w:val="center"/>
          </w:tcPr>
          <w:p>
            <w:pPr>
              <w:widowControl/>
              <w:spacing w:line="360" w:lineRule="auto"/>
              <w:rPr>
                <w:rFonts w:ascii="宋体" w:hAnsi="宋体" w:eastAsia="宋体" w:cs="宋体"/>
                <w:color w:val="000000"/>
                <w:kern w:val="0"/>
                <w:sz w:val="24"/>
                <w:szCs w:val="24"/>
              </w:rPr>
            </w:pPr>
          </w:p>
        </w:tc>
      </w:tr>
      <w:tr>
        <w:tblPrEx>
          <w:tblCellMar>
            <w:top w:w="0" w:type="dxa"/>
            <w:left w:w="108" w:type="dxa"/>
            <w:bottom w:w="0" w:type="dxa"/>
            <w:right w:w="108" w:type="dxa"/>
          </w:tblCellMar>
        </w:tblPrEx>
        <w:trPr>
          <w:trHeight w:val="543" w:hRule="atLeast"/>
        </w:trPr>
        <w:tc>
          <w:tcPr>
            <w:tcW w:w="677" w:type="dxa"/>
            <w:tcBorders>
              <w:top w:val="nil"/>
              <w:left w:val="single" w:color="auto" w:sz="8" w:space="0"/>
              <w:bottom w:val="single" w:color="auto" w:sz="8" w:space="0"/>
              <w:right w:val="single" w:color="auto" w:sz="8" w:space="0"/>
            </w:tcBorders>
            <w:vAlign w:val="center"/>
          </w:tcPr>
          <w:p>
            <w:pPr>
              <w:widowControl/>
              <w:spacing w:line="360" w:lineRule="auto"/>
              <w:jc w:val="center"/>
              <w:rPr>
                <w:rFonts w:hint="eastAsia" w:ascii="宋体" w:hAnsi="宋体" w:eastAsia="宋体" w:cs="宋体"/>
                <w:b/>
                <w:bCs/>
                <w:color w:val="000000"/>
                <w:kern w:val="0"/>
                <w:sz w:val="24"/>
                <w:szCs w:val="24"/>
                <w:lang w:eastAsia="zh-CN"/>
              </w:rPr>
            </w:pPr>
            <w:r>
              <w:rPr>
                <w:rFonts w:hint="eastAsia" w:ascii="宋体" w:hAnsi="宋体" w:eastAsia="宋体" w:cs="宋体"/>
                <w:b/>
                <w:bCs/>
                <w:color w:val="000000"/>
                <w:kern w:val="0"/>
                <w:sz w:val="24"/>
                <w:szCs w:val="24"/>
              </w:rPr>
              <w:t>1</w:t>
            </w:r>
            <w:r>
              <w:rPr>
                <w:rFonts w:hint="eastAsia" w:ascii="宋体" w:hAnsi="宋体" w:eastAsia="宋体" w:cs="宋体"/>
                <w:b/>
                <w:bCs/>
                <w:color w:val="000000"/>
                <w:kern w:val="0"/>
                <w:sz w:val="24"/>
                <w:szCs w:val="24"/>
                <w:lang w:val="en-US" w:eastAsia="zh-CN"/>
              </w:rPr>
              <w:t>1</w:t>
            </w:r>
          </w:p>
        </w:tc>
        <w:tc>
          <w:tcPr>
            <w:tcW w:w="1891" w:type="dxa"/>
            <w:tcBorders>
              <w:top w:val="nil"/>
              <w:left w:val="nil"/>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R</w:t>
            </w:r>
            <w:r>
              <w:rPr>
                <w:rFonts w:ascii="宋体" w:hAnsi="宋体" w:eastAsia="宋体" w:cs="宋体"/>
                <w:color w:val="000000"/>
                <w:kern w:val="0"/>
                <w:sz w:val="24"/>
                <w:szCs w:val="24"/>
              </w:rPr>
              <w:t>TC</w:t>
            </w:r>
            <w:r>
              <w:rPr>
                <w:rFonts w:hint="eastAsia" w:ascii="宋体" w:hAnsi="宋体" w:eastAsia="宋体" w:cs="宋体"/>
                <w:color w:val="000000"/>
                <w:kern w:val="0"/>
                <w:sz w:val="24"/>
                <w:szCs w:val="24"/>
              </w:rPr>
              <w:t>时钟</w:t>
            </w:r>
          </w:p>
        </w:tc>
        <w:tc>
          <w:tcPr>
            <w:tcW w:w="4710" w:type="dxa"/>
            <w:tcBorders>
              <w:top w:val="nil"/>
              <w:left w:val="nil"/>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支持基站校时和N</w:t>
            </w:r>
            <w:r>
              <w:rPr>
                <w:rFonts w:ascii="宋体" w:hAnsi="宋体" w:eastAsia="宋体" w:cs="宋体"/>
                <w:color w:val="000000"/>
                <w:kern w:val="0"/>
                <w:sz w:val="24"/>
                <w:szCs w:val="24"/>
              </w:rPr>
              <w:t>TP</w:t>
            </w:r>
            <w:r>
              <w:rPr>
                <w:rFonts w:hint="eastAsia" w:ascii="宋体" w:hAnsi="宋体" w:eastAsia="宋体" w:cs="宋体"/>
                <w:color w:val="000000"/>
                <w:kern w:val="0"/>
                <w:sz w:val="24"/>
                <w:szCs w:val="24"/>
              </w:rPr>
              <w:t>服务器校时</w:t>
            </w:r>
          </w:p>
        </w:tc>
        <w:tc>
          <w:tcPr>
            <w:tcW w:w="1182" w:type="dxa"/>
            <w:tcBorders>
              <w:top w:val="nil"/>
              <w:left w:val="nil"/>
              <w:bottom w:val="single" w:color="auto" w:sz="8" w:space="0"/>
              <w:right w:val="single" w:color="auto" w:sz="8" w:space="0"/>
            </w:tcBorders>
            <w:vAlign w:val="center"/>
          </w:tcPr>
          <w:p>
            <w:pPr>
              <w:widowControl/>
              <w:spacing w:line="360" w:lineRule="auto"/>
              <w:rPr>
                <w:rFonts w:ascii="宋体" w:hAnsi="宋体" w:eastAsia="宋体" w:cs="宋体"/>
                <w:color w:val="000000"/>
                <w:kern w:val="0"/>
                <w:sz w:val="24"/>
                <w:szCs w:val="24"/>
              </w:rPr>
            </w:pPr>
          </w:p>
        </w:tc>
      </w:tr>
      <w:tr>
        <w:tblPrEx>
          <w:tblCellMar>
            <w:top w:w="0" w:type="dxa"/>
            <w:left w:w="108" w:type="dxa"/>
            <w:bottom w:w="0" w:type="dxa"/>
            <w:right w:w="108" w:type="dxa"/>
          </w:tblCellMar>
        </w:tblPrEx>
        <w:trPr>
          <w:trHeight w:val="543" w:hRule="atLeast"/>
        </w:trPr>
        <w:tc>
          <w:tcPr>
            <w:tcW w:w="677" w:type="dxa"/>
            <w:tcBorders>
              <w:top w:val="nil"/>
              <w:left w:val="single" w:color="auto" w:sz="8" w:space="0"/>
              <w:bottom w:val="single" w:color="auto" w:sz="8" w:space="0"/>
              <w:right w:val="single" w:color="auto" w:sz="8" w:space="0"/>
            </w:tcBorders>
            <w:vAlign w:val="center"/>
          </w:tcPr>
          <w:p>
            <w:pPr>
              <w:widowControl/>
              <w:spacing w:line="360" w:lineRule="auto"/>
              <w:jc w:val="center"/>
              <w:rPr>
                <w:rFonts w:hint="default" w:ascii="宋体" w:hAnsi="宋体" w:eastAsia="宋体" w:cs="宋体"/>
                <w:b/>
                <w:bCs/>
                <w:color w:val="000000"/>
                <w:kern w:val="0"/>
                <w:sz w:val="24"/>
                <w:szCs w:val="24"/>
                <w:lang w:val="en-US" w:eastAsia="zh-CN"/>
              </w:rPr>
            </w:pPr>
            <w:r>
              <w:rPr>
                <w:rFonts w:hint="eastAsia" w:ascii="宋体" w:hAnsi="宋体" w:eastAsia="宋体" w:cs="宋体"/>
                <w:b/>
                <w:bCs/>
                <w:color w:val="000000"/>
                <w:kern w:val="0"/>
                <w:sz w:val="24"/>
                <w:szCs w:val="24"/>
                <w:lang w:val="en-US" w:eastAsia="zh-CN"/>
              </w:rPr>
              <w:t>12</w:t>
            </w:r>
          </w:p>
        </w:tc>
        <w:tc>
          <w:tcPr>
            <w:tcW w:w="1891" w:type="dxa"/>
            <w:tcBorders>
              <w:top w:val="nil"/>
              <w:left w:val="nil"/>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USIM接口</w:t>
            </w:r>
          </w:p>
        </w:tc>
        <w:tc>
          <w:tcPr>
            <w:tcW w:w="4710" w:type="dxa"/>
            <w:tcBorders>
              <w:top w:val="nil"/>
              <w:left w:val="nil"/>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1.8/3.0V，支持SIM和USIM</w:t>
            </w:r>
          </w:p>
        </w:tc>
        <w:tc>
          <w:tcPr>
            <w:tcW w:w="1182" w:type="dxa"/>
            <w:tcBorders>
              <w:top w:val="nil"/>
              <w:left w:val="nil"/>
              <w:bottom w:val="single" w:color="auto" w:sz="8" w:space="0"/>
              <w:right w:val="single" w:color="auto" w:sz="8" w:space="0"/>
            </w:tcBorders>
            <w:vAlign w:val="center"/>
          </w:tcPr>
          <w:p>
            <w:pPr>
              <w:widowControl/>
              <w:spacing w:line="360" w:lineRule="auto"/>
              <w:rPr>
                <w:rFonts w:ascii="宋体" w:hAnsi="宋体" w:eastAsia="宋体" w:cs="宋体"/>
                <w:color w:val="000000"/>
                <w:kern w:val="0"/>
                <w:sz w:val="24"/>
                <w:szCs w:val="24"/>
              </w:rPr>
            </w:pPr>
            <w:r>
              <w:rPr>
                <w:rFonts w:hint="eastAsia" w:ascii="宋体" w:hAnsi="宋体" w:eastAsia="宋体" w:cs="宋体"/>
                <w:color w:val="000000"/>
                <w:kern w:val="0"/>
                <w:sz w:val="24"/>
                <w:szCs w:val="24"/>
              </w:rPr>
              <w:t>支持电信、移动、联通</w:t>
            </w:r>
          </w:p>
        </w:tc>
      </w:tr>
      <w:tr>
        <w:tblPrEx>
          <w:tblCellMar>
            <w:top w:w="0" w:type="dxa"/>
            <w:left w:w="108" w:type="dxa"/>
            <w:bottom w:w="0" w:type="dxa"/>
            <w:right w:w="108" w:type="dxa"/>
          </w:tblCellMar>
        </w:tblPrEx>
        <w:trPr>
          <w:trHeight w:val="543" w:hRule="atLeast"/>
        </w:trPr>
        <w:tc>
          <w:tcPr>
            <w:tcW w:w="677" w:type="dxa"/>
            <w:tcBorders>
              <w:top w:val="nil"/>
              <w:left w:val="single" w:color="auto" w:sz="8" w:space="0"/>
              <w:bottom w:val="single" w:color="auto" w:sz="8" w:space="0"/>
              <w:right w:val="single" w:color="auto" w:sz="8" w:space="0"/>
            </w:tcBorders>
            <w:vAlign w:val="center"/>
          </w:tcPr>
          <w:p>
            <w:pPr>
              <w:widowControl/>
              <w:spacing w:line="360" w:lineRule="auto"/>
              <w:jc w:val="center"/>
              <w:rPr>
                <w:rFonts w:hint="default" w:ascii="宋体" w:hAnsi="宋体" w:eastAsia="宋体" w:cs="宋体"/>
                <w:b/>
                <w:bCs/>
                <w:color w:val="000000"/>
                <w:kern w:val="0"/>
                <w:sz w:val="24"/>
                <w:szCs w:val="24"/>
                <w:lang w:val="en-US" w:eastAsia="zh-CN"/>
              </w:rPr>
            </w:pPr>
            <w:r>
              <w:rPr>
                <w:rFonts w:hint="eastAsia" w:ascii="宋体" w:hAnsi="宋体" w:eastAsia="宋体" w:cs="宋体"/>
                <w:b/>
                <w:bCs/>
                <w:color w:val="000000"/>
                <w:kern w:val="0"/>
                <w:sz w:val="24"/>
                <w:szCs w:val="24"/>
                <w:lang w:val="en-US" w:eastAsia="zh-CN"/>
              </w:rPr>
              <w:t>13</w:t>
            </w:r>
          </w:p>
        </w:tc>
        <w:tc>
          <w:tcPr>
            <w:tcW w:w="1891" w:type="dxa"/>
            <w:tcBorders>
              <w:top w:val="nil"/>
              <w:left w:val="nil"/>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天线增益</w:t>
            </w:r>
          </w:p>
        </w:tc>
        <w:tc>
          <w:tcPr>
            <w:tcW w:w="4710" w:type="dxa"/>
            <w:tcBorders>
              <w:top w:val="nil"/>
              <w:left w:val="nil"/>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2DB</w:t>
            </w:r>
          </w:p>
        </w:tc>
        <w:tc>
          <w:tcPr>
            <w:tcW w:w="1182" w:type="dxa"/>
            <w:tcBorders>
              <w:top w:val="nil"/>
              <w:left w:val="nil"/>
              <w:bottom w:val="single" w:color="auto" w:sz="8" w:space="0"/>
              <w:right w:val="single" w:color="auto" w:sz="8" w:space="0"/>
            </w:tcBorders>
            <w:vAlign w:val="center"/>
          </w:tcPr>
          <w:p>
            <w:pPr>
              <w:widowControl/>
              <w:spacing w:line="360" w:lineRule="auto"/>
              <w:rPr>
                <w:rFonts w:ascii="宋体" w:hAnsi="宋体" w:eastAsia="宋体" w:cs="宋体"/>
                <w:color w:val="000000"/>
                <w:kern w:val="0"/>
                <w:sz w:val="24"/>
                <w:szCs w:val="24"/>
              </w:rPr>
            </w:pPr>
            <w:r>
              <w:rPr>
                <w:rFonts w:hint="eastAsia" w:ascii="宋体" w:hAnsi="宋体" w:eastAsia="宋体" w:cs="宋体"/>
                <w:color w:val="000000"/>
                <w:kern w:val="0"/>
                <w:sz w:val="24"/>
                <w:szCs w:val="24"/>
              </w:rPr>
              <w:t>　</w:t>
            </w:r>
          </w:p>
        </w:tc>
      </w:tr>
      <w:tr>
        <w:tblPrEx>
          <w:tblCellMar>
            <w:top w:w="0" w:type="dxa"/>
            <w:left w:w="108" w:type="dxa"/>
            <w:bottom w:w="0" w:type="dxa"/>
            <w:right w:w="108" w:type="dxa"/>
          </w:tblCellMar>
        </w:tblPrEx>
        <w:trPr>
          <w:trHeight w:val="543" w:hRule="atLeast"/>
        </w:trPr>
        <w:tc>
          <w:tcPr>
            <w:tcW w:w="677" w:type="dxa"/>
            <w:tcBorders>
              <w:top w:val="nil"/>
              <w:left w:val="single" w:color="auto" w:sz="8" w:space="0"/>
              <w:bottom w:val="single" w:color="auto" w:sz="8" w:space="0"/>
              <w:right w:val="single" w:color="auto" w:sz="8" w:space="0"/>
            </w:tcBorders>
            <w:vAlign w:val="center"/>
          </w:tcPr>
          <w:p>
            <w:pPr>
              <w:widowControl/>
              <w:spacing w:line="360" w:lineRule="auto"/>
              <w:jc w:val="center"/>
              <w:rPr>
                <w:rFonts w:hint="default" w:ascii="宋体" w:hAnsi="宋体" w:eastAsia="宋体" w:cs="宋体"/>
                <w:b/>
                <w:bCs/>
                <w:color w:val="000000"/>
                <w:kern w:val="0"/>
                <w:sz w:val="24"/>
                <w:szCs w:val="24"/>
                <w:lang w:val="en-US" w:eastAsia="zh-CN"/>
              </w:rPr>
            </w:pPr>
            <w:r>
              <w:rPr>
                <w:rFonts w:hint="eastAsia" w:ascii="宋体" w:hAnsi="宋体" w:eastAsia="宋体" w:cs="宋体"/>
                <w:b/>
                <w:bCs/>
                <w:color w:val="000000"/>
                <w:kern w:val="0"/>
                <w:sz w:val="24"/>
                <w:szCs w:val="24"/>
                <w:lang w:val="en-US" w:eastAsia="zh-CN"/>
              </w:rPr>
              <w:t>14</w:t>
            </w:r>
          </w:p>
        </w:tc>
        <w:tc>
          <w:tcPr>
            <w:tcW w:w="1891" w:type="dxa"/>
            <w:tcBorders>
              <w:top w:val="nil"/>
              <w:left w:val="nil"/>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天线驻波</w:t>
            </w:r>
          </w:p>
        </w:tc>
        <w:tc>
          <w:tcPr>
            <w:tcW w:w="4710" w:type="dxa"/>
            <w:tcBorders>
              <w:top w:val="nil"/>
              <w:left w:val="nil"/>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≤2.0</w:t>
            </w:r>
          </w:p>
        </w:tc>
        <w:tc>
          <w:tcPr>
            <w:tcW w:w="1182" w:type="dxa"/>
            <w:tcBorders>
              <w:top w:val="nil"/>
              <w:left w:val="nil"/>
              <w:bottom w:val="single" w:color="auto" w:sz="8" w:space="0"/>
              <w:right w:val="single" w:color="auto" w:sz="8" w:space="0"/>
            </w:tcBorders>
            <w:vAlign w:val="center"/>
          </w:tcPr>
          <w:p>
            <w:pPr>
              <w:widowControl/>
              <w:spacing w:line="360" w:lineRule="auto"/>
              <w:rPr>
                <w:rFonts w:ascii="宋体" w:hAnsi="宋体" w:eastAsia="宋体" w:cs="宋体"/>
                <w:color w:val="000000"/>
                <w:kern w:val="0"/>
                <w:sz w:val="24"/>
                <w:szCs w:val="24"/>
              </w:rPr>
            </w:pPr>
            <w:r>
              <w:rPr>
                <w:rFonts w:hint="eastAsia" w:ascii="宋体" w:hAnsi="宋体" w:eastAsia="宋体" w:cs="宋体"/>
                <w:color w:val="000000"/>
                <w:kern w:val="0"/>
                <w:sz w:val="24"/>
                <w:szCs w:val="24"/>
              </w:rPr>
              <w:t>　</w:t>
            </w:r>
          </w:p>
        </w:tc>
      </w:tr>
      <w:tr>
        <w:tblPrEx>
          <w:tblCellMar>
            <w:top w:w="0" w:type="dxa"/>
            <w:left w:w="108" w:type="dxa"/>
            <w:bottom w:w="0" w:type="dxa"/>
            <w:right w:w="108" w:type="dxa"/>
          </w:tblCellMar>
        </w:tblPrEx>
        <w:trPr>
          <w:trHeight w:val="543" w:hRule="atLeast"/>
        </w:trPr>
        <w:tc>
          <w:tcPr>
            <w:tcW w:w="677" w:type="dxa"/>
            <w:tcBorders>
              <w:top w:val="nil"/>
              <w:left w:val="single" w:color="auto" w:sz="8" w:space="0"/>
              <w:bottom w:val="single" w:color="auto" w:sz="8" w:space="0"/>
              <w:right w:val="single" w:color="auto" w:sz="8" w:space="0"/>
            </w:tcBorders>
            <w:vAlign w:val="center"/>
          </w:tcPr>
          <w:p>
            <w:pPr>
              <w:widowControl/>
              <w:spacing w:line="360" w:lineRule="auto"/>
              <w:jc w:val="center"/>
              <w:rPr>
                <w:rFonts w:hint="eastAsia" w:ascii="宋体" w:hAnsi="宋体" w:eastAsia="宋体" w:cs="宋体"/>
                <w:b/>
                <w:bCs/>
                <w:color w:val="000000"/>
                <w:kern w:val="0"/>
                <w:sz w:val="24"/>
                <w:szCs w:val="24"/>
                <w:lang w:eastAsia="zh-CN"/>
              </w:rPr>
            </w:pPr>
            <w:r>
              <w:rPr>
                <w:rFonts w:hint="eastAsia" w:ascii="宋体" w:hAnsi="宋体" w:eastAsia="宋体" w:cs="宋体"/>
                <w:b/>
                <w:bCs/>
                <w:color w:val="000000"/>
                <w:kern w:val="0"/>
                <w:sz w:val="24"/>
                <w:szCs w:val="24"/>
              </w:rPr>
              <w:t>1</w:t>
            </w:r>
            <w:r>
              <w:rPr>
                <w:rFonts w:hint="eastAsia" w:ascii="宋体" w:hAnsi="宋体" w:eastAsia="宋体" w:cs="宋体"/>
                <w:b/>
                <w:bCs/>
                <w:color w:val="000000"/>
                <w:kern w:val="0"/>
                <w:sz w:val="24"/>
                <w:szCs w:val="24"/>
                <w:lang w:val="en-US" w:eastAsia="zh-CN"/>
              </w:rPr>
              <w:t>5</w:t>
            </w:r>
          </w:p>
        </w:tc>
        <w:tc>
          <w:tcPr>
            <w:tcW w:w="1891" w:type="dxa"/>
            <w:tcBorders>
              <w:top w:val="nil"/>
              <w:left w:val="nil"/>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天线类型</w:t>
            </w:r>
          </w:p>
        </w:tc>
        <w:tc>
          <w:tcPr>
            <w:tcW w:w="4710" w:type="dxa"/>
            <w:tcBorders>
              <w:top w:val="nil"/>
              <w:left w:val="nil"/>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lang w:val="en-US" w:eastAsia="zh-CN"/>
              </w:rPr>
              <w:t>内</w:t>
            </w:r>
            <w:r>
              <w:rPr>
                <w:rFonts w:hint="eastAsia" w:ascii="宋体" w:hAnsi="宋体" w:eastAsia="宋体" w:cs="宋体"/>
                <w:color w:val="000000"/>
                <w:kern w:val="0"/>
                <w:sz w:val="24"/>
                <w:szCs w:val="24"/>
              </w:rPr>
              <w:t>置</w:t>
            </w:r>
          </w:p>
        </w:tc>
        <w:tc>
          <w:tcPr>
            <w:tcW w:w="1182" w:type="dxa"/>
            <w:tcBorders>
              <w:top w:val="nil"/>
              <w:left w:val="nil"/>
              <w:bottom w:val="single" w:color="auto" w:sz="8" w:space="0"/>
              <w:right w:val="single" w:color="auto" w:sz="8" w:space="0"/>
            </w:tcBorders>
            <w:vAlign w:val="center"/>
          </w:tcPr>
          <w:p>
            <w:pPr>
              <w:widowControl/>
              <w:spacing w:line="360" w:lineRule="auto"/>
              <w:rPr>
                <w:rFonts w:ascii="宋体" w:hAnsi="宋体" w:eastAsia="宋体" w:cs="宋体"/>
                <w:color w:val="000000"/>
                <w:kern w:val="0"/>
                <w:sz w:val="24"/>
                <w:szCs w:val="24"/>
              </w:rPr>
            </w:pPr>
            <w:r>
              <w:rPr>
                <w:rFonts w:hint="eastAsia" w:ascii="宋体" w:hAnsi="宋体" w:eastAsia="宋体" w:cs="宋体"/>
                <w:color w:val="000000"/>
                <w:kern w:val="0"/>
                <w:sz w:val="24"/>
                <w:szCs w:val="24"/>
              </w:rPr>
              <w:t>　</w:t>
            </w:r>
          </w:p>
        </w:tc>
      </w:tr>
      <w:tr>
        <w:tblPrEx>
          <w:tblCellMar>
            <w:top w:w="0" w:type="dxa"/>
            <w:left w:w="108" w:type="dxa"/>
            <w:bottom w:w="0" w:type="dxa"/>
            <w:right w:w="108" w:type="dxa"/>
          </w:tblCellMar>
        </w:tblPrEx>
        <w:trPr>
          <w:trHeight w:val="543" w:hRule="atLeast"/>
        </w:trPr>
        <w:tc>
          <w:tcPr>
            <w:tcW w:w="677" w:type="dxa"/>
            <w:tcBorders>
              <w:top w:val="single" w:color="auto" w:sz="8" w:space="0"/>
              <w:left w:val="single" w:color="auto" w:sz="8" w:space="0"/>
              <w:bottom w:val="single" w:color="auto" w:sz="8" w:space="0"/>
              <w:right w:val="single" w:color="auto" w:sz="8" w:space="0"/>
            </w:tcBorders>
            <w:vAlign w:val="center"/>
          </w:tcPr>
          <w:p>
            <w:pPr>
              <w:widowControl/>
              <w:spacing w:line="360" w:lineRule="auto"/>
              <w:jc w:val="center"/>
              <w:rPr>
                <w:rFonts w:hint="eastAsia" w:ascii="宋体" w:hAnsi="宋体" w:eastAsia="宋体" w:cs="宋体"/>
                <w:b/>
                <w:bCs/>
                <w:color w:val="000000"/>
                <w:kern w:val="0"/>
                <w:sz w:val="24"/>
                <w:szCs w:val="24"/>
                <w:lang w:eastAsia="zh-CN"/>
              </w:rPr>
            </w:pPr>
            <w:r>
              <w:rPr>
                <w:rFonts w:hint="eastAsia" w:ascii="宋体" w:hAnsi="宋体" w:eastAsia="宋体" w:cs="宋体"/>
                <w:b/>
                <w:bCs/>
                <w:color w:val="000000"/>
                <w:kern w:val="0"/>
                <w:sz w:val="24"/>
                <w:szCs w:val="24"/>
              </w:rPr>
              <w:t>1</w:t>
            </w:r>
            <w:r>
              <w:rPr>
                <w:rFonts w:hint="eastAsia" w:ascii="宋体" w:hAnsi="宋体" w:eastAsia="宋体" w:cs="宋体"/>
                <w:b/>
                <w:bCs/>
                <w:color w:val="000000"/>
                <w:kern w:val="0"/>
                <w:sz w:val="24"/>
                <w:szCs w:val="24"/>
                <w:lang w:val="en-US" w:eastAsia="zh-CN"/>
              </w:rPr>
              <w:t>6</w:t>
            </w:r>
          </w:p>
        </w:tc>
        <w:tc>
          <w:tcPr>
            <w:tcW w:w="1891" w:type="dxa"/>
            <w:tcBorders>
              <w:top w:val="single" w:color="auto" w:sz="8" w:space="0"/>
              <w:left w:val="single" w:color="auto" w:sz="8" w:space="0"/>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浪涌等级</w:t>
            </w:r>
          </w:p>
        </w:tc>
        <w:tc>
          <w:tcPr>
            <w:tcW w:w="4710" w:type="dxa"/>
            <w:tcBorders>
              <w:top w:val="single" w:color="auto" w:sz="8" w:space="0"/>
              <w:left w:val="single" w:color="auto" w:sz="8" w:space="0"/>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6</w:t>
            </w:r>
            <w:r>
              <w:rPr>
                <w:rFonts w:ascii="宋体" w:hAnsi="宋体" w:eastAsia="宋体" w:cs="宋体"/>
                <w:color w:val="000000"/>
                <w:kern w:val="0"/>
                <w:sz w:val="24"/>
                <w:szCs w:val="24"/>
              </w:rPr>
              <w:t>KV</w:t>
            </w:r>
          </w:p>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(参考标准：IEC61000-4-5 GB/T</w:t>
            </w:r>
            <w:r>
              <w:rPr>
                <w:rFonts w:ascii="宋体" w:hAnsi="宋体" w:eastAsia="宋体" w:cs="宋体"/>
                <w:color w:val="000000"/>
                <w:kern w:val="0"/>
                <w:sz w:val="24"/>
                <w:szCs w:val="24"/>
              </w:rPr>
              <w:t xml:space="preserve"> </w:t>
            </w:r>
            <w:r>
              <w:rPr>
                <w:rFonts w:hint="eastAsia" w:ascii="宋体" w:hAnsi="宋体" w:eastAsia="宋体" w:cs="宋体"/>
                <w:color w:val="000000"/>
                <w:kern w:val="0"/>
                <w:sz w:val="24"/>
                <w:szCs w:val="24"/>
              </w:rPr>
              <w:t>17626.5</w:t>
            </w:r>
            <w:r>
              <w:rPr>
                <w:rFonts w:ascii="宋体" w:hAnsi="宋体" w:eastAsia="宋体" w:cs="宋体"/>
                <w:color w:val="000000"/>
                <w:kern w:val="0"/>
                <w:sz w:val="24"/>
                <w:szCs w:val="24"/>
              </w:rPr>
              <w:t>)</w:t>
            </w:r>
          </w:p>
        </w:tc>
        <w:tc>
          <w:tcPr>
            <w:tcW w:w="1182" w:type="dxa"/>
            <w:tcBorders>
              <w:top w:val="single" w:color="auto" w:sz="8" w:space="0"/>
              <w:left w:val="single" w:color="auto" w:sz="8" w:space="0"/>
              <w:bottom w:val="single" w:color="auto" w:sz="8" w:space="0"/>
              <w:right w:val="single" w:color="auto" w:sz="8" w:space="0"/>
            </w:tcBorders>
            <w:vAlign w:val="center"/>
          </w:tcPr>
          <w:p>
            <w:pPr>
              <w:widowControl/>
              <w:spacing w:line="360" w:lineRule="auto"/>
              <w:rPr>
                <w:rFonts w:ascii="宋体" w:hAnsi="宋体" w:eastAsia="宋体" w:cs="宋体"/>
                <w:color w:val="000000"/>
                <w:kern w:val="0"/>
                <w:sz w:val="24"/>
                <w:szCs w:val="24"/>
              </w:rPr>
            </w:pPr>
          </w:p>
        </w:tc>
      </w:tr>
      <w:tr>
        <w:trPr>
          <w:trHeight w:val="543" w:hRule="atLeast"/>
        </w:trPr>
        <w:tc>
          <w:tcPr>
            <w:tcW w:w="677" w:type="dxa"/>
            <w:tcBorders>
              <w:top w:val="single" w:color="auto" w:sz="8" w:space="0"/>
              <w:left w:val="single" w:color="auto" w:sz="8" w:space="0"/>
              <w:bottom w:val="single" w:color="auto" w:sz="8" w:space="0"/>
              <w:right w:val="single" w:color="auto" w:sz="8" w:space="0"/>
            </w:tcBorders>
            <w:vAlign w:val="center"/>
          </w:tcPr>
          <w:p>
            <w:pPr>
              <w:widowControl/>
              <w:spacing w:line="360" w:lineRule="auto"/>
              <w:jc w:val="center"/>
              <w:rPr>
                <w:rFonts w:hint="eastAsia" w:ascii="宋体" w:hAnsi="宋体" w:eastAsia="宋体" w:cs="宋体"/>
                <w:b/>
                <w:bCs/>
                <w:color w:val="000000"/>
                <w:kern w:val="0"/>
                <w:sz w:val="24"/>
                <w:szCs w:val="24"/>
                <w:lang w:eastAsia="zh-CN"/>
              </w:rPr>
            </w:pPr>
            <w:r>
              <w:rPr>
                <w:rFonts w:hint="eastAsia" w:ascii="宋体" w:hAnsi="宋体" w:eastAsia="宋体" w:cs="宋体"/>
                <w:b/>
                <w:bCs/>
                <w:color w:val="000000"/>
                <w:kern w:val="0"/>
                <w:sz w:val="24"/>
                <w:szCs w:val="24"/>
              </w:rPr>
              <w:t>1</w:t>
            </w:r>
            <w:r>
              <w:rPr>
                <w:rFonts w:hint="eastAsia" w:ascii="宋体" w:hAnsi="宋体" w:eastAsia="宋体" w:cs="宋体"/>
                <w:b/>
                <w:bCs/>
                <w:color w:val="000000"/>
                <w:kern w:val="0"/>
                <w:sz w:val="24"/>
                <w:szCs w:val="24"/>
                <w:lang w:val="en-US" w:eastAsia="zh-CN"/>
              </w:rPr>
              <w:t>7</w:t>
            </w:r>
          </w:p>
        </w:tc>
        <w:tc>
          <w:tcPr>
            <w:tcW w:w="1891" w:type="dxa"/>
            <w:tcBorders>
              <w:top w:val="single" w:color="auto" w:sz="8" w:space="0"/>
              <w:left w:val="single" w:color="auto" w:sz="8" w:space="0"/>
              <w:bottom w:val="single" w:color="auto" w:sz="8" w:space="0"/>
              <w:right w:val="single" w:color="auto" w:sz="8" w:space="0"/>
            </w:tcBorders>
            <w:vAlign w:val="center"/>
          </w:tcPr>
          <w:p>
            <w:pPr>
              <w:widowControl/>
              <w:spacing w:line="360" w:lineRule="auto"/>
              <w:ind w:firstLine="720" w:firstLineChars="300"/>
              <w:rPr>
                <w:rFonts w:ascii="宋体" w:hAnsi="宋体" w:eastAsia="宋体" w:cs="宋体"/>
                <w:color w:val="000000"/>
                <w:kern w:val="0"/>
                <w:sz w:val="24"/>
                <w:szCs w:val="24"/>
              </w:rPr>
            </w:pPr>
            <w:r>
              <w:rPr>
                <w:rFonts w:hint="eastAsia" w:ascii="宋体" w:hAnsi="宋体" w:eastAsia="宋体" w:cs="宋体"/>
                <w:color w:val="000000"/>
                <w:kern w:val="0"/>
                <w:sz w:val="24"/>
                <w:szCs w:val="24"/>
              </w:rPr>
              <w:t>E</w:t>
            </w:r>
            <w:r>
              <w:rPr>
                <w:rFonts w:ascii="宋体" w:hAnsi="宋体" w:eastAsia="宋体" w:cs="宋体"/>
                <w:color w:val="000000"/>
                <w:kern w:val="0"/>
                <w:sz w:val="24"/>
                <w:szCs w:val="24"/>
              </w:rPr>
              <w:t>SD</w:t>
            </w:r>
          </w:p>
        </w:tc>
        <w:tc>
          <w:tcPr>
            <w:tcW w:w="4710" w:type="dxa"/>
            <w:tcBorders>
              <w:top w:val="single" w:color="auto" w:sz="8" w:space="0"/>
              <w:left w:val="single" w:color="auto" w:sz="8" w:space="0"/>
              <w:bottom w:val="single" w:color="auto" w:sz="8" w:space="0"/>
              <w:right w:val="single" w:color="auto" w:sz="8" w:space="0"/>
            </w:tcBorders>
            <w:vAlign w:val="center"/>
          </w:tcPr>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空气15KV,接触8KV</w:t>
            </w:r>
          </w:p>
          <w:p>
            <w:pPr>
              <w:widowControl/>
              <w:spacing w:line="360"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（参考标准:IEC61000-4-2</w:t>
            </w:r>
            <w:r>
              <w:rPr>
                <w:rFonts w:ascii="宋体" w:hAnsi="宋体" w:eastAsia="宋体" w:cs="宋体"/>
                <w:color w:val="000000"/>
                <w:kern w:val="0"/>
                <w:sz w:val="24"/>
                <w:szCs w:val="24"/>
              </w:rPr>
              <w:t xml:space="preserve"> </w:t>
            </w:r>
            <w:r>
              <w:rPr>
                <w:rFonts w:hint="eastAsia" w:ascii="宋体" w:hAnsi="宋体" w:eastAsia="宋体" w:cs="宋体"/>
                <w:color w:val="000000"/>
                <w:kern w:val="0"/>
                <w:sz w:val="24"/>
                <w:szCs w:val="24"/>
              </w:rPr>
              <w:t>GB/T</w:t>
            </w:r>
            <w:r>
              <w:rPr>
                <w:rFonts w:ascii="宋体" w:hAnsi="宋体" w:eastAsia="宋体" w:cs="宋体"/>
                <w:color w:val="000000"/>
                <w:kern w:val="0"/>
                <w:sz w:val="24"/>
                <w:szCs w:val="24"/>
              </w:rPr>
              <w:t xml:space="preserve"> </w:t>
            </w:r>
            <w:r>
              <w:rPr>
                <w:rFonts w:hint="eastAsia" w:ascii="宋体" w:hAnsi="宋体" w:eastAsia="宋体" w:cs="宋体"/>
                <w:color w:val="000000"/>
                <w:kern w:val="0"/>
                <w:sz w:val="24"/>
                <w:szCs w:val="24"/>
              </w:rPr>
              <w:t>17626.2）</w:t>
            </w:r>
          </w:p>
        </w:tc>
        <w:tc>
          <w:tcPr>
            <w:tcW w:w="1182" w:type="dxa"/>
            <w:tcBorders>
              <w:top w:val="single" w:color="auto" w:sz="8" w:space="0"/>
              <w:left w:val="single" w:color="auto" w:sz="8" w:space="0"/>
              <w:bottom w:val="single" w:color="auto" w:sz="8" w:space="0"/>
              <w:right w:val="single" w:color="auto" w:sz="8" w:space="0"/>
            </w:tcBorders>
            <w:vAlign w:val="center"/>
          </w:tcPr>
          <w:p>
            <w:pPr>
              <w:widowControl/>
              <w:spacing w:line="360" w:lineRule="auto"/>
              <w:rPr>
                <w:rFonts w:ascii="宋体" w:hAnsi="宋体" w:eastAsia="宋体" w:cs="宋体"/>
                <w:color w:val="000000"/>
                <w:kern w:val="0"/>
                <w:sz w:val="24"/>
                <w:szCs w:val="24"/>
              </w:rPr>
            </w:pPr>
          </w:p>
        </w:tc>
      </w:tr>
    </w:tbl>
    <w:p>
      <w:pPr>
        <w:pStyle w:val="2"/>
        <w:spacing w:after="0" w:line="360" w:lineRule="auto"/>
        <w:rPr>
          <w:rFonts w:ascii="黑体" w:hAnsi="黑体" w:eastAsia="黑体" w:cs="黑体"/>
          <w:sz w:val="28"/>
          <w:szCs w:val="28"/>
        </w:rPr>
      </w:pPr>
      <w:bookmarkStart w:id="8" w:name="_Toc20863"/>
      <w:r>
        <w:rPr>
          <w:rFonts w:hint="eastAsia" w:ascii="黑体" w:hAnsi="黑体" w:eastAsia="黑体" w:cs="黑体"/>
          <w:sz w:val="28"/>
          <w:szCs w:val="28"/>
        </w:rPr>
        <w:t>四、安装要求</w:t>
      </w:r>
      <w:bookmarkEnd w:id="8"/>
    </w:p>
    <w:p>
      <w:pPr>
        <w:spacing w:line="360" w:lineRule="auto"/>
        <w:ind w:left="210" w:leftChars="100" w:firstLine="360" w:firstLineChars="150"/>
        <w:rPr>
          <w:rFonts w:ascii="宋体" w:hAnsi="宋体" w:eastAsia="宋体" w:cs="宋体"/>
          <w:sz w:val="24"/>
          <w:szCs w:val="24"/>
        </w:rPr>
      </w:pPr>
      <w:r>
        <w:rPr>
          <w:rFonts w:hint="eastAsia" w:ascii="宋体" w:hAnsi="宋体" w:eastAsia="宋体" w:cs="宋体"/>
          <w:sz w:val="24"/>
          <w:szCs w:val="24"/>
        </w:rPr>
        <w:t>安装和放置SZ10系列路灯控制器时应避免调光正负级接反，以及雨水浸泡。天线应该避免出现断裂、脱落及与路灯杆或灯罩发生碰接等情况。SZ10系列路灯控制器在安装时应该固定牢靠，并避免线路的划伤和绝缘损坏。</w:t>
      </w:r>
    </w:p>
    <w:p>
      <w:pPr>
        <w:spacing w:line="360" w:lineRule="auto"/>
        <w:rPr>
          <w:rFonts w:ascii="宋体" w:hAnsi="宋体" w:eastAsia="宋体" w:cs="宋体"/>
          <w:sz w:val="24"/>
          <w:szCs w:val="24"/>
        </w:rPr>
      </w:pPr>
    </w:p>
    <w:p>
      <w:pPr>
        <w:pStyle w:val="2"/>
        <w:spacing w:after="0" w:line="360" w:lineRule="auto"/>
        <w:rPr>
          <w:rFonts w:hint="eastAsia" w:ascii="黑体" w:hAnsi="黑体" w:eastAsia="黑体" w:cs="黑体"/>
          <w:sz w:val="28"/>
          <w:szCs w:val="28"/>
          <w:lang w:val="en-US" w:eastAsia="zh-CN"/>
        </w:rPr>
      </w:pPr>
      <w:bookmarkStart w:id="9" w:name="_Toc29261"/>
      <w:r>
        <w:rPr>
          <w:rFonts w:hint="eastAsia" w:ascii="黑体" w:hAnsi="黑体" w:eastAsia="黑体" w:cs="黑体"/>
          <w:sz w:val="28"/>
          <w:szCs w:val="28"/>
        </w:rPr>
        <w:t>五、接线</w:t>
      </w:r>
      <w:bookmarkEnd w:id="9"/>
      <w:r>
        <w:rPr>
          <w:rFonts w:hint="eastAsia" w:ascii="黑体" w:hAnsi="黑体" w:eastAsia="黑体" w:cs="黑体"/>
          <w:sz w:val="28"/>
          <w:szCs w:val="28"/>
          <w:lang w:val="en-US" w:eastAsia="zh-CN"/>
        </w:rPr>
        <w:t>端口说明</w:t>
      </w:r>
    </w:p>
    <w:p>
      <w:pPr>
        <w:spacing w:line="360" w:lineRule="auto"/>
        <w:rPr>
          <w:rFonts w:ascii="宋体" w:hAnsi="宋体" w:eastAsia="宋体" w:cs="宋体"/>
          <w:sz w:val="24"/>
          <w:szCs w:val="24"/>
        </w:rPr>
      </w:pPr>
    </w:p>
    <w:p>
      <w:pPr>
        <w:widowControl/>
        <w:jc w:val="left"/>
        <w:rPr>
          <w:rFonts w:ascii="宋体" w:hAnsi="宋体" w:cs="宋体"/>
          <w:b/>
          <w:bCs/>
          <w:kern w:val="0"/>
          <w:sz w:val="24"/>
          <w:szCs w:val="24"/>
        </w:rPr>
      </w:pPr>
      <w:r>
        <w:rPr>
          <w:rFonts w:hint="eastAsia" w:ascii="宋体" w:hAnsi="宋体" w:cs="宋体"/>
          <w:b/>
          <w:bCs/>
          <w:kern w:val="0"/>
          <w:sz w:val="24"/>
          <w:szCs w:val="24"/>
        </w:rPr>
        <w:t>输入端说明</w:t>
      </w:r>
    </w:p>
    <w:tbl>
      <w:tblPr>
        <w:tblStyle w:val="8"/>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2118"/>
        <w:gridCol w:w="2118"/>
        <w:gridCol w:w="2143"/>
        <w:gridCol w:w="214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968" w:type="dxa"/>
            <w:gridSpan w:val="4"/>
          </w:tcPr>
          <w:p>
            <w:pPr>
              <w:widowControl/>
              <w:spacing w:line="162" w:lineRule="atLeast"/>
              <w:jc w:val="center"/>
              <w:rPr>
                <w:rFonts w:ascii="宋体" w:hAnsi="宋体" w:cs="宋体"/>
                <w:color w:val="000000"/>
                <w:kern w:val="0"/>
                <w:sz w:val="24"/>
                <w:szCs w:val="24"/>
              </w:rPr>
            </w:pPr>
            <w:r>
              <w:rPr>
                <w:rFonts w:hint="eastAsia" w:ascii="宋体" w:hAnsi="宋体" w:cs="宋体"/>
                <w:color w:val="000000"/>
                <w:kern w:val="0"/>
                <w:sz w:val="24"/>
                <w:szCs w:val="24"/>
              </w:rPr>
              <w:t>输入A</w:t>
            </w:r>
            <w:r>
              <w:rPr>
                <w:rFonts w:ascii="宋体" w:hAnsi="宋体" w:cs="宋体"/>
                <w:color w:val="000000"/>
                <w:kern w:val="0"/>
                <w:sz w:val="24"/>
                <w:szCs w:val="24"/>
              </w:rPr>
              <w:t>C:1</w:t>
            </w:r>
            <w:r>
              <w:rPr>
                <w:rFonts w:hint="eastAsia" w:ascii="宋体" w:hAnsi="宋体" w:cs="宋体"/>
                <w:color w:val="000000"/>
                <w:kern w:val="0"/>
                <w:sz w:val="24"/>
                <w:szCs w:val="24"/>
                <w:lang w:val="en-US" w:eastAsia="zh-CN"/>
              </w:rPr>
              <w:t>1</w:t>
            </w:r>
            <w:r>
              <w:rPr>
                <w:rFonts w:ascii="宋体" w:hAnsi="宋体" w:cs="宋体"/>
                <w:color w:val="000000"/>
                <w:kern w:val="0"/>
                <w:sz w:val="24"/>
                <w:szCs w:val="24"/>
              </w:rPr>
              <w:t>0~2</w:t>
            </w:r>
            <w:r>
              <w:rPr>
                <w:rFonts w:hint="eastAsia" w:ascii="宋体" w:hAnsi="宋体" w:cs="宋体"/>
                <w:color w:val="000000"/>
                <w:kern w:val="0"/>
                <w:sz w:val="24"/>
                <w:szCs w:val="24"/>
                <w:lang w:val="en-US" w:eastAsia="zh-CN"/>
              </w:rPr>
              <w:t>77</w:t>
            </w:r>
            <w:r>
              <w:rPr>
                <w:rFonts w:ascii="宋体" w:hAnsi="宋体" w:cs="宋体"/>
                <w:color w:val="000000"/>
                <w:kern w:val="0"/>
                <w:sz w:val="24"/>
                <w:szCs w:val="24"/>
              </w:rPr>
              <w:t>V</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492" w:type="dxa"/>
          </w:tcPr>
          <w:p>
            <w:pPr>
              <w:widowControl/>
              <w:spacing w:line="162" w:lineRule="atLeast"/>
              <w:jc w:val="center"/>
              <w:rPr>
                <w:rFonts w:hint="default" w:ascii="宋体" w:hAnsi="宋体" w:cs="宋体" w:eastAsiaTheme="minorEastAsia"/>
                <w:color w:val="000000"/>
                <w:kern w:val="0"/>
                <w:sz w:val="24"/>
                <w:szCs w:val="24"/>
                <w:lang w:val="en-US" w:eastAsia="zh-CN"/>
              </w:rPr>
            </w:pPr>
            <w:r>
              <w:rPr>
                <w:rFonts w:hint="eastAsia" w:ascii="宋体" w:hAnsi="宋体" w:cs="宋体"/>
                <w:color w:val="000000"/>
                <w:kern w:val="0"/>
                <w:sz w:val="24"/>
                <w:szCs w:val="24"/>
                <w:lang w:val="en-US" w:eastAsia="zh-CN"/>
              </w:rPr>
              <w:t>L_in</w:t>
            </w:r>
          </w:p>
        </w:tc>
        <w:tc>
          <w:tcPr>
            <w:tcW w:w="2492" w:type="dxa"/>
          </w:tcPr>
          <w:p>
            <w:pPr>
              <w:widowControl/>
              <w:spacing w:line="162" w:lineRule="atLeast"/>
              <w:jc w:val="center"/>
              <w:rPr>
                <w:rFonts w:hint="default" w:ascii="宋体" w:hAnsi="宋体" w:cs="宋体" w:eastAsiaTheme="minorEastAsia"/>
                <w:color w:val="000000"/>
                <w:kern w:val="0"/>
                <w:sz w:val="24"/>
                <w:szCs w:val="24"/>
                <w:lang w:val="en-US" w:eastAsia="zh-CN"/>
              </w:rPr>
            </w:pPr>
            <w:r>
              <w:rPr>
                <w:rFonts w:ascii="宋体" w:hAnsi="宋体" w:cs="宋体"/>
                <w:color w:val="000000"/>
                <w:kern w:val="0"/>
                <w:sz w:val="24"/>
                <w:szCs w:val="24"/>
              </w:rPr>
              <w:t>N</w:t>
            </w:r>
            <w:r>
              <w:rPr>
                <w:rFonts w:hint="eastAsia" w:ascii="宋体" w:hAnsi="宋体" w:cs="宋体"/>
                <w:color w:val="000000"/>
                <w:kern w:val="0"/>
                <w:sz w:val="24"/>
                <w:szCs w:val="24"/>
                <w:lang w:val="en-US" w:eastAsia="zh-CN"/>
              </w:rPr>
              <w:t>_in</w:t>
            </w:r>
          </w:p>
        </w:tc>
        <w:tc>
          <w:tcPr>
            <w:tcW w:w="2492" w:type="dxa"/>
          </w:tcPr>
          <w:p>
            <w:pPr>
              <w:widowControl/>
              <w:spacing w:line="162" w:lineRule="atLeast"/>
              <w:jc w:val="center"/>
              <w:rPr>
                <w:rFonts w:hint="default" w:ascii="宋体" w:hAnsi="宋体" w:cs="宋体" w:eastAsiaTheme="minorEastAsia"/>
                <w:color w:val="000000"/>
                <w:kern w:val="0"/>
                <w:sz w:val="24"/>
                <w:szCs w:val="24"/>
                <w:lang w:val="en-US" w:eastAsia="zh-CN"/>
              </w:rPr>
            </w:pPr>
            <w:r>
              <w:rPr>
                <w:rFonts w:hint="eastAsia" w:ascii="宋体" w:hAnsi="宋体" w:cs="宋体"/>
                <w:color w:val="000000"/>
                <w:kern w:val="0"/>
                <w:sz w:val="24"/>
                <w:szCs w:val="24"/>
                <w:lang w:val="en-US" w:eastAsia="zh-CN"/>
              </w:rPr>
              <w:t>L_out</w:t>
            </w:r>
          </w:p>
        </w:tc>
        <w:tc>
          <w:tcPr>
            <w:tcW w:w="2492" w:type="dxa"/>
          </w:tcPr>
          <w:p>
            <w:pPr>
              <w:widowControl/>
              <w:spacing w:line="162" w:lineRule="atLeast"/>
              <w:jc w:val="center"/>
              <w:rPr>
                <w:rFonts w:hint="default" w:ascii="宋体" w:hAnsi="宋体" w:cs="宋体" w:eastAsiaTheme="minorEastAsia"/>
                <w:color w:val="000000"/>
                <w:kern w:val="0"/>
                <w:sz w:val="24"/>
                <w:szCs w:val="24"/>
                <w:lang w:val="en-US" w:eastAsia="zh-CN"/>
              </w:rPr>
            </w:pPr>
            <w:r>
              <w:rPr>
                <w:rFonts w:hint="eastAsia" w:ascii="宋体" w:hAnsi="宋体" w:cs="宋体"/>
                <w:color w:val="000000"/>
                <w:kern w:val="0"/>
                <w:sz w:val="24"/>
                <w:szCs w:val="24"/>
                <w:lang w:val="en-US" w:eastAsia="zh-CN"/>
              </w:rPr>
              <w:t>N_out</w:t>
            </w:r>
          </w:p>
        </w:tc>
      </w:tr>
    </w:tbl>
    <w:p>
      <w:pPr>
        <w:widowControl/>
        <w:spacing w:line="330" w:lineRule="atLeast"/>
        <w:ind w:firstLine="480" w:firstLineChars="200"/>
        <w:jc w:val="left"/>
        <w:rPr>
          <w:rFonts w:ascii="微软雅黑" w:hAnsi="微软雅黑" w:eastAsia="微软雅黑" w:cs="宋体"/>
          <w:b/>
          <w:kern w:val="0"/>
          <w:sz w:val="24"/>
          <w:szCs w:val="24"/>
        </w:rPr>
      </w:pPr>
    </w:p>
    <w:p>
      <w:pPr>
        <w:widowControl/>
        <w:jc w:val="left"/>
        <w:rPr>
          <w:rFonts w:ascii="宋体" w:hAnsi="宋体" w:cs="宋体"/>
          <w:b/>
          <w:bCs/>
          <w:kern w:val="0"/>
          <w:sz w:val="24"/>
          <w:szCs w:val="24"/>
        </w:rPr>
      </w:pPr>
      <w:r>
        <w:rPr>
          <w:rFonts w:hint="eastAsia" w:ascii="宋体" w:hAnsi="宋体" w:cs="宋体"/>
          <w:b/>
          <w:bCs/>
          <w:kern w:val="0"/>
          <w:sz w:val="24"/>
          <w:szCs w:val="24"/>
        </w:rPr>
        <w:t>输出端说明</w:t>
      </w:r>
    </w:p>
    <w:tbl>
      <w:tblPr>
        <w:tblStyle w:val="8"/>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2157"/>
        <w:gridCol w:w="2157"/>
        <w:gridCol w:w="2107"/>
        <w:gridCol w:w="210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984" w:type="dxa"/>
            <w:gridSpan w:val="2"/>
          </w:tcPr>
          <w:p>
            <w:pPr>
              <w:widowControl/>
              <w:spacing w:line="162" w:lineRule="atLeast"/>
              <w:jc w:val="center"/>
              <w:rPr>
                <w:rFonts w:hint="default" w:ascii="宋体" w:hAnsi="宋体" w:cs="宋体"/>
                <w:color w:val="000000"/>
                <w:kern w:val="0"/>
                <w:sz w:val="24"/>
                <w:szCs w:val="24"/>
                <w:lang w:val="en-US"/>
              </w:rPr>
            </w:pPr>
            <w:r>
              <w:rPr>
                <w:rFonts w:hint="eastAsia" w:ascii="宋体" w:hAnsi="宋体" w:cs="宋体"/>
                <w:color w:val="000000"/>
                <w:kern w:val="0"/>
                <w:sz w:val="24"/>
                <w:szCs w:val="24"/>
                <w:lang w:val="en-US" w:eastAsia="zh-CN"/>
              </w:rPr>
              <w:t>调光：0~10/PWM</w:t>
            </w:r>
          </w:p>
        </w:tc>
        <w:tc>
          <w:tcPr>
            <w:tcW w:w="4984" w:type="dxa"/>
            <w:gridSpan w:val="2"/>
          </w:tcPr>
          <w:p>
            <w:pPr>
              <w:widowControl/>
              <w:spacing w:line="162" w:lineRule="atLeast"/>
              <w:jc w:val="center"/>
              <w:rPr>
                <w:rFonts w:ascii="宋体" w:hAnsi="宋体" w:cs="宋体"/>
                <w:color w:val="000000"/>
                <w:kern w:val="0"/>
                <w:sz w:val="24"/>
                <w:szCs w:val="24"/>
              </w:rPr>
            </w:pPr>
            <w:r>
              <w:rPr>
                <w:rFonts w:hint="eastAsia" w:ascii="宋体" w:hAnsi="宋体" w:cs="宋体"/>
                <w:color w:val="000000"/>
                <w:kern w:val="0"/>
                <w:sz w:val="24"/>
                <w:szCs w:val="24"/>
              </w:rPr>
              <w:t>R</w:t>
            </w:r>
            <w:r>
              <w:rPr>
                <w:rFonts w:ascii="宋体" w:hAnsi="宋体" w:cs="宋体"/>
                <w:color w:val="000000"/>
                <w:kern w:val="0"/>
                <w:sz w:val="24"/>
                <w:szCs w:val="24"/>
              </w:rPr>
              <w:t>S485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2492" w:type="dxa"/>
          </w:tcPr>
          <w:p>
            <w:pPr>
              <w:widowControl/>
              <w:spacing w:line="162" w:lineRule="atLeast"/>
              <w:jc w:val="center"/>
              <w:rPr>
                <w:rFonts w:ascii="宋体" w:hAnsi="宋体" w:cs="宋体"/>
                <w:color w:val="000000"/>
                <w:kern w:val="0"/>
                <w:sz w:val="24"/>
                <w:szCs w:val="24"/>
              </w:rPr>
            </w:pPr>
            <w:r>
              <w:rPr>
                <w:rFonts w:hint="eastAsia" w:ascii="宋体" w:hAnsi="宋体" w:cs="宋体"/>
                <w:color w:val="000000"/>
                <w:kern w:val="0"/>
                <w:sz w:val="24"/>
                <w:szCs w:val="24"/>
                <w:lang w:val="en-US" w:eastAsia="zh-CN"/>
              </w:rPr>
              <w:t>DIM</w:t>
            </w:r>
            <w:r>
              <w:rPr>
                <w:rFonts w:ascii="宋体" w:hAnsi="宋体" w:cs="宋体"/>
                <w:color w:val="000000"/>
                <w:kern w:val="0"/>
                <w:sz w:val="24"/>
                <w:szCs w:val="24"/>
              </w:rPr>
              <w:t>+</w:t>
            </w:r>
          </w:p>
        </w:tc>
        <w:tc>
          <w:tcPr>
            <w:tcW w:w="2492" w:type="dxa"/>
          </w:tcPr>
          <w:p>
            <w:pPr>
              <w:widowControl/>
              <w:spacing w:line="162" w:lineRule="atLeast"/>
              <w:jc w:val="center"/>
              <w:rPr>
                <w:rFonts w:ascii="宋体" w:hAnsi="宋体" w:cs="宋体"/>
                <w:color w:val="000000"/>
                <w:kern w:val="0"/>
                <w:sz w:val="24"/>
                <w:szCs w:val="24"/>
              </w:rPr>
            </w:pPr>
            <w:r>
              <w:rPr>
                <w:rFonts w:hint="eastAsia" w:ascii="宋体" w:hAnsi="宋体" w:cs="宋体"/>
                <w:color w:val="000000"/>
                <w:kern w:val="0"/>
                <w:sz w:val="24"/>
                <w:szCs w:val="24"/>
                <w:lang w:val="en-US" w:eastAsia="zh-CN"/>
              </w:rPr>
              <w:t>DIM</w:t>
            </w:r>
            <w:r>
              <w:rPr>
                <w:rFonts w:ascii="宋体" w:hAnsi="宋体" w:cs="宋体"/>
                <w:color w:val="000000"/>
                <w:kern w:val="0"/>
                <w:sz w:val="24"/>
                <w:szCs w:val="24"/>
              </w:rPr>
              <w:t>-</w:t>
            </w:r>
          </w:p>
        </w:tc>
        <w:tc>
          <w:tcPr>
            <w:tcW w:w="2492" w:type="dxa"/>
          </w:tcPr>
          <w:p>
            <w:pPr>
              <w:widowControl/>
              <w:spacing w:line="162" w:lineRule="atLeast"/>
              <w:jc w:val="center"/>
              <w:rPr>
                <w:rFonts w:ascii="宋体" w:hAnsi="宋体" w:cs="宋体"/>
                <w:color w:val="000000"/>
                <w:kern w:val="0"/>
                <w:sz w:val="24"/>
                <w:szCs w:val="24"/>
              </w:rPr>
            </w:pPr>
            <w:r>
              <w:rPr>
                <w:rFonts w:ascii="宋体" w:hAnsi="宋体" w:cs="宋体"/>
                <w:color w:val="000000"/>
                <w:kern w:val="0"/>
                <w:sz w:val="24"/>
                <w:szCs w:val="24"/>
              </w:rPr>
              <w:t>A</w:t>
            </w:r>
          </w:p>
        </w:tc>
        <w:tc>
          <w:tcPr>
            <w:tcW w:w="2492" w:type="dxa"/>
          </w:tcPr>
          <w:p>
            <w:pPr>
              <w:widowControl/>
              <w:spacing w:line="162" w:lineRule="atLeast"/>
              <w:jc w:val="center"/>
              <w:rPr>
                <w:rFonts w:ascii="宋体" w:hAnsi="宋体" w:cs="宋体"/>
                <w:color w:val="000000"/>
                <w:kern w:val="0"/>
                <w:sz w:val="24"/>
                <w:szCs w:val="24"/>
              </w:rPr>
            </w:pPr>
            <w:r>
              <w:rPr>
                <w:rFonts w:ascii="宋体" w:hAnsi="宋体" w:cs="宋体"/>
                <w:color w:val="000000"/>
                <w:kern w:val="0"/>
                <w:sz w:val="24"/>
                <w:szCs w:val="24"/>
              </w:rPr>
              <w:t>B</w:t>
            </w:r>
          </w:p>
        </w:tc>
      </w:tr>
    </w:tbl>
    <w:p>
      <w:pPr>
        <w:widowControl/>
        <w:jc w:val="left"/>
        <w:rPr>
          <w:rFonts w:ascii="微软雅黑" w:hAnsi="微软雅黑" w:eastAsia="微软雅黑" w:cs="宋体"/>
          <w:b/>
          <w:bCs/>
          <w:kern w:val="0"/>
          <w:sz w:val="24"/>
          <w:szCs w:val="24"/>
        </w:rPr>
      </w:pPr>
    </w:p>
    <w:p>
      <w:pPr>
        <w:widowControl/>
        <w:jc w:val="left"/>
        <w:rPr>
          <w:rFonts w:ascii="宋体" w:hAnsi="宋体" w:cs="宋体"/>
          <w:b/>
          <w:bCs/>
          <w:kern w:val="0"/>
          <w:sz w:val="24"/>
          <w:szCs w:val="24"/>
        </w:rPr>
      </w:pPr>
      <w:r>
        <w:rPr>
          <w:rFonts w:hint="eastAsia" w:ascii="宋体" w:hAnsi="宋体" w:cs="宋体"/>
          <w:b/>
          <w:bCs/>
          <w:kern w:val="0"/>
          <w:sz w:val="24"/>
          <w:szCs w:val="24"/>
        </w:rPr>
        <w:t>指示灯说明</w:t>
      </w:r>
    </w:p>
    <w:tbl>
      <w:tblPr>
        <w:tblStyle w:val="8"/>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3141"/>
        <w:gridCol w:w="538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141" w:type="dxa"/>
          </w:tcPr>
          <w:p>
            <w:pPr>
              <w:widowControl/>
              <w:spacing w:line="162" w:lineRule="atLeast"/>
              <w:jc w:val="center"/>
              <w:rPr>
                <w:rFonts w:ascii="宋体" w:hAnsi="宋体" w:cs="宋体"/>
                <w:color w:val="000000"/>
                <w:kern w:val="0"/>
                <w:sz w:val="24"/>
                <w:szCs w:val="24"/>
              </w:rPr>
            </w:pPr>
            <w:r>
              <w:rPr>
                <w:rFonts w:hint="eastAsia" w:ascii="宋体" w:hAnsi="宋体" w:cs="宋体"/>
                <w:color w:val="000000"/>
                <w:kern w:val="0"/>
                <w:sz w:val="24"/>
                <w:szCs w:val="24"/>
              </w:rPr>
              <w:t>PWR</w:t>
            </w:r>
          </w:p>
        </w:tc>
        <w:tc>
          <w:tcPr>
            <w:tcW w:w="5381" w:type="dxa"/>
          </w:tcPr>
          <w:p>
            <w:pPr>
              <w:widowControl/>
              <w:spacing w:line="162" w:lineRule="atLeast"/>
              <w:jc w:val="center"/>
              <w:rPr>
                <w:rFonts w:ascii="宋体" w:hAnsi="宋体" w:cs="宋体"/>
                <w:color w:val="000000"/>
                <w:kern w:val="0"/>
                <w:sz w:val="24"/>
                <w:szCs w:val="24"/>
              </w:rPr>
            </w:pPr>
            <w:r>
              <w:rPr>
                <w:rFonts w:hint="eastAsia" w:ascii="宋体" w:hAnsi="宋体" w:cs="宋体"/>
                <w:color w:val="000000"/>
                <w:kern w:val="0"/>
                <w:sz w:val="24"/>
                <w:szCs w:val="24"/>
              </w:rPr>
              <w:t>上电保持，常亮</w:t>
            </w:r>
          </w:p>
        </w:tc>
      </w:tr>
    </w:tbl>
    <w:p>
      <w:pPr>
        <w:widowControl/>
        <w:jc w:val="left"/>
        <w:rPr>
          <w:rFonts w:ascii="宋体" w:hAnsi="宋体" w:cs="宋体"/>
          <w:b/>
          <w:bCs/>
          <w:kern w:val="0"/>
          <w:sz w:val="24"/>
          <w:szCs w:val="24"/>
        </w:rPr>
      </w:pPr>
    </w:p>
    <w:p>
      <w:pPr>
        <w:widowControl/>
        <w:jc w:val="left"/>
        <w:rPr>
          <w:rFonts w:ascii="宋体" w:hAnsi="宋体" w:cs="宋体"/>
          <w:b/>
          <w:bCs/>
          <w:kern w:val="0"/>
          <w:sz w:val="24"/>
          <w:szCs w:val="24"/>
        </w:rPr>
      </w:pPr>
    </w:p>
    <w:p>
      <w:pPr>
        <w:widowControl/>
        <w:jc w:val="left"/>
        <w:rPr>
          <w:rFonts w:ascii="宋体" w:hAnsi="宋体" w:cs="宋体"/>
          <w:b/>
          <w:bCs/>
          <w:kern w:val="0"/>
          <w:sz w:val="24"/>
          <w:szCs w:val="24"/>
        </w:rPr>
      </w:pPr>
      <w:r>
        <w:rPr>
          <w:rFonts w:hint="eastAsia" w:ascii="宋体" w:hAnsi="宋体" w:cs="宋体"/>
          <w:b/>
          <w:bCs/>
          <w:kern w:val="0"/>
          <w:sz w:val="24"/>
          <w:szCs w:val="24"/>
        </w:rPr>
        <w:t>其他说明</w:t>
      </w:r>
    </w:p>
    <w:tbl>
      <w:tblPr>
        <w:tblStyle w:val="8"/>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3133"/>
        <w:gridCol w:w="538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133" w:type="dxa"/>
          </w:tcPr>
          <w:p>
            <w:pPr>
              <w:widowControl/>
              <w:spacing w:line="162" w:lineRule="atLeast"/>
              <w:jc w:val="center"/>
              <w:rPr>
                <w:rFonts w:ascii="宋体" w:hAnsi="宋体" w:cs="宋体"/>
                <w:color w:val="000000"/>
                <w:kern w:val="0"/>
                <w:sz w:val="24"/>
                <w:szCs w:val="24"/>
              </w:rPr>
            </w:pPr>
            <w:r>
              <w:rPr>
                <w:rFonts w:ascii="宋体" w:hAnsi="宋体" w:cs="宋体"/>
                <w:color w:val="000000"/>
                <w:kern w:val="0"/>
                <w:sz w:val="24"/>
                <w:szCs w:val="24"/>
              </w:rPr>
              <w:t>SIM</w:t>
            </w:r>
          </w:p>
        </w:tc>
        <w:tc>
          <w:tcPr>
            <w:tcW w:w="5389" w:type="dxa"/>
          </w:tcPr>
          <w:p>
            <w:pPr>
              <w:widowControl/>
              <w:spacing w:line="162" w:lineRule="atLeast"/>
              <w:jc w:val="center"/>
              <w:rPr>
                <w:rFonts w:ascii="宋体" w:hAnsi="宋体" w:cs="宋体"/>
                <w:color w:val="000000"/>
                <w:kern w:val="0"/>
                <w:sz w:val="24"/>
                <w:szCs w:val="24"/>
              </w:rPr>
            </w:pPr>
            <w:r>
              <w:rPr>
                <w:rFonts w:hint="eastAsia" w:ascii="宋体" w:hAnsi="宋体" w:cs="宋体"/>
                <w:color w:val="000000"/>
                <w:kern w:val="0"/>
                <w:sz w:val="24"/>
                <w:szCs w:val="24"/>
              </w:rPr>
              <w:t>全国电信、联通、移动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133" w:type="dxa"/>
          </w:tcPr>
          <w:p>
            <w:pPr>
              <w:widowControl/>
              <w:spacing w:line="162" w:lineRule="atLeast"/>
              <w:jc w:val="center"/>
              <w:rPr>
                <w:rFonts w:hint="default" w:ascii="宋体" w:hAnsi="宋体" w:cs="宋体" w:eastAsiaTheme="minorEastAsia"/>
                <w:color w:val="000000"/>
                <w:kern w:val="0"/>
                <w:sz w:val="24"/>
                <w:szCs w:val="24"/>
                <w:lang w:val="en-US" w:eastAsia="zh-CN"/>
              </w:rPr>
            </w:pPr>
            <w:r>
              <w:rPr>
                <w:rFonts w:hint="eastAsia" w:ascii="宋体" w:hAnsi="宋体" w:cs="宋体"/>
                <w:color w:val="000000"/>
                <w:kern w:val="0"/>
                <w:sz w:val="24"/>
                <w:szCs w:val="24"/>
                <w:lang w:val="en-US" w:eastAsia="zh-CN"/>
              </w:rPr>
              <w:t>Reset</w:t>
            </w:r>
          </w:p>
        </w:tc>
        <w:tc>
          <w:tcPr>
            <w:tcW w:w="5389" w:type="dxa"/>
          </w:tcPr>
          <w:p>
            <w:pPr>
              <w:widowControl/>
              <w:spacing w:line="162" w:lineRule="atLeast"/>
              <w:jc w:val="center"/>
              <w:rPr>
                <w:rFonts w:hint="default" w:ascii="宋体" w:hAnsi="宋体" w:cs="宋体" w:eastAsiaTheme="minorEastAsia"/>
                <w:color w:val="000000"/>
                <w:kern w:val="0"/>
                <w:sz w:val="24"/>
                <w:szCs w:val="24"/>
                <w:lang w:val="en-US" w:eastAsia="zh-CN"/>
              </w:rPr>
            </w:pPr>
            <w:r>
              <w:rPr>
                <w:rFonts w:hint="eastAsia" w:ascii="宋体" w:hAnsi="宋体" w:cs="宋体"/>
                <w:color w:val="000000"/>
                <w:kern w:val="0"/>
                <w:sz w:val="24"/>
                <w:szCs w:val="24"/>
              </w:rPr>
              <w:t>长按3秒，</w:t>
            </w:r>
            <w:r>
              <w:rPr>
                <w:rFonts w:hint="eastAsia" w:ascii="宋体" w:hAnsi="宋体" w:cs="宋体"/>
                <w:color w:val="000000"/>
                <w:kern w:val="0"/>
                <w:sz w:val="24"/>
                <w:szCs w:val="24"/>
                <w:lang w:val="en-US" w:eastAsia="zh-CN"/>
              </w:rPr>
              <w:t>设备复位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522" w:type="dxa"/>
            <w:gridSpan w:val="2"/>
          </w:tcPr>
          <w:p>
            <w:pPr>
              <w:widowControl/>
              <w:spacing w:line="162" w:lineRule="atLeast"/>
              <w:jc w:val="both"/>
              <w:rPr>
                <w:rFonts w:ascii="宋体" w:hAnsi="宋体" w:cs="宋体"/>
                <w:color w:val="000000"/>
                <w:kern w:val="0"/>
                <w:sz w:val="24"/>
                <w:szCs w:val="24"/>
              </w:rPr>
            </w:pPr>
            <w:r>
              <w:rPr>
                <w:rFonts w:hint="eastAsia" w:ascii="宋体" w:hAnsi="宋体" w:cs="宋体"/>
                <w:color w:val="000000"/>
                <w:kern w:val="0"/>
                <w:sz w:val="22"/>
                <w:szCs w:val="24"/>
              </w:rPr>
              <w:t>注意：特殊卡和要求，联系业务人员</w:t>
            </w:r>
          </w:p>
        </w:tc>
      </w:tr>
    </w:tbl>
    <w:p>
      <w:pPr>
        <w:spacing w:line="360" w:lineRule="auto"/>
        <w:rPr>
          <w:rFonts w:ascii="宋体" w:hAnsi="宋体" w:eastAsia="宋体" w:cs="宋体"/>
          <w:sz w:val="24"/>
          <w:szCs w:val="24"/>
        </w:rPr>
      </w:pPr>
    </w:p>
    <w:p>
      <w:pPr>
        <w:pStyle w:val="12"/>
        <w:spacing w:line="360" w:lineRule="auto"/>
        <w:ind w:left="420" w:firstLine="0" w:firstLineChars="0"/>
        <w:rPr>
          <w:rFonts w:ascii="宋体" w:hAnsi="宋体" w:eastAsia="宋体" w:cs="宋体"/>
          <w:sz w:val="24"/>
          <w:szCs w:val="24"/>
        </w:rPr>
      </w:pPr>
    </w:p>
    <w:p>
      <w:pPr>
        <w:pStyle w:val="12"/>
        <w:spacing w:line="360" w:lineRule="auto"/>
        <w:ind w:left="420" w:firstLine="0" w:firstLineChars="0"/>
        <w:rPr>
          <w:rFonts w:ascii="宋体" w:hAnsi="宋体" w:eastAsia="宋体" w:cs="宋体"/>
          <w:sz w:val="24"/>
          <w:szCs w:val="24"/>
        </w:rPr>
        <w:sectPr>
          <w:pgSz w:w="11906" w:h="16838"/>
          <w:pgMar w:top="1440" w:right="1800" w:bottom="1440" w:left="1800" w:header="851" w:footer="992" w:gutter="0"/>
          <w:cols w:space="425" w:num="1"/>
          <w:docGrid w:type="lines" w:linePitch="312" w:charSpace="0"/>
        </w:sectPr>
      </w:pPr>
    </w:p>
    <w:p>
      <w:pPr>
        <w:pStyle w:val="2"/>
        <w:spacing w:line="360" w:lineRule="auto"/>
        <w:rPr>
          <w:rFonts w:ascii="宋体" w:hAnsi="宋体" w:eastAsia="宋体" w:cs="宋体"/>
          <w:sz w:val="24"/>
          <w:szCs w:val="24"/>
        </w:rPr>
        <w:sectPr>
          <w:footerReference r:id="rId7" w:type="first"/>
          <w:footerReference r:id="rId6" w:type="default"/>
          <w:type w:val="continuous"/>
          <w:pgSz w:w="11906" w:h="16838"/>
          <w:pgMar w:top="1111" w:right="1800" w:bottom="1440" w:left="1800" w:header="850" w:footer="992" w:gutter="0"/>
          <w:cols w:space="425" w:num="1"/>
          <w:docGrid w:type="lines" w:linePitch="312" w:charSpace="0"/>
        </w:sectPr>
      </w:pPr>
    </w:p>
    <w:p>
      <w:pPr>
        <w:pStyle w:val="2"/>
        <w:spacing w:after="0" w:line="360" w:lineRule="auto"/>
        <w:rPr>
          <w:rFonts w:ascii="黑体" w:hAnsi="黑体" w:eastAsia="黑体" w:cs="黑体"/>
          <w:sz w:val="28"/>
          <w:szCs w:val="28"/>
        </w:rPr>
      </w:pPr>
      <w:bookmarkStart w:id="10" w:name="_Toc6540"/>
      <w:r>
        <w:rPr>
          <w:rFonts w:hint="eastAsia" w:ascii="黑体" w:hAnsi="黑体" w:eastAsia="黑体" w:cs="黑体"/>
          <w:sz w:val="28"/>
          <w:szCs w:val="28"/>
        </w:rPr>
        <w:t>六、非责任承担</w:t>
      </w:r>
      <w:bookmarkEnd w:id="10"/>
    </w:p>
    <w:p>
      <w:pPr>
        <w:pStyle w:val="12"/>
        <w:spacing w:line="360" w:lineRule="auto"/>
        <w:ind w:left="142" w:firstLine="484" w:firstLineChars="202"/>
        <w:rPr>
          <w:rFonts w:ascii="宋体" w:hAnsi="宋体" w:eastAsia="宋体" w:cs="宋体"/>
          <w:sz w:val="24"/>
          <w:szCs w:val="24"/>
        </w:rPr>
      </w:pPr>
      <w:r>
        <w:rPr>
          <w:rFonts w:hint="eastAsia" w:ascii="宋体" w:hAnsi="宋体" w:eastAsia="宋体" w:cs="宋体"/>
          <w:sz w:val="24"/>
          <w:szCs w:val="24"/>
        </w:rPr>
        <w:t>由于违反本说明书，或由非指定人员提供维修、维护服务，造成不能正常使用、错误安装等情况，本公司不承担任何责任。</w:t>
      </w:r>
    </w:p>
    <w:p>
      <w:pPr>
        <w:pStyle w:val="12"/>
        <w:spacing w:line="360" w:lineRule="auto"/>
        <w:ind w:left="142" w:firstLine="484" w:firstLineChars="202"/>
        <w:rPr>
          <w:rFonts w:ascii="宋体" w:hAnsi="宋体" w:eastAsia="宋体" w:cs="宋体"/>
          <w:sz w:val="24"/>
          <w:szCs w:val="24"/>
        </w:rPr>
      </w:pPr>
      <w:r>
        <w:rPr>
          <w:rFonts w:hint="eastAsia" w:ascii="宋体" w:hAnsi="宋体" w:eastAsia="宋体" w:cs="宋体"/>
          <w:sz w:val="24"/>
          <w:szCs w:val="24"/>
        </w:rPr>
        <w:t>控制器被打开外壳后，质量保证即日失效。</w:t>
      </w:r>
    </w:p>
    <w:p>
      <w:pPr>
        <w:pStyle w:val="2"/>
        <w:spacing w:after="0" w:line="360" w:lineRule="auto"/>
        <w:rPr>
          <w:rFonts w:ascii="黑体" w:hAnsi="黑体" w:eastAsia="黑体" w:cs="黑体"/>
          <w:sz w:val="28"/>
          <w:szCs w:val="28"/>
        </w:rPr>
      </w:pPr>
      <w:bookmarkStart w:id="11" w:name="_Toc6601"/>
      <w:r>
        <w:rPr>
          <w:rFonts w:hint="eastAsia" w:ascii="黑体" w:hAnsi="黑体" w:eastAsia="黑体" w:cs="黑体"/>
          <w:sz w:val="28"/>
          <w:szCs w:val="28"/>
        </w:rPr>
        <w:t>七、技术支持</w:t>
      </w:r>
      <w:bookmarkEnd w:id="11"/>
    </w:p>
    <w:p>
      <w:pPr>
        <w:pStyle w:val="12"/>
        <w:spacing w:line="360" w:lineRule="auto"/>
        <w:ind w:firstLine="0" w:firstLineChars="0"/>
        <w:rPr>
          <w:rFonts w:ascii="宋体" w:hAnsi="宋体" w:eastAsia="宋体" w:cs="宋体"/>
          <w:sz w:val="24"/>
          <w:szCs w:val="24"/>
        </w:rPr>
      </w:pPr>
      <w:r>
        <w:rPr>
          <w:rFonts w:hint="eastAsia" w:ascii="宋体" w:hAnsi="宋体" w:eastAsia="宋体" w:cs="宋体"/>
          <w:sz w:val="24"/>
          <w:szCs w:val="24"/>
        </w:rPr>
        <w:t>有任何技术及应用问题，请及时联系本公司技术工程师。</w:t>
      </w:r>
    </w:p>
    <w:p>
      <w:pPr>
        <w:pStyle w:val="12"/>
        <w:spacing w:line="360" w:lineRule="auto"/>
        <w:ind w:firstLine="480"/>
        <w:rPr>
          <w:rFonts w:ascii="宋体" w:hAnsi="宋体" w:eastAsia="宋体" w:cs="宋体"/>
          <w:sz w:val="24"/>
          <w:szCs w:val="24"/>
        </w:rPr>
      </w:pPr>
      <w:r>
        <w:rPr>
          <w:rFonts w:hint="eastAsia" w:ascii="宋体" w:hAnsi="宋体" w:eastAsia="宋体" w:cs="宋体"/>
          <w:sz w:val="24"/>
          <w:szCs w:val="24"/>
        </w:rPr>
        <w:t>上海顺舟智能科技股份有限公司</w:t>
      </w:r>
    </w:p>
    <w:p>
      <w:pPr>
        <w:pStyle w:val="12"/>
        <w:spacing w:line="360" w:lineRule="auto"/>
        <w:ind w:firstLine="480"/>
        <w:rPr>
          <w:rFonts w:ascii="宋体" w:hAnsi="宋体" w:eastAsia="宋体" w:cs="宋体"/>
          <w:sz w:val="24"/>
          <w:szCs w:val="24"/>
        </w:rPr>
      </w:pPr>
      <w:r>
        <w:rPr>
          <w:rFonts w:hint="eastAsia" w:ascii="宋体" w:hAnsi="宋体" w:eastAsia="宋体" w:cs="宋体"/>
          <w:sz w:val="24"/>
          <w:szCs w:val="24"/>
        </w:rPr>
        <w:t>地址 Add: 上海浦东盛荣路88号盛大原创谷1号6F </w:t>
      </w:r>
    </w:p>
    <w:p>
      <w:pPr>
        <w:pStyle w:val="12"/>
        <w:spacing w:line="360" w:lineRule="auto"/>
        <w:ind w:firstLine="480"/>
        <w:rPr>
          <w:rFonts w:ascii="宋体" w:hAnsi="宋体" w:eastAsia="宋体" w:cs="宋体"/>
          <w:sz w:val="24"/>
          <w:szCs w:val="24"/>
        </w:rPr>
      </w:pPr>
      <w:r>
        <w:rPr>
          <w:rFonts w:hint="eastAsia" w:ascii="宋体" w:hAnsi="宋体" w:eastAsia="宋体" w:cs="宋体"/>
          <w:sz w:val="24"/>
          <w:szCs w:val="24"/>
        </w:rPr>
        <w:t>电话 Tel: 021-33933988</w:t>
      </w:r>
    </w:p>
    <w:p>
      <w:pPr>
        <w:pStyle w:val="12"/>
        <w:spacing w:line="360" w:lineRule="auto"/>
        <w:ind w:firstLine="480"/>
        <w:rPr>
          <w:rFonts w:ascii="宋体" w:hAnsi="宋体" w:eastAsia="宋体" w:cs="宋体"/>
          <w:sz w:val="24"/>
          <w:szCs w:val="24"/>
        </w:rPr>
      </w:pPr>
      <w:r>
        <w:rPr>
          <w:rFonts w:hint="eastAsia" w:ascii="宋体" w:hAnsi="宋体" w:eastAsia="宋体" w:cs="宋体"/>
          <w:sz w:val="24"/>
          <w:szCs w:val="24"/>
        </w:rPr>
        <w:t>传真 Fax:021-33933968-6808</w:t>
      </w:r>
    </w:p>
    <w:p>
      <w:pPr>
        <w:pStyle w:val="12"/>
        <w:spacing w:line="360" w:lineRule="auto"/>
        <w:ind w:firstLine="480"/>
        <w:rPr>
          <w:rFonts w:ascii="宋体" w:hAnsi="宋体" w:eastAsia="宋体" w:cs="宋体"/>
          <w:sz w:val="24"/>
          <w:szCs w:val="24"/>
        </w:rPr>
      </w:pPr>
      <w:r>
        <w:rPr>
          <w:rFonts w:hint="eastAsia" w:ascii="宋体" w:hAnsi="宋体" w:eastAsia="宋体" w:cs="宋体"/>
          <w:sz w:val="24"/>
          <w:szCs w:val="24"/>
        </w:rPr>
        <w:t>邮编 Post:201210</w:t>
      </w:r>
    </w:p>
    <w:p>
      <w:pPr>
        <w:pStyle w:val="12"/>
        <w:spacing w:line="360" w:lineRule="auto"/>
        <w:ind w:firstLine="480"/>
        <w:rPr>
          <w:rFonts w:ascii="宋体" w:hAnsi="宋体" w:eastAsia="宋体" w:cs="宋体"/>
          <w:sz w:val="24"/>
          <w:szCs w:val="24"/>
        </w:rPr>
      </w:pPr>
      <w:r>
        <w:rPr>
          <w:rFonts w:hint="eastAsia" w:ascii="宋体" w:hAnsi="宋体" w:eastAsia="宋体" w:cs="宋体"/>
          <w:sz w:val="24"/>
          <w:szCs w:val="24"/>
        </w:rPr>
        <w:t xml:space="preserve">网址 Web : </w:t>
      </w:r>
      <w:r>
        <w:fldChar w:fldCharType="begin"/>
      </w:r>
      <w:r>
        <w:instrText xml:space="preserve"> HYPERLINK "http://www.shuncom.com" </w:instrText>
      </w:r>
      <w:r>
        <w:fldChar w:fldCharType="separate"/>
      </w:r>
      <w:r>
        <w:rPr>
          <w:rFonts w:hint="eastAsia" w:ascii="宋体" w:hAnsi="宋体" w:eastAsia="宋体" w:cs="宋体"/>
          <w:sz w:val="24"/>
          <w:szCs w:val="24"/>
        </w:rPr>
        <w:t>http://www.shuncom.com</w:t>
      </w:r>
      <w:r>
        <w:rPr>
          <w:rFonts w:hint="eastAsia" w:ascii="宋体" w:hAnsi="宋体" w:eastAsia="宋体" w:cs="宋体"/>
          <w:sz w:val="24"/>
          <w:szCs w:val="24"/>
        </w:rPr>
        <w:fldChar w:fldCharType="end"/>
      </w:r>
    </w:p>
    <w:p>
      <w:pPr>
        <w:spacing w:line="360" w:lineRule="auto"/>
        <w:jc w:val="center"/>
        <w:rPr>
          <w:rFonts w:ascii="宋体" w:hAnsi="宋体" w:cs="宋体"/>
          <w:color w:val="000000"/>
          <w:sz w:val="28"/>
          <w:szCs w:val="28"/>
        </w:rPr>
      </w:pPr>
    </w:p>
    <w:p>
      <w:pPr>
        <w:pStyle w:val="12"/>
        <w:spacing w:line="360" w:lineRule="auto"/>
        <w:ind w:firstLine="480"/>
        <w:rPr>
          <w:rFonts w:ascii="宋体" w:hAnsi="宋体" w:eastAsia="宋体" w:cs="宋体"/>
          <w:sz w:val="24"/>
          <w:szCs w:val="24"/>
        </w:rPr>
      </w:pPr>
    </w:p>
    <w:sectPr>
      <w:pgSz w:w="11906" w:h="16838"/>
      <w:pgMar w:top="1111" w:right="1800" w:bottom="1440" w:left="1800" w:header="850"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tabs>
        <w:tab w:val="left" w:pos="677"/>
        <w:tab w:val="right" w:pos="9746"/>
      </w:tabs>
      <w:jc w:val="right"/>
      <w:rPr>
        <w:rFonts w:ascii="微软雅黑" w:hAnsi="微软雅黑" w:eastAsia="微软雅黑"/>
        <w:color w:val="2E74B5"/>
      </w:rPr>
    </w:pPr>
    <w:r>
      <w:rPr>
        <w:rFonts w:ascii="微软雅黑" w:hAnsi="微软雅黑" w:eastAsia="微软雅黑"/>
        <w:color w:val="2E74B5"/>
      </w:rPr>
      <w:t>www.shuncom.com</w:t>
    </w:r>
  </w:p>
  <w:p>
    <w:pPr>
      <w:pStyle w:val="4"/>
    </w:pPr>
    <w:r>
      <w:drawing>
        <wp:anchor distT="0" distB="0" distL="114300" distR="114300" simplePos="0" relativeHeight="251661312" behindDoc="0" locked="0" layoutInCell="1" allowOverlap="1">
          <wp:simplePos x="0" y="0"/>
          <wp:positionH relativeFrom="column">
            <wp:posOffset>-22225</wp:posOffset>
          </wp:positionH>
          <wp:positionV relativeFrom="paragraph">
            <wp:posOffset>-401955</wp:posOffset>
          </wp:positionV>
          <wp:extent cx="631190" cy="631190"/>
          <wp:effectExtent l="0" t="0" r="3810" b="3810"/>
          <wp:wrapNone/>
          <wp:docPr id="10" name="图片 2" descr="18c580d1f309545df55e95d578c452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2" descr="18c580d1f309545df55e95d578c452c"/>
                  <pic:cNvPicPr>
                    <a:picLocks noChangeAspect="1"/>
                  </pic:cNvPicPr>
                </pic:nvPicPr>
                <pic:blipFill>
                  <a:blip r:embed="rId1"/>
                  <a:stretch>
                    <a:fillRect/>
                  </a:stretch>
                </pic:blipFill>
                <pic:spPr>
                  <a:xfrm>
                    <a:off x="0" y="0"/>
                    <a:ext cx="631190" cy="631190"/>
                  </a:xfrm>
                  <a:prstGeom prst="rect">
                    <a:avLst/>
                  </a:prstGeom>
                  <a:noFill/>
                  <a:ln>
                    <a:noFill/>
                  </a:ln>
                </pic:spPr>
              </pic:pic>
            </a:graphicData>
          </a:graphic>
        </wp:anchor>
      </w:drawing>
    </w: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1</w:t>
                          </w:r>
                          <w:r>
                            <w:fldChar w:fldCharType="end"/>
                          </w:r>
                          <w:r>
                            <w:t xml:space="preserve"> / </w:t>
                          </w:r>
                          <w:r>
                            <w:fldChar w:fldCharType="begin"/>
                          </w:r>
                          <w:r>
                            <w:instrText xml:space="preserve"> NUMPAGES  \* MERGEFORMAT </w:instrText>
                          </w:r>
                          <w:r>
                            <w:fldChar w:fldCharType="separate"/>
                          </w:r>
                          <w:r>
                            <w:t>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1</w:t>
                    </w:r>
                    <w:r>
                      <w:fldChar w:fldCharType="end"/>
                    </w:r>
                    <w:r>
                      <w:t xml:space="preserve"> / </w:t>
                    </w:r>
                    <w:r>
                      <w:fldChar w:fldCharType="begin"/>
                    </w:r>
                    <w:r>
                      <w:instrText xml:space="preserve"> NUMPAGES  \* MERGEFORMAT </w:instrText>
                    </w:r>
                    <w:r>
                      <w:fldChar w:fldCharType="separate"/>
                    </w:r>
                    <w:r>
                      <w:t>9</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rPr>
        <w:sz w:val="15"/>
      </w:rPr>
    </w:pPr>
  </w:p>
  <w:p>
    <w:pPr>
      <w:pStyle w:val="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tabs>
        <w:tab w:val="left" w:pos="3675"/>
      </w:tabs>
      <w:rPr>
        <w:sz w:val="28"/>
      </w:rPr>
    </w:pPr>
    <w:r>
      <w:rPr>
        <w:sz w:val="2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9</w:t>
                          </w:r>
                          <w:r>
                            <w:fldChar w:fldCharType="end"/>
                          </w:r>
                          <w:r>
                            <w:t xml:space="preserve"> / </w:t>
                          </w:r>
                          <w:r>
                            <w:fldChar w:fldCharType="begin"/>
                          </w:r>
                          <w:r>
                            <w:instrText xml:space="preserve"> NUMPAGES  \* MERGEFORMAT </w:instrText>
                          </w:r>
                          <w:r>
                            <w:fldChar w:fldCharType="separate"/>
                          </w:r>
                          <w:r>
                            <w:t>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9</w:t>
                    </w:r>
                    <w:r>
                      <w:fldChar w:fldCharType="end"/>
                    </w:r>
                    <w:r>
                      <w:t xml:space="preserve"> / </w:t>
                    </w:r>
                    <w:r>
                      <w:fldChar w:fldCharType="begin"/>
                    </w:r>
                    <w:r>
                      <w:instrText xml:space="preserve"> NUMPAGES  \* MERGEFORMAT </w:instrText>
                    </w:r>
                    <w:r>
                      <w:fldChar w:fldCharType="separate"/>
                    </w:r>
                    <w:r>
                      <w:t>9</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rPr>
        <w:sz w:val="15"/>
      </w:rPr>
    </w:pPr>
  </w:p>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1"/>
      </w:pBdr>
      <w:spacing w:line="240" w:lineRule="exact"/>
      <w:jc w:val="right"/>
      <w:rPr>
        <w:rFonts w:ascii="宋体" w:hAnsi="宋体" w:eastAsia="宋体" w:cs="宋体"/>
      </w:rPr>
    </w:pPr>
    <w:r>
      <w:rPr>
        <w:rFonts w:hint="eastAsia" w:ascii="Times New Roman" w:hAnsi="Times New Roman" w:cs="Times New Roman"/>
      </w:rPr>
      <w:drawing>
        <wp:anchor distT="0" distB="0" distL="114300" distR="114300" simplePos="0" relativeHeight="251659264" behindDoc="0" locked="0" layoutInCell="1" allowOverlap="1">
          <wp:simplePos x="0" y="0"/>
          <wp:positionH relativeFrom="column">
            <wp:posOffset>86360</wp:posOffset>
          </wp:positionH>
          <wp:positionV relativeFrom="paragraph">
            <wp:posOffset>-25400</wp:posOffset>
          </wp:positionV>
          <wp:extent cx="929640" cy="314960"/>
          <wp:effectExtent l="0" t="0" r="10160" b="2540"/>
          <wp:wrapSquare wrapText="bothSides"/>
          <wp:docPr id="4" name="图片 4" descr="7e865a4c5077c0bee09b71d7d25e37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7e865a4c5077c0bee09b71d7d25e37e"/>
                  <pic:cNvPicPr>
                    <a:picLocks noChangeAspect="1"/>
                  </pic:cNvPicPr>
                </pic:nvPicPr>
                <pic:blipFill>
                  <a:blip r:embed="rId1"/>
                  <a:stretch>
                    <a:fillRect/>
                  </a:stretch>
                </pic:blipFill>
                <pic:spPr>
                  <a:xfrm>
                    <a:off x="0" y="0"/>
                    <a:ext cx="929640" cy="314960"/>
                  </a:xfrm>
                  <a:prstGeom prst="rect">
                    <a:avLst/>
                  </a:prstGeom>
                </pic:spPr>
              </pic:pic>
            </a:graphicData>
          </a:graphic>
        </wp:anchor>
      </w:drawing>
    </w:r>
    <w:r>
      <w:t xml:space="preserve">                                                </w:t>
    </w:r>
    <w:r>
      <w:rPr>
        <w:rFonts w:hint="eastAsia" w:ascii="宋体" w:hAnsi="宋体" w:eastAsia="宋体" w:cs="宋体"/>
      </w:rPr>
      <w:t>SZ10-R1A-</w:t>
    </w:r>
    <w:r>
      <w:rPr>
        <w:rFonts w:hint="eastAsia" w:ascii="宋体" w:hAnsi="宋体" w:eastAsia="宋体" w:cs="宋体"/>
        <w:lang w:val="en-US" w:eastAsia="zh-CN"/>
      </w:rPr>
      <w:t>TL-</w:t>
    </w:r>
    <w:r>
      <w:rPr>
        <w:rFonts w:hint="eastAsia" w:ascii="宋体" w:hAnsi="宋体" w:eastAsia="宋体" w:cs="宋体"/>
      </w:rPr>
      <w:t>Cat.1</w:t>
    </w:r>
    <w:r>
      <w:rPr>
        <w:rFonts w:hint="eastAsia" w:ascii="宋体" w:hAnsi="宋体" w:eastAsia="宋体" w:cs="宋体"/>
        <w:lang w:val="en-US" w:eastAsia="zh-CN"/>
      </w:rPr>
      <w:t>天蓝系列智能</w:t>
    </w:r>
    <w:r>
      <w:rPr>
        <w:rFonts w:hint="eastAsia" w:ascii="宋体" w:hAnsi="宋体" w:eastAsia="宋体" w:cs="宋体"/>
      </w:rPr>
      <w:t xml:space="preserve">控制器                                          </w:t>
    </w:r>
  </w:p>
  <w:p>
    <w:pPr>
      <w:pStyle w:val="5"/>
      <w:pBdr>
        <w:bottom w:val="single" w:color="auto" w:sz="4" w:space="1"/>
      </w:pBdr>
      <w:spacing w:line="240" w:lineRule="exact"/>
      <w:ind w:firstLine="180" w:firstLineChars="100"/>
      <w:rPr>
        <w:rFonts w:ascii="微软雅黑" w:hAnsi="微软雅黑" w:eastAsia="微软雅黑"/>
      </w:rPr>
    </w:pPr>
    <w:r>
      <w:pict>
        <v:shape id="PowerPlusWaterMarkObject38718" o:spid="_x0000_s2049" o:spt="136" type="#_x0000_t136" style="position:absolute;left:0pt;height:56.2pt;width:531.05pt;mso-position-horizontal:center;mso-position-horizontal-relative:margin;mso-position-vertical:center;mso-position-vertical-relative:margin;rotation:-2949120f;z-index:-251654144;mso-width-relative:page;mso-height-relative:page;" fillcolor="#C0C0C0" filled="t" stroked="f" coordsize="21600,21600">
          <v:path/>
          <v:fill on="t" opacity="32768f" focussize="0,0"/>
          <v:stroke on="f"/>
          <v:imagedata o:title=""/>
          <o:lock v:ext="edit" aspectratio="t"/>
          <v:textpath on="t" fitshape="t" fitpath="t" trim="t" xscale="f" string="顺舟智能 SHUNCOM AIOT" style="font-family:微软雅黑;font-size:36pt;v-text-align:center;"/>
        </v:shape>
      </w:pict>
    </w:r>
    <w:r>
      <w:rPr>
        <w:rFonts w:hint="eastAsia" w:ascii="宋体" w:hAnsi="宋体" w:eastAsia="宋体" w:cs="宋体"/>
      </w:rPr>
      <w:tab/>
    </w:r>
    <w:r>
      <w:rPr>
        <w:rFonts w:hint="eastAsia" w:ascii="宋体" w:hAnsi="宋体" w:eastAsia="宋体" w:cs="宋体"/>
      </w:rPr>
      <w:t xml:space="preserve">                                                             产品使用手册</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48B63D0"/>
    <w:multiLevelType w:val="multilevel"/>
    <w:tmpl w:val="348B63D0"/>
    <w:lvl w:ilvl="0" w:tentative="0">
      <w:start w:val="0"/>
      <w:numFmt w:val="bullet"/>
      <w:lvlText w:val="●"/>
      <w:lvlJc w:val="left"/>
      <w:pPr>
        <w:ind w:left="1068" w:hanging="360"/>
      </w:pPr>
      <w:rPr>
        <w:rFonts w:hint="eastAsia" w:ascii="微软雅黑" w:hAnsi="微软雅黑" w:eastAsia="微软雅黑" w:cstheme="minorBidi"/>
      </w:rPr>
    </w:lvl>
    <w:lvl w:ilvl="1" w:tentative="0">
      <w:start w:val="1"/>
      <w:numFmt w:val="bullet"/>
      <w:lvlText w:val=""/>
      <w:lvlJc w:val="left"/>
      <w:pPr>
        <w:ind w:left="1548" w:hanging="420"/>
      </w:pPr>
      <w:rPr>
        <w:rFonts w:hint="default" w:ascii="Wingdings" w:hAnsi="Wingdings"/>
      </w:rPr>
    </w:lvl>
    <w:lvl w:ilvl="2" w:tentative="0">
      <w:start w:val="1"/>
      <w:numFmt w:val="bullet"/>
      <w:lvlText w:val=""/>
      <w:lvlJc w:val="left"/>
      <w:pPr>
        <w:ind w:left="1968" w:hanging="420"/>
      </w:pPr>
      <w:rPr>
        <w:rFonts w:hint="default" w:ascii="Wingdings" w:hAnsi="Wingdings"/>
      </w:rPr>
    </w:lvl>
    <w:lvl w:ilvl="3" w:tentative="0">
      <w:start w:val="1"/>
      <w:numFmt w:val="bullet"/>
      <w:lvlText w:val=""/>
      <w:lvlJc w:val="left"/>
      <w:pPr>
        <w:ind w:left="2388" w:hanging="420"/>
      </w:pPr>
      <w:rPr>
        <w:rFonts w:hint="default" w:ascii="Wingdings" w:hAnsi="Wingdings"/>
      </w:rPr>
    </w:lvl>
    <w:lvl w:ilvl="4" w:tentative="0">
      <w:start w:val="1"/>
      <w:numFmt w:val="bullet"/>
      <w:lvlText w:val=""/>
      <w:lvlJc w:val="left"/>
      <w:pPr>
        <w:ind w:left="2808" w:hanging="420"/>
      </w:pPr>
      <w:rPr>
        <w:rFonts w:hint="default" w:ascii="Wingdings" w:hAnsi="Wingdings"/>
      </w:rPr>
    </w:lvl>
    <w:lvl w:ilvl="5" w:tentative="0">
      <w:start w:val="1"/>
      <w:numFmt w:val="bullet"/>
      <w:lvlText w:val=""/>
      <w:lvlJc w:val="left"/>
      <w:pPr>
        <w:ind w:left="3228" w:hanging="420"/>
      </w:pPr>
      <w:rPr>
        <w:rFonts w:hint="default" w:ascii="Wingdings" w:hAnsi="Wingdings"/>
      </w:rPr>
    </w:lvl>
    <w:lvl w:ilvl="6" w:tentative="0">
      <w:start w:val="1"/>
      <w:numFmt w:val="bullet"/>
      <w:lvlText w:val=""/>
      <w:lvlJc w:val="left"/>
      <w:pPr>
        <w:ind w:left="3648" w:hanging="420"/>
      </w:pPr>
      <w:rPr>
        <w:rFonts w:hint="default" w:ascii="Wingdings" w:hAnsi="Wingdings"/>
      </w:rPr>
    </w:lvl>
    <w:lvl w:ilvl="7" w:tentative="0">
      <w:start w:val="1"/>
      <w:numFmt w:val="bullet"/>
      <w:lvlText w:val=""/>
      <w:lvlJc w:val="left"/>
      <w:pPr>
        <w:ind w:left="4068" w:hanging="420"/>
      </w:pPr>
      <w:rPr>
        <w:rFonts w:hint="default" w:ascii="Wingdings" w:hAnsi="Wingdings"/>
      </w:rPr>
    </w:lvl>
    <w:lvl w:ilvl="8" w:tentative="0">
      <w:start w:val="1"/>
      <w:numFmt w:val="bullet"/>
      <w:lvlText w:val=""/>
      <w:lvlJc w:val="left"/>
      <w:pPr>
        <w:ind w:left="4488" w:hanging="420"/>
      </w:pPr>
      <w:rPr>
        <w:rFonts w:hint="default" w:ascii="Wingdings" w:hAnsi="Wingdings"/>
      </w:rPr>
    </w:lvl>
  </w:abstractNum>
  <w:abstractNum w:abstractNumId="1">
    <w:nsid w:val="52E1C731"/>
    <w:multiLevelType w:val="singleLevel"/>
    <w:tmpl w:val="52E1C731"/>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BlZDFmZTFkZGM1NjY2ZTQ5Nzg5M2M3MmU5NDkyM2YifQ=="/>
  </w:docVars>
  <w:rsids>
    <w:rsidRoot w:val="00172A27"/>
    <w:rsid w:val="00003186"/>
    <w:rsid w:val="000111D4"/>
    <w:rsid w:val="000113C4"/>
    <w:rsid w:val="000119D5"/>
    <w:rsid w:val="0001473F"/>
    <w:rsid w:val="000166A0"/>
    <w:rsid w:val="00020F41"/>
    <w:rsid w:val="00021B3E"/>
    <w:rsid w:val="000269B7"/>
    <w:rsid w:val="00027A45"/>
    <w:rsid w:val="00033D84"/>
    <w:rsid w:val="00036AEF"/>
    <w:rsid w:val="00036C66"/>
    <w:rsid w:val="000427B1"/>
    <w:rsid w:val="00043E1C"/>
    <w:rsid w:val="00052290"/>
    <w:rsid w:val="00053969"/>
    <w:rsid w:val="000559F2"/>
    <w:rsid w:val="0006496C"/>
    <w:rsid w:val="0006523A"/>
    <w:rsid w:val="00067212"/>
    <w:rsid w:val="0006771A"/>
    <w:rsid w:val="00072E66"/>
    <w:rsid w:val="00075DE2"/>
    <w:rsid w:val="0008712F"/>
    <w:rsid w:val="00096724"/>
    <w:rsid w:val="000A0A17"/>
    <w:rsid w:val="000A1097"/>
    <w:rsid w:val="000A4C68"/>
    <w:rsid w:val="000A54C4"/>
    <w:rsid w:val="000B2842"/>
    <w:rsid w:val="000B2E4B"/>
    <w:rsid w:val="000B4C0A"/>
    <w:rsid w:val="000B5E03"/>
    <w:rsid w:val="000C0A3A"/>
    <w:rsid w:val="000C251A"/>
    <w:rsid w:val="000C25E8"/>
    <w:rsid w:val="000C37F4"/>
    <w:rsid w:val="000C5371"/>
    <w:rsid w:val="000D01E9"/>
    <w:rsid w:val="000D1592"/>
    <w:rsid w:val="000D2909"/>
    <w:rsid w:val="000D6F6D"/>
    <w:rsid w:val="000E18FD"/>
    <w:rsid w:val="000E19F7"/>
    <w:rsid w:val="000E47A7"/>
    <w:rsid w:val="000E5F72"/>
    <w:rsid w:val="000F2982"/>
    <w:rsid w:val="000F2A23"/>
    <w:rsid w:val="000F47D1"/>
    <w:rsid w:val="000F4FC5"/>
    <w:rsid w:val="000F5655"/>
    <w:rsid w:val="000F65C5"/>
    <w:rsid w:val="000F6C80"/>
    <w:rsid w:val="00100BEC"/>
    <w:rsid w:val="00107C75"/>
    <w:rsid w:val="00110641"/>
    <w:rsid w:val="00110D93"/>
    <w:rsid w:val="001121D2"/>
    <w:rsid w:val="00112908"/>
    <w:rsid w:val="001151A1"/>
    <w:rsid w:val="001159B0"/>
    <w:rsid w:val="00116CFF"/>
    <w:rsid w:val="00123663"/>
    <w:rsid w:val="00127072"/>
    <w:rsid w:val="00131026"/>
    <w:rsid w:val="0013228E"/>
    <w:rsid w:val="00136104"/>
    <w:rsid w:val="00141577"/>
    <w:rsid w:val="00154EF1"/>
    <w:rsid w:val="001563F4"/>
    <w:rsid w:val="00157E2B"/>
    <w:rsid w:val="0016682D"/>
    <w:rsid w:val="001716DB"/>
    <w:rsid w:val="00172A27"/>
    <w:rsid w:val="00172A48"/>
    <w:rsid w:val="0018139B"/>
    <w:rsid w:val="00181B37"/>
    <w:rsid w:val="00184EA6"/>
    <w:rsid w:val="001877E2"/>
    <w:rsid w:val="00190D10"/>
    <w:rsid w:val="001932E4"/>
    <w:rsid w:val="00193BED"/>
    <w:rsid w:val="001963E6"/>
    <w:rsid w:val="001A538E"/>
    <w:rsid w:val="001B28AE"/>
    <w:rsid w:val="001B375C"/>
    <w:rsid w:val="001C057B"/>
    <w:rsid w:val="001C735C"/>
    <w:rsid w:val="001C7479"/>
    <w:rsid w:val="001D1EA2"/>
    <w:rsid w:val="001D4516"/>
    <w:rsid w:val="001D639D"/>
    <w:rsid w:val="001E01A2"/>
    <w:rsid w:val="001E0D74"/>
    <w:rsid w:val="001E2415"/>
    <w:rsid w:val="001E2524"/>
    <w:rsid w:val="001E4AC3"/>
    <w:rsid w:val="001E6306"/>
    <w:rsid w:val="001F0E45"/>
    <w:rsid w:val="001F1237"/>
    <w:rsid w:val="001F21D7"/>
    <w:rsid w:val="001F38BE"/>
    <w:rsid w:val="00201DB5"/>
    <w:rsid w:val="00202366"/>
    <w:rsid w:val="0020384B"/>
    <w:rsid w:val="00204398"/>
    <w:rsid w:val="00215527"/>
    <w:rsid w:val="00217498"/>
    <w:rsid w:val="002179C1"/>
    <w:rsid w:val="00226590"/>
    <w:rsid w:val="00227818"/>
    <w:rsid w:val="00230E57"/>
    <w:rsid w:val="00231EE3"/>
    <w:rsid w:val="00235D2C"/>
    <w:rsid w:val="002375CB"/>
    <w:rsid w:val="00240028"/>
    <w:rsid w:val="00240609"/>
    <w:rsid w:val="00240EBE"/>
    <w:rsid w:val="002427B6"/>
    <w:rsid w:val="00243AEC"/>
    <w:rsid w:val="002552A7"/>
    <w:rsid w:val="002617FE"/>
    <w:rsid w:val="00262C6F"/>
    <w:rsid w:val="00262D08"/>
    <w:rsid w:val="002631D1"/>
    <w:rsid w:val="00265A55"/>
    <w:rsid w:val="002709D3"/>
    <w:rsid w:val="00272AEC"/>
    <w:rsid w:val="0027490E"/>
    <w:rsid w:val="00277EAD"/>
    <w:rsid w:val="00285C9F"/>
    <w:rsid w:val="0029219D"/>
    <w:rsid w:val="00293384"/>
    <w:rsid w:val="002A08F9"/>
    <w:rsid w:val="002A1C2C"/>
    <w:rsid w:val="002A4E77"/>
    <w:rsid w:val="002A6F03"/>
    <w:rsid w:val="002B0308"/>
    <w:rsid w:val="002B0A58"/>
    <w:rsid w:val="002B5D7C"/>
    <w:rsid w:val="002B72AD"/>
    <w:rsid w:val="002C166B"/>
    <w:rsid w:val="002C30CF"/>
    <w:rsid w:val="002C3D8A"/>
    <w:rsid w:val="002C7768"/>
    <w:rsid w:val="002D14E5"/>
    <w:rsid w:val="002D72CF"/>
    <w:rsid w:val="002E13C4"/>
    <w:rsid w:val="002E19C1"/>
    <w:rsid w:val="002F04D6"/>
    <w:rsid w:val="002F16F5"/>
    <w:rsid w:val="002F3149"/>
    <w:rsid w:val="002F6AF4"/>
    <w:rsid w:val="003031EA"/>
    <w:rsid w:val="00310EBC"/>
    <w:rsid w:val="00311222"/>
    <w:rsid w:val="00311A21"/>
    <w:rsid w:val="00314B7F"/>
    <w:rsid w:val="00316A68"/>
    <w:rsid w:val="003204A9"/>
    <w:rsid w:val="00320BBC"/>
    <w:rsid w:val="00323B5D"/>
    <w:rsid w:val="00325C6F"/>
    <w:rsid w:val="00330BC2"/>
    <w:rsid w:val="00330C7F"/>
    <w:rsid w:val="00333DC0"/>
    <w:rsid w:val="00335505"/>
    <w:rsid w:val="003417D2"/>
    <w:rsid w:val="0035265E"/>
    <w:rsid w:val="00354B78"/>
    <w:rsid w:val="00356830"/>
    <w:rsid w:val="00360AB2"/>
    <w:rsid w:val="00361534"/>
    <w:rsid w:val="003637FB"/>
    <w:rsid w:val="0036541B"/>
    <w:rsid w:val="00366AC9"/>
    <w:rsid w:val="003677C1"/>
    <w:rsid w:val="00371470"/>
    <w:rsid w:val="003733C2"/>
    <w:rsid w:val="00373855"/>
    <w:rsid w:val="00381512"/>
    <w:rsid w:val="00382512"/>
    <w:rsid w:val="00383CAE"/>
    <w:rsid w:val="00385F47"/>
    <w:rsid w:val="0038643A"/>
    <w:rsid w:val="00392EE9"/>
    <w:rsid w:val="00393A9B"/>
    <w:rsid w:val="003953DE"/>
    <w:rsid w:val="00395F5D"/>
    <w:rsid w:val="003A124F"/>
    <w:rsid w:val="003A46E8"/>
    <w:rsid w:val="003A675E"/>
    <w:rsid w:val="003A6A13"/>
    <w:rsid w:val="003A70A4"/>
    <w:rsid w:val="003B1F1C"/>
    <w:rsid w:val="003B5057"/>
    <w:rsid w:val="003B5E4F"/>
    <w:rsid w:val="003B5F9D"/>
    <w:rsid w:val="003C3E15"/>
    <w:rsid w:val="003C4C9D"/>
    <w:rsid w:val="003C6A87"/>
    <w:rsid w:val="003D001C"/>
    <w:rsid w:val="003D1FDA"/>
    <w:rsid w:val="003D5655"/>
    <w:rsid w:val="003D7936"/>
    <w:rsid w:val="003E03D2"/>
    <w:rsid w:val="003E099F"/>
    <w:rsid w:val="003E0B51"/>
    <w:rsid w:val="003E5308"/>
    <w:rsid w:val="003E563D"/>
    <w:rsid w:val="003E5D6B"/>
    <w:rsid w:val="003E6426"/>
    <w:rsid w:val="003F0560"/>
    <w:rsid w:val="003F3555"/>
    <w:rsid w:val="003F521C"/>
    <w:rsid w:val="004019D6"/>
    <w:rsid w:val="00401B57"/>
    <w:rsid w:val="00403DF7"/>
    <w:rsid w:val="004055C4"/>
    <w:rsid w:val="00407261"/>
    <w:rsid w:val="004073F4"/>
    <w:rsid w:val="004159A1"/>
    <w:rsid w:val="00417589"/>
    <w:rsid w:val="00436C64"/>
    <w:rsid w:val="00440E20"/>
    <w:rsid w:val="00445B5C"/>
    <w:rsid w:val="00454667"/>
    <w:rsid w:val="00456E9A"/>
    <w:rsid w:val="004611F6"/>
    <w:rsid w:val="0046188D"/>
    <w:rsid w:val="00462105"/>
    <w:rsid w:val="00462F55"/>
    <w:rsid w:val="00465BDC"/>
    <w:rsid w:val="00466073"/>
    <w:rsid w:val="004731C7"/>
    <w:rsid w:val="0047432F"/>
    <w:rsid w:val="00475B73"/>
    <w:rsid w:val="00483853"/>
    <w:rsid w:val="00487109"/>
    <w:rsid w:val="004911F0"/>
    <w:rsid w:val="004A14A9"/>
    <w:rsid w:val="004A23FC"/>
    <w:rsid w:val="004A5E43"/>
    <w:rsid w:val="004A7776"/>
    <w:rsid w:val="004C2727"/>
    <w:rsid w:val="004C585A"/>
    <w:rsid w:val="004C63FF"/>
    <w:rsid w:val="004D272B"/>
    <w:rsid w:val="004D2F53"/>
    <w:rsid w:val="004D4A05"/>
    <w:rsid w:val="004D749C"/>
    <w:rsid w:val="004E599F"/>
    <w:rsid w:val="004E6336"/>
    <w:rsid w:val="004E688D"/>
    <w:rsid w:val="004E74DA"/>
    <w:rsid w:val="004F02C6"/>
    <w:rsid w:val="004F0469"/>
    <w:rsid w:val="004F07DF"/>
    <w:rsid w:val="004F36BB"/>
    <w:rsid w:val="004F730A"/>
    <w:rsid w:val="00500594"/>
    <w:rsid w:val="00501C2B"/>
    <w:rsid w:val="00502B13"/>
    <w:rsid w:val="00503710"/>
    <w:rsid w:val="005039DB"/>
    <w:rsid w:val="00505D08"/>
    <w:rsid w:val="005067D4"/>
    <w:rsid w:val="005122C7"/>
    <w:rsid w:val="00514D3E"/>
    <w:rsid w:val="00532A27"/>
    <w:rsid w:val="005347FB"/>
    <w:rsid w:val="0053773A"/>
    <w:rsid w:val="0054018F"/>
    <w:rsid w:val="00541250"/>
    <w:rsid w:val="00542AA0"/>
    <w:rsid w:val="00542CAB"/>
    <w:rsid w:val="00543798"/>
    <w:rsid w:val="00553A72"/>
    <w:rsid w:val="00554E1C"/>
    <w:rsid w:val="00555BE1"/>
    <w:rsid w:val="005569BD"/>
    <w:rsid w:val="00556C15"/>
    <w:rsid w:val="00557344"/>
    <w:rsid w:val="00557E82"/>
    <w:rsid w:val="0056530C"/>
    <w:rsid w:val="00566898"/>
    <w:rsid w:val="0057185B"/>
    <w:rsid w:val="00574DF5"/>
    <w:rsid w:val="00577675"/>
    <w:rsid w:val="00586F0C"/>
    <w:rsid w:val="0059004D"/>
    <w:rsid w:val="005A11A7"/>
    <w:rsid w:val="005A1FF8"/>
    <w:rsid w:val="005A6674"/>
    <w:rsid w:val="005A6E37"/>
    <w:rsid w:val="005B1D36"/>
    <w:rsid w:val="005B3E45"/>
    <w:rsid w:val="005B4582"/>
    <w:rsid w:val="005C0D24"/>
    <w:rsid w:val="005C19E9"/>
    <w:rsid w:val="005D1F22"/>
    <w:rsid w:val="005D5EE2"/>
    <w:rsid w:val="005D643A"/>
    <w:rsid w:val="005E123D"/>
    <w:rsid w:val="005E2CBD"/>
    <w:rsid w:val="005E5079"/>
    <w:rsid w:val="005E6883"/>
    <w:rsid w:val="005E7638"/>
    <w:rsid w:val="005F0019"/>
    <w:rsid w:val="005F11CD"/>
    <w:rsid w:val="005F2FF7"/>
    <w:rsid w:val="005F36E7"/>
    <w:rsid w:val="005F4291"/>
    <w:rsid w:val="005F7919"/>
    <w:rsid w:val="00602344"/>
    <w:rsid w:val="0060291D"/>
    <w:rsid w:val="00602B1E"/>
    <w:rsid w:val="00604BBE"/>
    <w:rsid w:val="00605F89"/>
    <w:rsid w:val="006107A3"/>
    <w:rsid w:val="00613006"/>
    <w:rsid w:val="0062082B"/>
    <w:rsid w:val="00624066"/>
    <w:rsid w:val="006310E6"/>
    <w:rsid w:val="00640158"/>
    <w:rsid w:val="0064087E"/>
    <w:rsid w:val="00644823"/>
    <w:rsid w:val="00644C51"/>
    <w:rsid w:val="00647BEA"/>
    <w:rsid w:val="00650646"/>
    <w:rsid w:val="00650735"/>
    <w:rsid w:val="00650C3A"/>
    <w:rsid w:val="00656F49"/>
    <w:rsid w:val="00657EA3"/>
    <w:rsid w:val="0066548A"/>
    <w:rsid w:val="006706BA"/>
    <w:rsid w:val="00670EC1"/>
    <w:rsid w:val="00681F4A"/>
    <w:rsid w:val="00683361"/>
    <w:rsid w:val="00684271"/>
    <w:rsid w:val="006847B3"/>
    <w:rsid w:val="00684BB0"/>
    <w:rsid w:val="006908BB"/>
    <w:rsid w:val="00693316"/>
    <w:rsid w:val="00696600"/>
    <w:rsid w:val="006A33DF"/>
    <w:rsid w:val="006B03F8"/>
    <w:rsid w:val="006B3B95"/>
    <w:rsid w:val="006B7088"/>
    <w:rsid w:val="006B7703"/>
    <w:rsid w:val="006C6BF2"/>
    <w:rsid w:val="006D033B"/>
    <w:rsid w:val="006F0D33"/>
    <w:rsid w:val="006F45BA"/>
    <w:rsid w:val="006F4634"/>
    <w:rsid w:val="00700561"/>
    <w:rsid w:val="00700725"/>
    <w:rsid w:val="0070500E"/>
    <w:rsid w:val="007105A4"/>
    <w:rsid w:val="0071241A"/>
    <w:rsid w:val="00712ADC"/>
    <w:rsid w:val="00713EBE"/>
    <w:rsid w:val="00714225"/>
    <w:rsid w:val="007168C7"/>
    <w:rsid w:val="00724645"/>
    <w:rsid w:val="00727D93"/>
    <w:rsid w:val="00731972"/>
    <w:rsid w:val="00734FF2"/>
    <w:rsid w:val="0074217E"/>
    <w:rsid w:val="00746707"/>
    <w:rsid w:val="007502C0"/>
    <w:rsid w:val="0075306E"/>
    <w:rsid w:val="00755ED7"/>
    <w:rsid w:val="0076100A"/>
    <w:rsid w:val="00763C1B"/>
    <w:rsid w:val="00764D6D"/>
    <w:rsid w:val="00774E3B"/>
    <w:rsid w:val="007772AE"/>
    <w:rsid w:val="00782382"/>
    <w:rsid w:val="00782BA9"/>
    <w:rsid w:val="00784DB4"/>
    <w:rsid w:val="007858B0"/>
    <w:rsid w:val="007946C5"/>
    <w:rsid w:val="00797504"/>
    <w:rsid w:val="00797649"/>
    <w:rsid w:val="007A2E6C"/>
    <w:rsid w:val="007A3B49"/>
    <w:rsid w:val="007A5BF2"/>
    <w:rsid w:val="007B681B"/>
    <w:rsid w:val="007C3FA4"/>
    <w:rsid w:val="007C4719"/>
    <w:rsid w:val="007D03D7"/>
    <w:rsid w:val="007D1A14"/>
    <w:rsid w:val="007D6C33"/>
    <w:rsid w:val="007D6E68"/>
    <w:rsid w:val="007E6302"/>
    <w:rsid w:val="00801214"/>
    <w:rsid w:val="008014B3"/>
    <w:rsid w:val="0080232E"/>
    <w:rsid w:val="008056BA"/>
    <w:rsid w:val="00812370"/>
    <w:rsid w:val="00812434"/>
    <w:rsid w:val="00820175"/>
    <w:rsid w:val="008257FE"/>
    <w:rsid w:val="0082698A"/>
    <w:rsid w:val="008279F9"/>
    <w:rsid w:val="008326BB"/>
    <w:rsid w:val="00833EF9"/>
    <w:rsid w:val="00836ACA"/>
    <w:rsid w:val="00836AD1"/>
    <w:rsid w:val="00837DFF"/>
    <w:rsid w:val="0084232D"/>
    <w:rsid w:val="00847FE7"/>
    <w:rsid w:val="00850A7C"/>
    <w:rsid w:val="00851893"/>
    <w:rsid w:val="0085565F"/>
    <w:rsid w:val="00855704"/>
    <w:rsid w:val="00857ECE"/>
    <w:rsid w:val="008667A0"/>
    <w:rsid w:val="00870628"/>
    <w:rsid w:val="00870F29"/>
    <w:rsid w:val="008724CE"/>
    <w:rsid w:val="008735C6"/>
    <w:rsid w:val="00886302"/>
    <w:rsid w:val="008869B0"/>
    <w:rsid w:val="00886AF5"/>
    <w:rsid w:val="008929E3"/>
    <w:rsid w:val="008931E1"/>
    <w:rsid w:val="008A7638"/>
    <w:rsid w:val="008A7710"/>
    <w:rsid w:val="008B3DAC"/>
    <w:rsid w:val="008B5CC1"/>
    <w:rsid w:val="008D060E"/>
    <w:rsid w:val="008D151A"/>
    <w:rsid w:val="008D19A9"/>
    <w:rsid w:val="008D2478"/>
    <w:rsid w:val="008D3702"/>
    <w:rsid w:val="008D4915"/>
    <w:rsid w:val="008D534E"/>
    <w:rsid w:val="008D6AA4"/>
    <w:rsid w:val="008D76CC"/>
    <w:rsid w:val="008D7884"/>
    <w:rsid w:val="008E419C"/>
    <w:rsid w:val="008F4C32"/>
    <w:rsid w:val="008F5D3B"/>
    <w:rsid w:val="009008C2"/>
    <w:rsid w:val="00900F91"/>
    <w:rsid w:val="0090590D"/>
    <w:rsid w:val="00911D39"/>
    <w:rsid w:val="00914953"/>
    <w:rsid w:val="00915D7D"/>
    <w:rsid w:val="00926CB6"/>
    <w:rsid w:val="00932856"/>
    <w:rsid w:val="009376D8"/>
    <w:rsid w:val="00937DBD"/>
    <w:rsid w:val="009430D9"/>
    <w:rsid w:val="00946D6B"/>
    <w:rsid w:val="00954ACD"/>
    <w:rsid w:val="00964AF4"/>
    <w:rsid w:val="00964E74"/>
    <w:rsid w:val="00972696"/>
    <w:rsid w:val="009802F5"/>
    <w:rsid w:val="00985C10"/>
    <w:rsid w:val="00995E8A"/>
    <w:rsid w:val="00997649"/>
    <w:rsid w:val="00997673"/>
    <w:rsid w:val="009A4B48"/>
    <w:rsid w:val="009A4C35"/>
    <w:rsid w:val="009A7979"/>
    <w:rsid w:val="009B41C9"/>
    <w:rsid w:val="009B796E"/>
    <w:rsid w:val="009C389C"/>
    <w:rsid w:val="009C5ACD"/>
    <w:rsid w:val="009D035E"/>
    <w:rsid w:val="009D0EF2"/>
    <w:rsid w:val="009D15B9"/>
    <w:rsid w:val="009D70DC"/>
    <w:rsid w:val="009D7F9D"/>
    <w:rsid w:val="009E1F41"/>
    <w:rsid w:val="009E30B2"/>
    <w:rsid w:val="009E4CAF"/>
    <w:rsid w:val="009E56E6"/>
    <w:rsid w:val="009E6281"/>
    <w:rsid w:val="009F3C80"/>
    <w:rsid w:val="009F4BE6"/>
    <w:rsid w:val="009F5AA4"/>
    <w:rsid w:val="009F7245"/>
    <w:rsid w:val="009F7B01"/>
    <w:rsid w:val="00A010F3"/>
    <w:rsid w:val="00A038CD"/>
    <w:rsid w:val="00A24A75"/>
    <w:rsid w:val="00A25B1C"/>
    <w:rsid w:val="00A31166"/>
    <w:rsid w:val="00A36C8A"/>
    <w:rsid w:val="00A41D10"/>
    <w:rsid w:val="00A51651"/>
    <w:rsid w:val="00A52BE0"/>
    <w:rsid w:val="00A604C7"/>
    <w:rsid w:val="00A60F23"/>
    <w:rsid w:val="00A63D86"/>
    <w:rsid w:val="00A74DBE"/>
    <w:rsid w:val="00A80A2D"/>
    <w:rsid w:val="00A86496"/>
    <w:rsid w:val="00A86617"/>
    <w:rsid w:val="00AA45E7"/>
    <w:rsid w:val="00AA5F11"/>
    <w:rsid w:val="00AB02B0"/>
    <w:rsid w:val="00AB326A"/>
    <w:rsid w:val="00AB4527"/>
    <w:rsid w:val="00AC1421"/>
    <w:rsid w:val="00AC44E2"/>
    <w:rsid w:val="00AC5D42"/>
    <w:rsid w:val="00AC7D09"/>
    <w:rsid w:val="00AD4AE2"/>
    <w:rsid w:val="00AE0673"/>
    <w:rsid w:val="00AE2556"/>
    <w:rsid w:val="00AE27E2"/>
    <w:rsid w:val="00AF0123"/>
    <w:rsid w:val="00B00C50"/>
    <w:rsid w:val="00B00EA2"/>
    <w:rsid w:val="00B07E40"/>
    <w:rsid w:val="00B1507C"/>
    <w:rsid w:val="00B24481"/>
    <w:rsid w:val="00B27154"/>
    <w:rsid w:val="00B34E75"/>
    <w:rsid w:val="00B40382"/>
    <w:rsid w:val="00B43498"/>
    <w:rsid w:val="00B4529C"/>
    <w:rsid w:val="00B45ADA"/>
    <w:rsid w:val="00B4652F"/>
    <w:rsid w:val="00B512B9"/>
    <w:rsid w:val="00B52F99"/>
    <w:rsid w:val="00B56BB3"/>
    <w:rsid w:val="00B6019E"/>
    <w:rsid w:val="00B618FC"/>
    <w:rsid w:val="00B62772"/>
    <w:rsid w:val="00B627EF"/>
    <w:rsid w:val="00B63A0B"/>
    <w:rsid w:val="00B63FF7"/>
    <w:rsid w:val="00B72D2F"/>
    <w:rsid w:val="00B73825"/>
    <w:rsid w:val="00B83C3E"/>
    <w:rsid w:val="00B968B5"/>
    <w:rsid w:val="00B97246"/>
    <w:rsid w:val="00B97EA9"/>
    <w:rsid w:val="00BA0814"/>
    <w:rsid w:val="00BB1418"/>
    <w:rsid w:val="00BB6821"/>
    <w:rsid w:val="00BC4BB1"/>
    <w:rsid w:val="00BC5BF4"/>
    <w:rsid w:val="00BC6BE9"/>
    <w:rsid w:val="00BC6CFE"/>
    <w:rsid w:val="00BC7A92"/>
    <w:rsid w:val="00BD4279"/>
    <w:rsid w:val="00BE24A5"/>
    <w:rsid w:val="00BE31C3"/>
    <w:rsid w:val="00BE3DE1"/>
    <w:rsid w:val="00BE42B1"/>
    <w:rsid w:val="00BE4505"/>
    <w:rsid w:val="00BE5189"/>
    <w:rsid w:val="00BF59D9"/>
    <w:rsid w:val="00BF6775"/>
    <w:rsid w:val="00C02E50"/>
    <w:rsid w:val="00C056B3"/>
    <w:rsid w:val="00C100CA"/>
    <w:rsid w:val="00C11BA6"/>
    <w:rsid w:val="00C150B8"/>
    <w:rsid w:val="00C175C4"/>
    <w:rsid w:val="00C219A3"/>
    <w:rsid w:val="00C300A4"/>
    <w:rsid w:val="00C3124A"/>
    <w:rsid w:val="00C3287A"/>
    <w:rsid w:val="00C32B96"/>
    <w:rsid w:val="00C33776"/>
    <w:rsid w:val="00C41831"/>
    <w:rsid w:val="00C442D6"/>
    <w:rsid w:val="00C457D4"/>
    <w:rsid w:val="00C50C50"/>
    <w:rsid w:val="00C5166B"/>
    <w:rsid w:val="00C51ADF"/>
    <w:rsid w:val="00C61238"/>
    <w:rsid w:val="00C62D70"/>
    <w:rsid w:val="00C67A1E"/>
    <w:rsid w:val="00C67D4B"/>
    <w:rsid w:val="00C7137C"/>
    <w:rsid w:val="00C728F6"/>
    <w:rsid w:val="00C74C74"/>
    <w:rsid w:val="00C7527F"/>
    <w:rsid w:val="00C827B3"/>
    <w:rsid w:val="00C83876"/>
    <w:rsid w:val="00C844A8"/>
    <w:rsid w:val="00C84930"/>
    <w:rsid w:val="00C92F6D"/>
    <w:rsid w:val="00C94318"/>
    <w:rsid w:val="00C961A3"/>
    <w:rsid w:val="00C97A80"/>
    <w:rsid w:val="00CA10B8"/>
    <w:rsid w:val="00CB20CA"/>
    <w:rsid w:val="00CB2701"/>
    <w:rsid w:val="00CB57D1"/>
    <w:rsid w:val="00CB6F75"/>
    <w:rsid w:val="00CC0444"/>
    <w:rsid w:val="00CC3D09"/>
    <w:rsid w:val="00CC5845"/>
    <w:rsid w:val="00CD1760"/>
    <w:rsid w:val="00CE25B3"/>
    <w:rsid w:val="00CE586F"/>
    <w:rsid w:val="00CF1685"/>
    <w:rsid w:val="00D036B3"/>
    <w:rsid w:val="00D044F8"/>
    <w:rsid w:val="00D045F9"/>
    <w:rsid w:val="00D0599D"/>
    <w:rsid w:val="00D07D13"/>
    <w:rsid w:val="00D1613F"/>
    <w:rsid w:val="00D33A43"/>
    <w:rsid w:val="00D419C3"/>
    <w:rsid w:val="00D44679"/>
    <w:rsid w:val="00D45336"/>
    <w:rsid w:val="00D5456A"/>
    <w:rsid w:val="00D67694"/>
    <w:rsid w:val="00D7036D"/>
    <w:rsid w:val="00D73D0F"/>
    <w:rsid w:val="00D75B32"/>
    <w:rsid w:val="00D77367"/>
    <w:rsid w:val="00D800F6"/>
    <w:rsid w:val="00D87ECF"/>
    <w:rsid w:val="00D901FD"/>
    <w:rsid w:val="00D9382B"/>
    <w:rsid w:val="00D93E50"/>
    <w:rsid w:val="00D95B6A"/>
    <w:rsid w:val="00DA57EB"/>
    <w:rsid w:val="00DA6463"/>
    <w:rsid w:val="00DC2931"/>
    <w:rsid w:val="00DC4B50"/>
    <w:rsid w:val="00DC60F6"/>
    <w:rsid w:val="00DD5F29"/>
    <w:rsid w:val="00DD6EAD"/>
    <w:rsid w:val="00DE2708"/>
    <w:rsid w:val="00DE3ABF"/>
    <w:rsid w:val="00DF1642"/>
    <w:rsid w:val="00DF1E96"/>
    <w:rsid w:val="00DF2EBA"/>
    <w:rsid w:val="00DF3F8F"/>
    <w:rsid w:val="00DF605C"/>
    <w:rsid w:val="00E02A00"/>
    <w:rsid w:val="00E06C12"/>
    <w:rsid w:val="00E07A13"/>
    <w:rsid w:val="00E07EA3"/>
    <w:rsid w:val="00E112D7"/>
    <w:rsid w:val="00E12F62"/>
    <w:rsid w:val="00E156C7"/>
    <w:rsid w:val="00E15EAF"/>
    <w:rsid w:val="00E21D45"/>
    <w:rsid w:val="00E312C5"/>
    <w:rsid w:val="00E31827"/>
    <w:rsid w:val="00E31D80"/>
    <w:rsid w:val="00E344F8"/>
    <w:rsid w:val="00E3498E"/>
    <w:rsid w:val="00E42652"/>
    <w:rsid w:val="00E42C18"/>
    <w:rsid w:val="00E4401A"/>
    <w:rsid w:val="00E60545"/>
    <w:rsid w:val="00E63561"/>
    <w:rsid w:val="00E65803"/>
    <w:rsid w:val="00E66659"/>
    <w:rsid w:val="00E72BC5"/>
    <w:rsid w:val="00E73F0F"/>
    <w:rsid w:val="00E81468"/>
    <w:rsid w:val="00E82C04"/>
    <w:rsid w:val="00E82CB1"/>
    <w:rsid w:val="00E852F6"/>
    <w:rsid w:val="00E86BA1"/>
    <w:rsid w:val="00E94EBE"/>
    <w:rsid w:val="00EA056A"/>
    <w:rsid w:val="00EA2175"/>
    <w:rsid w:val="00EA5715"/>
    <w:rsid w:val="00EB10B7"/>
    <w:rsid w:val="00EC330E"/>
    <w:rsid w:val="00EC3C4F"/>
    <w:rsid w:val="00ED21FC"/>
    <w:rsid w:val="00ED3AF9"/>
    <w:rsid w:val="00EE2B04"/>
    <w:rsid w:val="00EE4110"/>
    <w:rsid w:val="00EE46C3"/>
    <w:rsid w:val="00EF0C27"/>
    <w:rsid w:val="00EF304D"/>
    <w:rsid w:val="00EF6389"/>
    <w:rsid w:val="00EF682A"/>
    <w:rsid w:val="00EF7548"/>
    <w:rsid w:val="00F03031"/>
    <w:rsid w:val="00F045DD"/>
    <w:rsid w:val="00F06318"/>
    <w:rsid w:val="00F143E0"/>
    <w:rsid w:val="00F14D5E"/>
    <w:rsid w:val="00F15BB5"/>
    <w:rsid w:val="00F15DBF"/>
    <w:rsid w:val="00F24324"/>
    <w:rsid w:val="00F25D5D"/>
    <w:rsid w:val="00F37841"/>
    <w:rsid w:val="00F41654"/>
    <w:rsid w:val="00F419E5"/>
    <w:rsid w:val="00F45879"/>
    <w:rsid w:val="00F471DE"/>
    <w:rsid w:val="00F53132"/>
    <w:rsid w:val="00F53720"/>
    <w:rsid w:val="00F5390B"/>
    <w:rsid w:val="00F705B5"/>
    <w:rsid w:val="00F74224"/>
    <w:rsid w:val="00F742AD"/>
    <w:rsid w:val="00F75CC1"/>
    <w:rsid w:val="00F76B33"/>
    <w:rsid w:val="00F804CA"/>
    <w:rsid w:val="00F81F74"/>
    <w:rsid w:val="00F843FF"/>
    <w:rsid w:val="00F87462"/>
    <w:rsid w:val="00F87E32"/>
    <w:rsid w:val="00F954FE"/>
    <w:rsid w:val="00F973B4"/>
    <w:rsid w:val="00FB3C36"/>
    <w:rsid w:val="00FB4D8B"/>
    <w:rsid w:val="00FB55CC"/>
    <w:rsid w:val="00FC5532"/>
    <w:rsid w:val="00FC676C"/>
    <w:rsid w:val="00FD629E"/>
    <w:rsid w:val="00FE164B"/>
    <w:rsid w:val="00FE31DD"/>
    <w:rsid w:val="00FE420A"/>
    <w:rsid w:val="00FE5FB9"/>
    <w:rsid w:val="00FF275C"/>
    <w:rsid w:val="00FF3A11"/>
    <w:rsid w:val="00FF6495"/>
    <w:rsid w:val="07D267E4"/>
    <w:rsid w:val="0FD90115"/>
    <w:rsid w:val="145A203A"/>
    <w:rsid w:val="15BE3E2D"/>
    <w:rsid w:val="1A10293A"/>
    <w:rsid w:val="1A2056A9"/>
    <w:rsid w:val="1B647264"/>
    <w:rsid w:val="1C571C53"/>
    <w:rsid w:val="23D6091A"/>
    <w:rsid w:val="263541F1"/>
    <w:rsid w:val="28B34B7A"/>
    <w:rsid w:val="30D37EC7"/>
    <w:rsid w:val="32EF5083"/>
    <w:rsid w:val="36495E27"/>
    <w:rsid w:val="39985796"/>
    <w:rsid w:val="3A29069D"/>
    <w:rsid w:val="3DDD134C"/>
    <w:rsid w:val="42A04B03"/>
    <w:rsid w:val="44002B65"/>
    <w:rsid w:val="4469084A"/>
    <w:rsid w:val="46A11D0E"/>
    <w:rsid w:val="4A9848F5"/>
    <w:rsid w:val="4AC70FA1"/>
    <w:rsid w:val="4B1D6681"/>
    <w:rsid w:val="4C952DAE"/>
    <w:rsid w:val="4CE46C9E"/>
    <w:rsid w:val="4FDD4499"/>
    <w:rsid w:val="53750D24"/>
    <w:rsid w:val="55C931CD"/>
    <w:rsid w:val="59BC74EF"/>
    <w:rsid w:val="5C704138"/>
    <w:rsid w:val="5D0A0D22"/>
    <w:rsid w:val="5E4D784B"/>
    <w:rsid w:val="5EC22A85"/>
    <w:rsid w:val="5F944334"/>
    <w:rsid w:val="64FC5E5B"/>
    <w:rsid w:val="6B5B4D78"/>
    <w:rsid w:val="6D33613A"/>
    <w:rsid w:val="6D385604"/>
    <w:rsid w:val="71AD1DB5"/>
    <w:rsid w:val="729C600A"/>
    <w:rsid w:val="74F714FD"/>
    <w:rsid w:val="7B19683F"/>
    <w:rsid w:val="7B613CD9"/>
    <w:rsid w:val="7CB1154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6"/>
    <w:qFormat/>
    <w:uiPriority w:val="9"/>
    <w:pPr>
      <w:keepNext/>
      <w:keepLines/>
      <w:spacing w:before="340" w:after="330" w:line="578" w:lineRule="auto"/>
      <w:outlineLvl w:val="0"/>
    </w:pPr>
    <w:rPr>
      <w:b/>
      <w:bCs/>
      <w:kern w:val="44"/>
      <w:sz w:val="44"/>
      <w:szCs w:val="44"/>
    </w:rPr>
  </w:style>
  <w:style w:type="character" w:default="1" w:styleId="9">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3"/>
    <w:semiHidden/>
    <w:unhideWhenUsed/>
    <w:qFormat/>
    <w:uiPriority w:val="99"/>
    <w:rPr>
      <w:sz w:val="18"/>
      <w:szCs w:val="18"/>
    </w:rPr>
  </w:style>
  <w:style w:type="paragraph" w:styleId="4">
    <w:name w:val="footer"/>
    <w:basedOn w:val="1"/>
    <w:link w:val="15"/>
    <w:unhideWhenUsed/>
    <w:qFormat/>
    <w:uiPriority w:val="99"/>
    <w:pPr>
      <w:tabs>
        <w:tab w:val="center" w:pos="4153"/>
        <w:tab w:val="right" w:pos="8306"/>
      </w:tabs>
      <w:snapToGrid w:val="0"/>
      <w:jc w:val="left"/>
    </w:pPr>
    <w:rPr>
      <w:sz w:val="18"/>
      <w:szCs w:val="18"/>
    </w:rPr>
  </w:style>
  <w:style w:type="paragraph" w:styleId="5">
    <w:name w:val="header"/>
    <w:basedOn w:val="1"/>
    <w:link w:val="14"/>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toc 1"/>
    <w:basedOn w:val="1"/>
    <w:next w:val="1"/>
    <w:unhideWhenUsed/>
    <w:qFormat/>
    <w:uiPriority w:val="39"/>
  </w:style>
  <w:style w:type="table" w:styleId="8">
    <w:name w:val="Table Grid"/>
    <w:basedOn w:val="7"/>
    <w:qFormat/>
    <w:uiPriority w:val="0"/>
    <w:rPr>
      <w:rFonts w:ascii="Calibri" w:hAnsi="Calibri"/>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10">
    <w:name w:val="Strong"/>
    <w:qFormat/>
    <w:uiPriority w:val="99"/>
    <w:rPr>
      <w:b/>
    </w:rPr>
  </w:style>
  <w:style w:type="character" w:styleId="11">
    <w:name w:val="Hyperlink"/>
    <w:basedOn w:val="9"/>
    <w:unhideWhenUsed/>
    <w:qFormat/>
    <w:uiPriority w:val="99"/>
    <w:rPr>
      <w:color w:val="0000FF" w:themeColor="hyperlink"/>
      <w:u w:val="single"/>
      <w14:textFill>
        <w14:solidFill>
          <w14:schemeClr w14:val="hlink"/>
        </w14:solidFill>
      </w14:textFill>
    </w:rPr>
  </w:style>
  <w:style w:type="paragraph" w:styleId="12">
    <w:name w:val="List Paragraph"/>
    <w:basedOn w:val="1"/>
    <w:qFormat/>
    <w:uiPriority w:val="34"/>
    <w:pPr>
      <w:ind w:firstLine="420" w:firstLineChars="200"/>
    </w:pPr>
  </w:style>
  <w:style w:type="character" w:customStyle="1" w:styleId="13">
    <w:name w:val="批注框文本 字符"/>
    <w:basedOn w:val="9"/>
    <w:link w:val="3"/>
    <w:semiHidden/>
    <w:qFormat/>
    <w:uiPriority w:val="99"/>
    <w:rPr>
      <w:sz w:val="18"/>
      <w:szCs w:val="18"/>
    </w:rPr>
  </w:style>
  <w:style w:type="character" w:customStyle="1" w:styleId="14">
    <w:name w:val="页眉 字符"/>
    <w:basedOn w:val="9"/>
    <w:link w:val="5"/>
    <w:qFormat/>
    <w:uiPriority w:val="99"/>
    <w:rPr>
      <w:sz w:val="18"/>
      <w:szCs w:val="18"/>
    </w:rPr>
  </w:style>
  <w:style w:type="character" w:customStyle="1" w:styleId="15">
    <w:name w:val="页脚 字符"/>
    <w:basedOn w:val="9"/>
    <w:link w:val="4"/>
    <w:qFormat/>
    <w:uiPriority w:val="99"/>
    <w:rPr>
      <w:sz w:val="18"/>
      <w:szCs w:val="18"/>
    </w:rPr>
  </w:style>
  <w:style w:type="character" w:customStyle="1" w:styleId="16">
    <w:name w:val="标题 1 字符"/>
    <w:basedOn w:val="9"/>
    <w:link w:val="2"/>
    <w:qFormat/>
    <w:uiPriority w:val="9"/>
    <w:rPr>
      <w:b/>
      <w:bCs/>
      <w:kern w:val="44"/>
      <w:sz w:val="44"/>
      <w:szCs w:val="44"/>
    </w:rPr>
  </w:style>
  <w:style w:type="paragraph" w:customStyle="1" w:styleId="17">
    <w:name w:val="TOC 标题1"/>
    <w:basedOn w:val="2"/>
    <w:next w:val="1"/>
    <w:semiHidden/>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s>
</file>

<file path=word/_rels/document.xml.rels><?xml version="1.0" encoding="UTF-8" standalone="yes"?>
<Relationships xmlns="http://schemas.openxmlformats.org/package/2006/relationships"><Relationship Id="rId9" Type="http://schemas.openxmlformats.org/officeDocument/2006/relationships/image" Target="media/image3.png"/><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2.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4.png"/><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2049"/>
    <customShpInfo spid="_x0000_s1026" textRotate="1"/>
  </customShpExts>
  <extobjs>
    <extobj name="F35B0BEE-F18A-47BB-8FCB-E00DA2F2635D-1">
      <extobjdata type="F35B0BEE-F18A-47BB-8FCB-E00DA2F2635D" data="ewoJIkRlc2lnbklkIiA6ICJiMDgyYmU3Mi04OGU1LTRlMjYtYjNmNS1hNmY2YzAyYTA0YzQiCn0K"/>
    </extobj>
  </extobj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3CBC35C-1F06-4EA4-AD9B-3F79392A3035}">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9</Pages>
  <Words>1444</Words>
  <Characters>2190</Characters>
  <Lines>23</Lines>
  <Paragraphs>6</Paragraphs>
  <TotalTime>1</TotalTime>
  <ScaleCrop>false</ScaleCrop>
  <LinksUpToDate>false</LinksUpToDate>
  <CharactersWithSpaces>2274</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2017-05-13T08:26:00Z</dcterms:created>
  <dc:creator>ckz</dc:creator>
  <cp:lastModifiedBy>WPS_1615084020</cp:lastModifiedBy>
  <cp:lastPrinted>2017-05-13T08:26:00Z</cp:lastPrinted>
  <dcterms:modified xsi:type="dcterms:W3CDTF">2022-11-15T01:46:03Z</dcterms:modified>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5A15FBD8AA1E4726ABBF0502A2BD927E</vt:lpwstr>
  </property>
</Properties>
</file>