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6AE4" w:rsidRDefault="00586AE4">
      <w:pPr>
        <w:pStyle w:val="Style1"/>
        <w:ind w:firstLineChars="0" w:firstLine="0"/>
        <w:rPr>
          <w:b/>
          <w:sz w:val="52"/>
          <w:szCs w:val="52"/>
        </w:rPr>
      </w:pPr>
    </w:p>
    <w:p w:rsidR="00586AE4" w:rsidRDefault="00586AE4">
      <w:pPr>
        <w:pStyle w:val="Style1"/>
        <w:ind w:firstLineChars="150" w:firstLine="783"/>
        <w:rPr>
          <w:b/>
          <w:sz w:val="52"/>
          <w:szCs w:val="52"/>
        </w:rPr>
      </w:pPr>
    </w:p>
    <w:p w:rsidR="00586AE4" w:rsidRDefault="00C27899">
      <w:pPr>
        <w:pStyle w:val="Style1"/>
        <w:ind w:firstLineChars="150" w:firstLine="783"/>
        <w:jc w:val="center"/>
        <w:rPr>
          <w:b/>
          <w:sz w:val="52"/>
          <w:szCs w:val="52"/>
        </w:rPr>
      </w:pPr>
      <w:r>
        <w:rPr>
          <w:b/>
          <w:sz w:val="52"/>
          <w:szCs w:val="52"/>
        </w:rPr>
        <w:t>Q</w:t>
      </w:r>
      <w:r>
        <w:rPr>
          <w:rFonts w:hint="eastAsia"/>
          <w:b/>
          <w:sz w:val="52"/>
          <w:szCs w:val="52"/>
        </w:rPr>
        <w:t>020</w:t>
      </w:r>
      <w:r>
        <w:rPr>
          <w:rFonts w:hint="eastAsia"/>
          <w:b/>
          <w:sz w:val="52"/>
          <w:szCs w:val="52"/>
        </w:rPr>
        <w:t>产品使用说明书</w:t>
      </w: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C27899">
      <w:pPr>
        <w:pStyle w:val="Style1"/>
        <w:ind w:firstLineChars="0" w:firstLine="0"/>
        <w:rPr>
          <w:sz w:val="24"/>
        </w:rPr>
      </w:pPr>
      <w:r>
        <w:rPr>
          <w:noProof/>
          <w:sz w:val="24"/>
        </w:rPr>
        <w:drawing>
          <wp:inline distT="0" distB="0" distL="0" distR="0">
            <wp:extent cx="5274310" cy="3234055"/>
            <wp:effectExtent l="19050" t="0" r="2540" b="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noChangeArrowheads="1"/>
                    </pic:cNvPicPr>
                  </pic:nvPicPr>
                  <pic:blipFill>
                    <a:blip r:embed="rId5" cstate="print"/>
                    <a:srcRect/>
                    <a:stretch>
                      <a:fillRect/>
                    </a:stretch>
                  </pic:blipFill>
                  <pic:spPr>
                    <a:xfrm>
                      <a:off x="0" y="0"/>
                      <a:ext cx="5274310" cy="3234312"/>
                    </a:xfrm>
                    <a:prstGeom prst="rect">
                      <a:avLst/>
                    </a:prstGeom>
                    <a:noFill/>
                    <a:ln w="9525">
                      <a:noFill/>
                      <a:miter lim="800000"/>
                      <a:headEnd/>
                      <a:tailEnd/>
                    </a:ln>
                  </pic:spPr>
                </pic:pic>
              </a:graphicData>
            </a:graphic>
          </wp:inline>
        </w:drawing>
      </w: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C27899">
      <w:pPr>
        <w:pStyle w:val="Style1"/>
        <w:ind w:left="420" w:firstLineChars="0" w:hanging="420"/>
        <w:jc w:val="center"/>
        <w:rPr>
          <w:sz w:val="24"/>
        </w:rPr>
      </w:pPr>
      <w:r>
        <w:rPr>
          <w:rFonts w:hint="eastAsia"/>
          <w:sz w:val="24"/>
        </w:rPr>
        <w:t>安装、使用产品前，请仔细阅读使用说明书，并妥善保管、备用</w:t>
      </w: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C27899" w:rsidRDefault="00C27899">
      <w:pPr>
        <w:pStyle w:val="Style1"/>
        <w:ind w:firstLineChars="0" w:firstLine="0"/>
        <w:rPr>
          <w:sz w:val="24"/>
        </w:rPr>
      </w:pPr>
    </w:p>
    <w:p w:rsidR="00C27899" w:rsidRDefault="00C27899">
      <w:pPr>
        <w:pStyle w:val="Style1"/>
        <w:ind w:firstLineChars="0" w:firstLine="0"/>
        <w:rPr>
          <w:sz w:val="24"/>
        </w:rPr>
      </w:pPr>
    </w:p>
    <w:p w:rsidR="00C27899" w:rsidRDefault="00C27899">
      <w:pPr>
        <w:pStyle w:val="Style1"/>
        <w:ind w:firstLineChars="0" w:firstLine="0"/>
        <w:rPr>
          <w:sz w:val="24"/>
        </w:rPr>
      </w:pPr>
    </w:p>
    <w:p w:rsidR="00C27899" w:rsidRDefault="00C27899">
      <w:pPr>
        <w:pStyle w:val="Style1"/>
        <w:ind w:firstLineChars="0" w:firstLine="0"/>
        <w:rPr>
          <w:sz w:val="24"/>
        </w:rPr>
      </w:pPr>
    </w:p>
    <w:p w:rsidR="00C27899" w:rsidRDefault="00C27899">
      <w:pPr>
        <w:pStyle w:val="Style1"/>
        <w:ind w:firstLineChars="0" w:firstLine="0"/>
        <w:rPr>
          <w:sz w:val="24"/>
        </w:rPr>
      </w:pPr>
    </w:p>
    <w:p w:rsidR="00C27899" w:rsidRDefault="00C27899">
      <w:pPr>
        <w:pStyle w:val="Style1"/>
        <w:ind w:firstLineChars="0" w:firstLine="0"/>
        <w:rPr>
          <w:sz w:val="24"/>
        </w:rPr>
      </w:pPr>
    </w:p>
    <w:p w:rsidR="00586AE4" w:rsidRDefault="00C27899">
      <w:pPr>
        <w:pStyle w:val="Style1"/>
        <w:ind w:firstLineChars="0" w:firstLine="0"/>
        <w:rPr>
          <w:sz w:val="24"/>
        </w:rPr>
      </w:pPr>
      <w:r>
        <w:rPr>
          <w:noProof/>
          <w:sz w:val="24"/>
        </w:rPr>
        <w:drawing>
          <wp:inline distT="0" distB="0" distL="0" distR="0">
            <wp:extent cx="5301987" cy="5106838"/>
            <wp:effectExtent l="1905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5304187" cy="5108957"/>
                    </a:xfrm>
                    <a:prstGeom prst="rect">
                      <a:avLst/>
                    </a:prstGeom>
                    <a:noFill/>
                    <a:ln w="9525">
                      <a:noFill/>
                      <a:miter lim="800000"/>
                      <a:headEnd/>
                      <a:tailEnd/>
                    </a:ln>
                  </pic:spPr>
                </pic:pic>
              </a:graphicData>
            </a:graphic>
          </wp:inline>
        </w:drawing>
      </w: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C27899">
      <w:pPr>
        <w:pStyle w:val="Style1"/>
        <w:ind w:firstLineChars="0" w:firstLine="0"/>
        <w:rPr>
          <w:b/>
          <w:sz w:val="32"/>
          <w:szCs w:val="32"/>
        </w:rPr>
      </w:pPr>
      <w:r>
        <w:rPr>
          <w:rFonts w:hint="eastAsia"/>
          <w:b/>
          <w:sz w:val="32"/>
          <w:szCs w:val="32"/>
        </w:rPr>
        <w:lastRenderedPageBreak/>
        <w:t>功能介绍</w:t>
      </w:r>
    </w:p>
    <w:p w:rsidR="00586AE4" w:rsidRDefault="00586AE4">
      <w:pPr>
        <w:pStyle w:val="Style1"/>
        <w:ind w:firstLineChars="0" w:firstLine="0"/>
        <w:rPr>
          <w:sz w:val="24"/>
        </w:rPr>
      </w:pPr>
    </w:p>
    <w:p w:rsidR="00586AE4" w:rsidRDefault="00C27899">
      <w:pPr>
        <w:ind w:firstLineChars="200" w:firstLine="560"/>
        <w:rPr>
          <w:rFonts w:ascii="宋体" w:eastAsia="宋体" w:hAnsi="宋体" w:cs="Times New Roman"/>
          <w:sz w:val="28"/>
          <w:szCs w:val="28"/>
        </w:rPr>
      </w:pPr>
      <w:r>
        <w:rPr>
          <w:rFonts w:ascii="宋体" w:hAnsi="宋体" w:hint="eastAsia"/>
          <w:sz w:val="28"/>
          <w:szCs w:val="28"/>
        </w:rPr>
        <w:t>Q020</w:t>
      </w:r>
      <w:r>
        <w:rPr>
          <w:rFonts w:ascii="宋体" w:eastAsia="宋体" w:hAnsi="宋体" w:cs="Times New Roman" w:hint="eastAsia"/>
          <w:sz w:val="28"/>
          <w:szCs w:val="28"/>
        </w:rPr>
        <w:t>是一款自动气柱充气机，自动气柱充气机的出现大大地节约了人工成本，并且有效地避免了传统人工充气由于气压不稳定、气量过饱等原因而导致袋子破裂的情况，成功降低了产品的破损率。Q020速度快，气压稳定，效率远胜于人工充气。可充15-120CM连卷卷材气柱袋、U型袋、L型袋。（注：需外接空气压缩机）</w:t>
      </w: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586AE4">
      <w:pPr>
        <w:pStyle w:val="Style1"/>
        <w:ind w:firstLineChars="0" w:firstLine="0"/>
        <w:rPr>
          <w:sz w:val="24"/>
        </w:rPr>
      </w:pPr>
    </w:p>
    <w:p w:rsidR="00586AE4" w:rsidRDefault="00C27899">
      <w:pPr>
        <w:pStyle w:val="Style1"/>
        <w:ind w:firstLineChars="0" w:firstLine="0"/>
        <w:rPr>
          <w:b/>
          <w:sz w:val="32"/>
          <w:szCs w:val="32"/>
        </w:rPr>
      </w:pPr>
      <w:r>
        <w:rPr>
          <w:rFonts w:hint="eastAsia"/>
          <w:b/>
          <w:sz w:val="32"/>
          <w:szCs w:val="32"/>
        </w:rPr>
        <w:t>基本参数</w:t>
      </w:r>
    </w:p>
    <w:p w:rsidR="00586AE4" w:rsidRDefault="00C27899">
      <w:pPr>
        <w:pStyle w:val="Style1"/>
        <w:ind w:left="420" w:firstLineChars="0" w:hanging="420"/>
        <w:rPr>
          <w:rFonts w:ascii="宋体" w:hAnsi="宋体"/>
          <w:sz w:val="28"/>
          <w:szCs w:val="28"/>
        </w:rPr>
      </w:pPr>
      <w:r>
        <w:rPr>
          <w:rFonts w:ascii="宋体" w:hAnsi="宋体" w:hint="eastAsia"/>
          <w:sz w:val="28"/>
          <w:szCs w:val="28"/>
        </w:rPr>
        <w:t>充气机尺寸：600MM*330MM*330MM（长*宽*高）</w:t>
      </w:r>
    </w:p>
    <w:p w:rsidR="00586AE4" w:rsidRPr="00254CAF" w:rsidRDefault="00C27899">
      <w:pPr>
        <w:pStyle w:val="Style1"/>
        <w:ind w:firstLineChars="0" w:firstLine="0"/>
        <w:rPr>
          <w:rFonts w:ascii="宋体" w:hAnsi="宋体"/>
          <w:bCs/>
          <w:color w:val="000000" w:themeColor="text1"/>
          <w:sz w:val="28"/>
          <w:szCs w:val="28"/>
        </w:rPr>
      </w:pPr>
      <w:r w:rsidRPr="00254CAF">
        <w:rPr>
          <w:rFonts w:ascii="宋体" w:hAnsi="宋体" w:hint="eastAsia"/>
          <w:bCs/>
          <w:color w:val="000000" w:themeColor="text1"/>
          <w:sz w:val="28"/>
          <w:szCs w:val="28"/>
        </w:rPr>
        <w:t>放料杆尺寸：900MM（标配长度）</w:t>
      </w:r>
    </w:p>
    <w:p w:rsidR="00586AE4" w:rsidRDefault="00C27899">
      <w:pPr>
        <w:pStyle w:val="Style1"/>
        <w:ind w:left="420" w:firstLineChars="0" w:hanging="420"/>
        <w:rPr>
          <w:rFonts w:ascii="宋体" w:hAnsi="宋体"/>
          <w:bCs/>
          <w:sz w:val="28"/>
          <w:szCs w:val="28"/>
        </w:rPr>
      </w:pPr>
      <w:r>
        <w:rPr>
          <w:rFonts w:ascii="宋体" w:hAnsi="宋体" w:hint="eastAsia"/>
          <w:bCs/>
          <w:sz w:val="28"/>
          <w:szCs w:val="28"/>
        </w:rPr>
        <w:t>充气机包装尺寸：</w:t>
      </w:r>
      <w:r>
        <w:rPr>
          <w:rFonts w:ascii="宋体" w:hAnsi="宋体"/>
          <w:bCs/>
          <w:sz w:val="28"/>
          <w:szCs w:val="28"/>
        </w:rPr>
        <w:t>715</w:t>
      </w:r>
      <w:r>
        <w:rPr>
          <w:rFonts w:ascii="宋体" w:hAnsi="宋体" w:hint="eastAsia"/>
          <w:bCs/>
          <w:sz w:val="28"/>
          <w:szCs w:val="28"/>
        </w:rPr>
        <w:t>MM</w:t>
      </w:r>
      <w:r>
        <w:rPr>
          <w:rFonts w:ascii="宋体" w:hAnsi="宋体"/>
          <w:bCs/>
          <w:sz w:val="28"/>
          <w:szCs w:val="28"/>
        </w:rPr>
        <w:t>*465</w:t>
      </w:r>
      <w:r>
        <w:rPr>
          <w:rFonts w:ascii="宋体" w:hAnsi="宋体" w:hint="eastAsia"/>
          <w:bCs/>
          <w:sz w:val="28"/>
          <w:szCs w:val="28"/>
        </w:rPr>
        <w:t>MM</w:t>
      </w:r>
      <w:r>
        <w:rPr>
          <w:rFonts w:ascii="宋体" w:hAnsi="宋体"/>
          <w:bCs/>
          <w:sz w:val="28"/>
          <w:szCs w:val="28"/>
        </w:rPr>
        <w:t>435</w:t>
      </w:r>
      <w:r>
        <w:rPr>
          <w:rFonts w:ascii="宋体" w:hAnsi="宋体" w:hint="eastAsia"/>
          <w:bCs/>
          <w:sz w:val="28"/>
          <w:szCs w:val="28"/>
        </w:rPr>
        <w:t>MM</w:t>
      </w:r>
      <w:r>
        <w:rPr>
          <w:rFonts w:ascii="宋体" w:hAnsi="宋体"/>
          <w:sz w:val="28"/>
          <w:szCs w:val="28"/>
        </w:rPr>
        <w:t xml:space="preserve"> </w:t>
      </w:r>
      <w:r>
        <w:rPr>
          <w:rFonts w:ascii="宋体" w:hAnsi="宋体" w:hint="eastAsia"/>
          <w:sz w:val="28"/>
          <w:szCs w:val="28"/>
        </w:rPr>
        <w:t>（长*宽*高）</w:t>
      </w:r>
    </w:p>
    <w:p w:rsidR="00586AE4" w:rsidRDefault="00C27899">
      <w:pPr>
        <w:pStyle w:val="Style1"/>
        <w:ind w:left="420" w:firstLineChars="0" w:hanging="420"/>
        <w:rPr>
          <w:rFonts w:ascii="宋体" w:hAnsi="宋体"/>
          <w:bCs/>
          <w:sz w:val="28"/>
          <w:szCs w:val="28"/>
        </w:rPr>
      </w:pPr>
      <w:r>
        <w:rPr>
          <w:rFonts w:ascii="宋体" w:hAnsi="宋体" w:hint="eastAsia"/>
          <w:bCs/>
          <w:sz w:val="28"/>
          <w:szCs w:val="28"/>
        </w:rPr>
        <w:t>放料杆包装尺寸：940MM*135MM*145MM</w:t>
      </w:r>
      <w:r>
        <w:rPr>
          <w:rFonts w:ascii="宋体" w:hAnsi="宋体" w:hint="eastAsia"/>
          <w:sz w:val="28"/>
          <w:szCs w:val="28"/>
        </w:rPr>
        <w:t>（长*宽*高）</w:t>
      </w:r>
    </w:p>
    <w:p w:rsidR="00586AE4" w:rsidRDefault="00C27899">
      <w:pPr>
        <w:pStyle w:val="Style1"/>
        <w:ind w:firstLineChars="0" w:firstLine="0"/>
        <w:rPr>
          <w:rFonts w:ascii="宋体" w:hAnsi="宋体"/>
          <w:bCs/>
          <w:sz w:val="28"/>
          <w:szCs w:val="28"/>
        </w:rPr>
      </w:pPr>
      <w:r>
        <w:rPr>
          <w:rFonts w:ascii="宋体" w:hAnsi="宋体" w:hint="eastAsia"/>
          <w:bCs/>
          <w:sz w:val="28"/>
          <w:szCs w:val="28"/>
        </w:rPr>
        <w:t>净重：43</w:t>
      </w:r>
      <w:r>
        <w:rPr>
          <w:rFonts w:ascii="宋体" w:hAnsi="宋体"/>
          <w:bCs/>
          <w:sz w:val="28"/>
          <w:szCs w:val="28"/>
        </w:rPr>
        <w:t>KG</w:t>
      </w:r>
    </w:p>
    <w:p w:rsidR="00586AE4" w:rsidRDefault="00C27899">
      <w:pPr>
        <w:pStyle w:val="Style1"/>
        <w:ind w:firstLineChars="0" w:firstLine="0"/>
        <w:rPr>
          <w:rFonts w:ascii="宋体" w:hAnsi="宋体"/>
          <w:sz w:val="28"/>
          <w:szCs w:val="28"/>
        </w:rPr>
      </w:pPr>
      <w:r>
        <w:rPr>
          <w:rFonts w:ascii="宋体" w:hAnsi="宋体" w:hint="eastAsia"/>
          <w:bCs/>
          <w:sz w:val="28"/>
          <w:szCs w:val="28"/>
        </w:rPr>
        <w:t>重量：47</w:t>
      </w:r>
      <w:r>
        <w:rPr>
          <w:rFonts w:ascii="宋体" w:hAnsi="宋体"/>
          <w:bCs/>
          <w:sz w:val="28"/>
          <w:szCs w:val="28"/>
        </w:rPr>
        <w:t>KG</w:t>
      </w:r>
    </w:p>
    <w:p w:rsidR="00586AE4" w:rsidRDefault="00586AE4">
      <w:pPr>
        <w:rPr>
          <w:rFonts w:ascii="宋体" w:hAnsi="宋体"/>
          <w:sz w:val="28"/>
          <w:szCs w:val="28"/>
        </w:rPr>
      </w:pPr>
    </w:p>
    <w:p w:rsidR="00586AE4" w:rsidRDefault="00C27899">
      <w:pPr>
        <w:rPr>
          <w:rFonts w:ascii="宋体" w:hAnsi="宋体"/>
          <w:b/>
          <w:sz w:val="32"/>
          <w:szCs w:val="32"/>
        </w:rPr>
      </w:pPr>
      <w:r>
        <w:rPr>
          <w:rFonts w:ascii="宋体" w:hAnsi="宋体" w:hint="eastAsia"/>
          <w:b/>
          <w:sz w:val="32"/>
          <w:szCs w:val="32"/>
        </w:rPr>
        <w:t>技术参数</w:t>
      </w:r>
    </w:p>
    <w:p w:rsidR="00586AE4" w:rsidRDefault="00C27899">
      <w:pPr>
        <w:rPr>
          <w:rFonts w:ascii="宋体" w:hAnsi="宋体"/>
          <w:sz w:val="28"/>
          <w:szCs w:val="28"/>
        </w:rPr>
      </w:pPr>
      <w:r>
        <w:rPr>
          <w:rFonts w:ascii="宋体" w:hAnsi="宋体" w:hint="eastAsia"/>
          <w:sz w:val="28"/>
          <w:szCs w:val="28"/>
        </w:rPr>
        <w:t>产品型号：Q020                 输入电压：AC 86-264V宽频电压</w:t>
      </w:r>
    </w:p>
    <w:p w:rsidR="00586AE4" w:rsidRDefault="00C27899">
      <w:pPr>
        <w:rPr>
          <w:rFonts w:ascii="宋体" w:hAnsi="宋体"/>
          <w:sz w:val="28"/>
          <w:szCs w:val="28"/>
        </w:rPr>
      </w:pPr>
      <w:r>
        <w:rPr>
          <w:rFonts w:ascii="宋体" w:hAnsi="宋体" w:hint="eastAsia"/>
          <w:sz w:val="28"/>
          <w:szCs w:val="28"/>
        </w:rPr>
        <w:t>额定功率：320</w:t>
      </w:r>
      <w:r>
        <w:rPr>
          <w:rFonts w:ascii="宋体" w:hAnsi="宋体"/>
          <w:sz w:val="28"/>
          <w:szCs w:val="28"/>
        </w:rPr>
        <w:t>W</w:t>
      </w:r>
      <w:r>
        <w:rPr>
          <w:rFonts w:ascii="宋体" w:hAnsi="宋体" w:hint="eastAsia"/>
          <w:sz w:val="28"/>
          <w:szCs w:val="28"/>
        </w:rPr>
        <w:t xml:space="preserve">                 额定频率：50HZ/60HZ              </w:t>
      </w:r>
    </w:p>
    <w:p w:rsidR="00586AE4" w:rsidRDefault="00C27899">
      <w:pPr>
        <w:rPr>
          <w:sz w:val="28"/>
          <w:szCs w:val="28"/>
        </w:rPr>
      </w:pPr>
      <w:r>
        <w:rPr>
          <w:rFonts w:ascii="宋体" w:hAnsi="宋体" w:hint="eastAsia"/>
          <w:sz w:val="28"/>
          <w:szCs w:val="28"/>
        </w:rPr>
        <w:t>电源连接方式：Y                速度：</w:t>
      </w:r>
      <w:r>
        <w:rPr>
          <w:rFonts w:asciiTheme="minorEastAsia" w:hAnsiTheme="minorEastAsia"/>
          <w:bCs/>
          <w:sz w:val="28"/>
          <w:szCs w:val="28"/>
        </w:rPr>
        <w:t xml:space="preserve">20米/分钟 </w:t>
      </w:r>
      <w:r w:rsidRPr="00254CAF">
        <w:rPr>
          <w:rFonts w:asciiTheme="minorEastAsia" w:hAnsiTheme="minorEastAsia"/>
          <w:bCs/>
          <w:color w:val="000000" w:themeColor="text1"/>
          <w:sz w:val="28"/>
          <w:szCs w:val="28"/>
        </w:rPr>
        <w:t>MAX</w:t>
      </w:r>
      <w:r>
        <w:rPr>
          <w:rFonts w:ascii="宋体" w:hAnsi="宋体" w:hint="eastAsia"/>
          <w:sz w:val="28"/>
          <w:szCs w:val="28"/>
        </w:rPr>
        <w:t xml:space="preserve">          </w:t>
      </w:r>
    </w:p>
    <w:p w:rsidR="00586AE4" w:rsidRDefault="00C27899">
      <w:pPr>
        <w:rPr>
          <w:rFonts w:ascii="宋体" w:hAnsi="宋体"/>
          <w:sz w:val="28"/>
          <w:szCs w:val="28"/>
        </w:rPr>
      </w:pPr>
      <w:r>
        <w:rPr>
          <w:rFonts w:ascii="宋体" w:hAnsi="宋体" w:hint="eastAsia"/>
          <w:sz w:val="28"/>
          <w:szCs w:val="28"/>
        </w:rPr>
        <w:t>气压：0.8Mpa.Max （外接气源）</w:t>
      </w:r>
    </w:p>
    <w:p w:rsidR="00586AE4" w:rsidRDefault="00C27899">
      <w:pPr>
        <w:rPr>
          <w:rFonts w:ascii="宋体" w:hAnsi="宋体"/>
          <w:sz w:val="28"/>
          <w:szCs w:val="28"/>
        </w:rPr>
      </w:pPr>
      <w:r>
        <w:rPr>
          <w:rFonts w:ascii="宋体" w:hAnsi="宋体" w:hint="eastAsia"/>
          <w:sz w:val="28"/>
          <w:szCs w:val="28"/>
        </w:rPr>
        <w:t>防触电类别：I类</w:t>
      </w:r>
    </w:p>
    <w:p w:rsidR="00586AE4" w:rsidRDefault="00586AE4">
      <w:pPr>
        <w:rPr>
          <w:sz w:val="24"/>
        </w:rPr>
      </w:pPr>
    </w:p>
    <w:p w:rsidR="00586AE4" w:rsidRDefault="00586AE4">
      <w:pPr>
        <w:rPr>
          <w:sz w:val="24"/>
        </w:rPr>
      </w:pPr>
    </w:p>
    <w:p w:rsidR="00586AE4" w:rsidRDefault="00C27899">
      <w:pPr>
        <w:rPr>
          <w:sz w:val="24"/>
        </w:rPr>
      </w:pPr>
      <w:r>
        <w:rPr>
          <w:noProof/>
          <w:sz w:val="24"/>
        </w:rPr>
        <w:drawing>
          <wp:inline distT="0" distB="0" distL="0" distR="0">
            <wp:extent cx="5274310" cy="3197225"/>
            <wp:effectExtent l="19050" t="0" r="2540" b="0"/>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noChangeArrowheads="1"/>
                    </pic:cNvPicPr>
                  </pic:nvPicPr>
                  <pic:blipFill>
                    <a:blip r:embed="rId7" cstate="print"/>
                    <a:srcRect/>
                    <a:stretch>
                      <a:fillRect/>
                    </a:stretch>
                  </pic:blipFill>
                  <pic:spPr>
                    <a:xfrm>
                      <a:off x="0" y="0"/>
                      <a:ext cx="5274310" cy="3197487"/>
                    </a:xfrm>
                    <a:prstGeom prst="rect">
                      <a:avLst/>
                    </a:prstGeom>
                    <a:noFill/>
                    <a:ln w="9525">
                      <a:noFill/>
                      <a:miter lim="800000"/>
                      <a:headEnd/>
                      <a:tailEnd/>
                    </a:ln>
                  </pic:spPr>
                </pic:pic>
              </a:graphicData>
            </a:graphic>
          </wp:inline>
        </w:drawing>
      </w:r>
    </w:p>
    <w:p w:rsidR="00586AE4" w:rsidRDefault="00C27899">
      <w:pPr>
        <w:jc w:val="center"/>
        <w:rPr>
          <w:sz w:val="24"/>
        </w:rPr>
      </w:pPr>
      <w:r>
        <w:rPr>
          <w:rFonts w:hint="eastAsia"/>
          <w:sz w:val="24"/>
        </w:rPr>
        <w:t>图</w:t>
      </w:r>
      <w:r>
        <w:rPr>
          <w:rFonts w:hint="eastAsia"/>
          <w:sz w:val="24"/>
        </w:rPr>
        <w:t>1</w:t>
      </w:r>
      <w:r>
        <w:rPr>
          <w:rFonts w:hint="eastAsia"/>
          <w:sz w:val="24"/>
        </w:rPr>
        <w:t>（机器全图）</w:t>
      </w:r>
    </w:p>
    <w:p w:rsidR="00586AE4" w:rsidRDefault="00586AE4">
      <w:pPr>
        <w:rPr>
          <w:color w:val="FF0000"/>
          <w:sz w:val="24"/>
        </w:rPr>
      </w:pPr>
    </w:p>
    <w:p w:rsidR="00586AE4" w:rsidRDefault="00586AE4">
      <w:pPr>
        <w:rPr>
          <w:color w:val="FF0000"/>
          <w:sz w:val="24"/>
        </w:rPr>
      </w:pPr>
    </w:p>
    <w:p w:rsidR="00586AE4" w:rsidRDefault="00586AE4">
      <w:pPr>
        <w:rPr>
          <w:color w:val="FF0000"/>
          <w:sz w:val="24"/>
        </w:rPr>
      </w:pPr>
    </w:p>
    <w:p w:rsidR="00586AE4" w:rsidRDefault="00586AE4">
      <w:pPr>
        <w:rPr>
          <w:color w:val="FF0000"/>
          <w:sz w:val="24"/>
        </w:rPr>
      </w:pPr>
    </w:p>
    <w:p w:rsidR="00586AE4" w:rsidRDefault="00C27899">
      <w:pPr>
        <w:rPr>
          <w:color w:val="FF0000"/>
          <w:sz w:val="24"/>
        </w:rPr>
      </w:pPr>
      <w:r>
        <w:rPr>
          <w:noProof/>
          <w:color w:val="FF0000"/>
          <w:sz w:val="24"/>
        </w:rPr>
        <w:drawing>
          <wp:inline distT="0" distB="0" distL="0" distR="0">
            <wp:extent cx="5274310" cy="2719070"/>
            <wp:effectExtent l="19050" t="0" r="2540" b="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noChangeArrowheads="1"/>
                    </pic:cNvPicPr>
                  </pic:nvPicPr>
                  <pic:blipFill>
                    <a:blip r:embed="rId8" cstate="print"/>
                    <a:srcRect/>
                    <a:stretch>
                      <a:fillRect/>
                    </a:stretch>
                  </pic:blipFill>
                  <pic:spPr>
                    <a:xfrm>
                      <a:off x="0" y="0"/>
                      <a:ext cx="5274310" cy="2719305"/>
                    </a:xfrm>
                    <a:prstGeom prst="rect">
                      <a:avLst/>
                    </a:prstGeom>
                    <a:noFill/>
                    <a:ln w="9525">
                      <a:noFill/>
                      <a:miter lim="800000"/>
                      <a:headEnd/>
                      <a:tailEnd/>
                    </a:ln>
                  </pic:spPr>
                </pic:pic>
              </a:graphicData>
            </a:graphic>
          </wp:inline>
        </w:drawing>
      </w:r>
    </w:p>
    <w:p w:rsidR="00586AE4" w:rsidRDefault="00586AE4">
      <w:pPr>
        <w:rPr>
          <w:color w:val="FF0000"/>
          <w:sz w:val="24"/>
        </w:rPr>
      </w:pPr>
    </w:p>
    <w:p w:rsidR="00586AE4" w:rsidRDefault="00586AE4">
      <w:pPr>
        <w:rPr>
          <w:color w:val="FF0000"/>
          <w:sz w:val="24"/>
        </w:rPr>
      </w:pPr>
    </w:p>
    <w:p w:rsidR="00586AE4" w:rsidRDefault="00586AE4">
      <w:pPr>
        <w:rPr>
          <w:color w:val="FF0000"/>
          <w:sz w:val="24"/>
        </w:rPr>
      </w:pPr>
    </w:p>
    <w:p w:rsidR="00586AE4" w:rsidRDefault="00C27899">
      <w:pPr>
        <w:jc w:val="center"/>
        <w:rPr>
          <w:color w:val="000000" w:themeColor="text1"/>
          <w:sz w:val="24"/>
        </w:rPr>
      </w:pPr>
      <w:r>
        <w:rPr>
          <w:rFonts w:hint="eastAsia"/>
          <w:color w:val="000000" w:themeColor="text1"/>
          <w:sz w:val="24"/>
        </w:rPr>
        <w:t>图</w:t>
      </w:r>
      <w:r>
        <w:rPr>
          <w:rFonts w:hint="eastAsia"/>
          <w:color w:val="000000" w:themeColor="text1"/>
          <w:sz w:val="24"/>
        </w:rPr>
        <w:t>2</w:t>
      </w:r>
      <w:r>
        <w:rPr>
          <w:rFonts w:hint="eastAsia"/>
          <w:color w:val="000000" w:themeColor="text1"/>
          <w:sz w:val="24"/>
        </w:rPr>
        <w:t>（机器后视图）</w:t>
      </w:r>
    </w:p>
    <w:p w:rsidR="00586AE4" w:rsidRDefault="00C27899">
      <w:pPr>
        <w:rPr>
          <w:color w:val="FF0000"/>
          <w:sz w:val="24"/>
        </w:rPr>
      </w:pPr>
      <w:r>
        <w:rPr>
          <w:noProof/>
          <w:color w:val="FF0000"/>
          <w:sz w:val="24"/>
        </w:rPr>
        <w:lastRenderedPageBreak/>
        <w:drawing>
          <wp:inline distT="0" distB="0" distL="0" distR="0">
            <wp:extent cx="5584825" cy="2193925"/>
            <wp:effectExtent l="1905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9" cstate="print"/>
                    <a:srcRect/>
                    <a:stretch>
                      <a:fillRect/>
                    </a:stretch>
                  </pic:blipFill>
                  <pic:spPr>
                    <a:xfrm>
                      <a:off x="0" y="0"/>
                      <a:ext cx="5590070" cy="2196290"/>
                    </a:xfrm>
                    <a:prstGeom prst="rect">
                      <a:avLst/>
                    </a:prstGeom>
                    <a:noFill/>
                    <a:ln w="9525">
                      <a:noFill/>
                      <a:miter lim="800000"/>
                      <a:headEnd/>
                      <a:tailEnd/>
                    </a:ln>
                  </pic:spPr>
                </pic:pic>
              </a:graphicData>
            </a:graphic>
          </wp:inline>
        </w:drawing>
      </w:r>
    </w:p>
    <w:p w:rsidR="00586AE4" w:rsidRDefault="00586AE4">
      <w:pPr>
        <w:rPr>
          <w:color w:val="FF0000"/>
          <w:sz w:val="24"/>
        </w:rPr>
      </w:pPr>
    </w:p>
    <w:p w:rsidR="00586AE4" w:rsidRDefault="00586AE4">
      <w:pPr>
        <w:tabs>
          <w:tab w:val="left" w:pos="1902"/>
        </w:tabs>
        <w:rPr>
          <w:color w:val="FF0000"/>
          <w:sz w:val="24"/>
        </w:rPr>
      </w:pPr>
    </w:p>
    <w:p w:rsidR="00586AE4" w:rsidRDefault="00C27899">
      <w:pPr>
        <w:jc w:val="center"/>
        <w:rPr>
          <w:color w:val="000000" w:themeColor="text1"/>
          <w:sz w:val="24"/>
        </w:rPr>
      </w:pPr>
      <w:r>
        <w:rPr>
          <w:rFonts w:hint="eastAsia"/>
          <w:color w:val="000000" w:themeColor="text1"/>
          <w:sz w:val="24"/>
        </w:rPr>
        <w:t>图</w:t>
      </w:r>
      <w:r>
        <w:rPr>
          <w:rFonts w:hint="eastAsia"/>
          <w:color w:val="000000" w:themeColor="text1"/>
          <w:sz w:val="24"/>
        </w:rPr>
        <w:t>3</w:t>
      </w:r>
      <w:r>
        <w:rPr>
          <w:rFonts w:hint="eastAsia"/>
          <w:color w:val="000000" w:themeColor="text1"/>
          <w:sz w:val="24"/>
        </w:rPr>
        <w:t>（控制面板）</w:t>
      </w:r>
    </w:p>
    <w:p w:rsidR="00586AE4" w:rsidRDefault="00C27899">
      <w:pPr>
        <w:rPr>
          <w:b/>
          <w:sz w:val="28"/>
          <w:szCs w:val="28"/>
        </w:rPr>
      </w:pPr>
      <w:r>
        <w:rPr>
          <w:rFonts w:hint="eastAsia"/>
          <w:b/>
          <w:sz w:val="28"/>
          <w:szCs w:val="28"/>
        </w:rPr>
        <w:t>安装操作方法</w:t>
      </w:r>
    </w:p>
    <w:p w:rsidR="00586AE4" w:rsidRDefault="00C27899">
      <w:pPr>
        <w:pStyle w:val="a7"/>
        <w:spacing w:line="276" w:lineRule="auto"/>
        <w:ind w:left="360" w:firstLineChars="0" w:firstLine="0"/>
        <w:rPr>
          <w:sz w:val="24"/>
          <w:szCs w:val="24"/>
        </w:rPr>
      </w:pPr>
      <w:r>
        <w:rPr>
          <w:rFonts w:hint="eastAsia"/>
          <w:sz w:val="24"/>
          <w:szCs w:val="24"/>
        </w:rPr>
        <w:t>1.</w:t>
      </w:r>
      <w:r>
        <w:rPr>
          <w:rFonts w:hint="eastAsia"/>
          <w:sz w:val="24"/>
          <w:szCs w:val="24"/>
        </w:rPr>
        <w:t>将放料轴、压料杆、支撑脚等按图</w:t>
      </w:r>
      <w:r>
        <w:rPr>
          <w:rFonts w:hint="eastAsia"/>
          <w:sz w:val="24"/>
          <w:szCs w:val="24"/>
        </w:rPr>
        <w:t>1</w:t>
      </w:r>
      <w:r>
        <w:rPr>
          <w:rFonts w:hint="eastAsia"/>
          <w:sz w:val="24"/>
          <w:szCs w:val="24"/>
        </w:rPr>
        <w:t>所示位置安装（辅助工具：六角），空压机气管接入机器；</w:t>
      </w:r>
    </w:p>
    <w:p w:rsidR="00586AE4" w:rsidRDefault="00C27899">
      <w:pPr>
        <w:pStyle w:val="a7"/>
        <w:spacing w:line="276" w:lineRule="auto"/>
        <w:ind w:left="360" w:firstLineChars="0" w:firstLine="0"/>
        <w:rPr>
          <w:sz w:val="24"/>
          <w:szCs w:val="24"/>
        </w:rPr>
      </w:pPr>
      <w:r>
        <w:rPr>
          <w:rFonts w:hint="eastAsia"/>
          <w:sz w:val="24"/>
          <w:szCs w:val="24"/>
        </w:rPr>
        <w:t>2.</w:t>
      </w:r>
      <w:r>
        <w:rPr>
          <w:rFonts w:hint="eastAsia"/>
          <w:sz w:val="24"/>
          <w:szCs w:val="24"/>
        </w:rPr>
        <w:t>将膜装上放料轴，放料限位</w:t>
      </w:r>
      <w:bookmarkStart w:id="0" w:name="_GoBack"/>
      <w:r w:rsidRPr="005C5C90">
        <w:rPr>
          <w:rFonts w:hint="eastAsia"/>
          <w:sz w:val="24"/>
          <w:szCs w:val="24"/>
        </w:rPr>
        <w:t>2</w:t>
      </w:r>
      <w:bookmarkEnd w:id="0"/>
      <w:r>
        <w:rPr>
          <w:rFonts w:hint="eastAsia"/>
          <w:sz w:val="24"/>
          <w:szCs w:val="24"/>
        </w:rPr>
        <w:t>安装于图</w:t>
      </w:r>
      <w:r>
        <w:rPr>
          <w:rFonts w:hint="eastAsia"/>
          <w:sz w:val="24"/>
          <w:szCs w:val="24"/>
        </w:rPr>
        <w:t>1</w:t>
      </w:r>
      <w:r>
        <w:rPr>
          <w:rFonts w:hint="eastAsia"/>
          <w:sz w:val="24"/>
          <w:szCs w:val="24"/>
        </w:rPr>
        <w:t>所示位置（与膜贴合）；</w:t>
      </w:r>
    </w:p>
    <w:p w:rsidR="00586AE4" w:rsidRDefault="00C27899">
      <w:pPr>
        <w:pStyle w:val="a7"/>
        <w:spacing w:line="276" w:lineRule="auto"/>
        <w:ind w:left="360" w:firstLineChars="0" w:firstLine="0"/>
        <w:rPr>
          <w:sz w:val="24"/>
          <w:szCs w:val="24"/>
        </w:rPr>
      </w:pPr>
      <w:r>
        <w:rPr>
          <w:rFonts w:hint="eastAsia"/>
          <w:sz w:val="24"/>
          <w:szCs w:val="24"/>
        </w:rPr>
        <w:t>3.</w:t>
      </w:r>
      <w:r>
        <w:rPr>
          <w:rFonts w:hint="eastAsia"/>
          <w:sz w:val="24"/>
          <w:szCs w:val="24"/>
        </w:rPr>
        <w:t>接上电源线开启电源，膜绕过压料杆，穿过出气管并拉至牵引轮内，按点动进料键，待膜拉至机器外再按启动键开始吹膜。</w:t>
      </w:r>
    </w:p>
    <w:p w:rsidR="00586AE4" w:rsidRDefault="00C27899">
      <w:pPr>
        <w:pStyle w:val="a7"/>
        <w:spacing w:line="276" w:lineRule="auto"/>
        <w:ind w:left="360" w:firstLineChars="0" w:firstLine="0"/>
        <w:rPr>
          <w:sz w:val="24"/>
          <w:szCs w:val="24"/>
        </w:rPr>
      </w:pPr>
      <w:r>
        <w:rPr>
          <w:rFonts w:hint="eastAsia"/>
          <w:sz w:val="24"/>
          <w:szCs w:val="24"/>
        </w:rPr>
        <w:t>4.</w:t>
      </w:r>
      <w:r>
        <w:rPr>
          <w:rFonts w:hint="eastAsia"/>
          <w:sz w:val="24"/>
          <w:szCs w:val="24"/>
        </w:rPr>
        <w:t>根据不同气柱材料尺寸进行调整气量，无固定准则，需自行调整记录。</w:t>
      </w:r>
    </w:p>
    <w:p w:rsidR="00586AE4" w:rsidRDefault="00586AE4">
      <w:pPr>
        <w:rPr>
          <w:b/>
          <w:sz w:val="32"/>
          <w:szCs w:val="32"/>
        </w:rPr>
      </w:pPr>
    </w:p>
    <w:p w:rsidR="00586AE4" w:rsidRDefault="00C27899">
      <w:pPr>
        <w:rPr>
          <w:b/>
          <w:sz w:val="32"/>
          <w:szCs w:val="32"/>
        </w:rPr>
      </w:pPr>
      <w:r>
        <w:rPr>
          <w:rFonts w:hint="eastAsia"/>
          <w:b/>
          <w:sz w:val="32"/>
          <w:szCs w:val="32"/>
        </w:rPr>
        <w:t>注意事项</w:t>
      </w:r>
    </w:p>
    <w:p w:rsidR="00586AE4" w:rsidRDefault="00C27899">
      <w:pPr>
        <w:pStyle w:val="a7"/>
        <w:spacing w:line="276" w:lineRule="auto"/>
        <w:ind w:left="360" w:firstLineChars="0" w:firstLine="0"/>
        <w:rPr>
          <w:sz w:val="24"/>
          <w:szCs w:val="24"/>
        </w:rPr>
      </w:pPr>
      <w:r>
        <w:rPr>
          <w:rFonts w:hint="eastAsia"/>
          <w:sz w:val="24"/>
          <w:szCs w:val="24"/>
        </w:rPr>
        <w:t>1.</w:t>
      </w:r>
      <w:r>
        <w:rPr>
          <w:rFonts w:hint="eastAsia"/>
          <w:sz w:val="24"/>
          <w:szCs w:val="24"/>
        </w:rPr>
        <w:t>气柱机需外接气源，气源压力必须大于气柱机气压表上所调整的压力，如发现持续加大气压气柱仍不饱满，检查外接气源压力是否够用，外接气源一般在</w:t>
      </w:r>
      <w:r>
        <w:rPr>
          <w:rFonts w:hint="eastAsia"/>
          <w:sz w:val="24"/>
          <w:szCs w:val="24"/>
        </w:rPr>
        <w:t>5kg/cm</w:t>
      </w:r>
      <w:r>
        <w:rPr>
          <w:rFonts w:hint="eastAsia"/>
          <w:sz w:val="24"/>
          <w:szCs w:val="24"/>
        </w:rPr>
        <w:t>²左右。</w:t>
      </w:r>
    </w:p>
    <w:p w:rsidR="00586AE4" w:rsidRDefault="00C27899">
      <w:pPr>
        <w:pStyle w:val="a7"/>
        <w:spacing w:line="276" w:lineRule="auto"/>
        <w:ind w:left="360" w:firstLineChars="0" w:firstLine="0"/>
        <w:rPr>
          <w:sz w:val="24"/>
          <w:szCs w:val="24"/>
        </w:rPr>
      </w:pPr>
      <w:r>
        <w:rPr>
          <w:rFonts w:hint="eastAsia"/>
          <w:sz w:val="24"/>
          <w:szCs w:val="24"/>
        </w:rPr>
        <w:t>2.</w:t>
      </w:r>
      <w:r>
        <w:rPr>
          <w:rFonts w:hint="eastAsia"/>
          <w:sz w:val="24"/>
          <w:szCs w:val="24"/>
        </w:rPr>
        <w:t>如发现气柱袋偶尔有一根柱子吹不饱或者吹不起来请联系气柱袋材料提供方检查袋子进气阀。</w:t>
      </w:r>
    </w:p>
    <w:p w:rsidR="00586AE4" w:rsidRDefault="00C27899">
      <w:pPr>
        <w:pStyle w:val="a7"/>
        <w:spacing w:line="276" w:lineRule="auto"/>
        <w:ind w:left="360" w:firstLineChars="0" w:firstLine="0"/>
        <w:rPr>
          <w:sz w:val="24"/>
          <w:szCs w:val="24"/>
        </w:rPr>
      </w:pPr>
      <w:r>
        <w:rPr>
          <w:rFonts w:hint="eastAsia"/>
          <w:sz w:val="24"/>
          <w:szCs w:val="24"/>
        </w:rPr>
        <w:t>3.</w:t>
      </w:r>
      <w:r>
        <w:rPr>
          <w:rFonts w:hint="eastAsia"/>
          <w:sz w:val="24"/>
          <w:szCs w:val="24"/>
        </w:rPr>
        <w:t>卷料难免有接头在内，充气时不可长时间脱岗。</w:t>
      </w:r>
    </w:p>
    <w:p w:rsidR="00586AE4" w:rsidRDefault="00C27899">
      <w:pPr>
        <w:pStyle w:val="a7"/>
        <w:spacing w:line="276" w:lineRule="auto"/>
        <w:ind w:left="360" w:firstLineChars="0" w:firstLine="0"/>
        <w:rPr>
          <w:sz w:val="24"/>
          <w:szCs w:val="24"/>
        </w:rPr>
      </w:pPr>
      <w:r>
        <w:rPr>
          <w:rFonts w:hint="eastAsia"/>
          <w:sz w:val="24"/>
          <w:szCs w:val="24"/>
        </w:rPr>
        <w:t>4.</w:t>
      </w:r>
      <w:r>
        <w:rPr>
          <w:rFonts w:hint="eastAsia"/>
          <w:sz w:val="24"/>
          <w:szCs w:val="24"/>
        </w:rPr>
        <w:t>定期检查刀片磨损情况，如发现毛边请更换刀片。</w:t>
      </w:r>
    </w:p>
    <w:p w:rsidR="00586AE4" w:rsidRDefault="00586AE4">
      <w:pPr>
        <w:pStyle w:val="a7"/>
        <w:ind w:left="360" w:firstLineChars="0" w:firstLine="0"/>
        <w:rPr>
          <w:sz w:val="24"/>
          <w:szCs w:val="24"/>
        </w:rPr>
      </w:pPr>
    </w:p>
    <w:p w:rsidR="00586AE4" w:rsidRDefault="00C27899">
      <w:pPr>
        <w:rPr>
          <w:b/>
          <w:sz w:val="28"/>
          <w:szCs w:val="28"/>
        </w:rPr>
      </w:pPr>
      <w:r>
        <w:rPr>
          <w:rFonts w:hint="eastAsia"/>
          <w:b/>
          <w:sz w:val="28"/>
          <w:szCs w:val="28"/>
        </w:rPr>
        <w:t>禁：设备禁止缺料运行！！！</w:t>
      </w:r>
    </w:p>
    <w:sectPr w:rsidR="00586AE4" w:rsidSect="00586A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02A0"/>
    <w:rsid w:val="000B29B6"/>
    <w:rsid w:val="000C60AA"/>
    <w:rsid w:val="000F02ED"/>
    <w:rsid w:val="00100C8E"/>
    <w:rsid w:val="001511AD"/>
    <w:rsid w:val="00183A7F"/>
    <w:rsid w:val="001C65E6"/>
    <w:rsid w:val="001D603B"/>
    <w:rsid w:val="001F2BD3"/>
    <w:rsid w:val="00254CAF"/>
    <w:rsid w:val="00302796"/>
    <w:rsid w:val="00302A4C"/>
    <w:rsid w:val="00316896"/>
    <w:rsid w:val="00323050"/>
    <w:rsid w:val="003540EB"/>
    <w:rsid w:val="003C603A"/>
    <w:rsid w:val="00411AB0"/>
    <w:rsid w:val="004315A7"/>
    <w:rsid w:val="00455C47"/>
    <w:rsid w:val="004B137B"/>
    <w:rsid w:val="004F0192"/>
    <w:rsid w:val="0050778C"/>
    <w:rsid w:val="00516BE9"/>
    <w:rsid w:val="00531214"/>
    <w:rsid w:val="005702AE"/>
    <w:rsid w:val="005804CB"/>
    <w:rsid w:val="005814AF"/>
    <w:rsid w:val="00586AE4"/>
    <w:rsid w:val="005878C7"/>
    <w:rsid w:val="005B56C6"/>
    <w:rsid w:val="005C5C90"/>
    <w:rsid w:val="006936AB"/>
    <w:rsid w:val="006C122F"/>
    <w:rsid w:val="00785657"/>
    <w:rsid w:val="007F03CB"/>
    <w:rsid w:val="0084715E"/>
    <w:rsid w:val="00847A35"/>
    <w:rsid w:val="00856451"/>
    <w:rsid w:val="008572D9"/>
    <w:rsid w:val="008653F4"/>
    <w:rsid w:val="0088026A"/>
    <w:rsid w:val="008E3E32"/>
    <w:rsid w:val="008F0215"/>
    <w:rsid w:val="00952CCA"/>
    <w:rsid w:val="009B5F43"/>
    <w:rsid w:val="009D61EA"/>
    <w:rsid w:val="00A25876"/>
    <w:rsid w:val="00A27008"/>
    <w:rsid w:val="00A60EA2"/>
    <w:rsid w:val="00A658B4"/>
    <w:rsid w:val="00A9690A"/>
    <w:rsid w:val="00B21112"/>
    <w:rsid w:val="00B3020A"/>
    <w:rsid w:val="00B63A07"/>
    <w:rsid w:val="00BB0900"/>
    <w:rsid w:val="00BF1782"/>
    <w:rsid w:val="00C102A0"/>
    <w:rsid w:val="00C27899"/>
    <w:rsid w:val="00C35E29"/>
    <w:rsid w:val="00CA1EDF"/>
    <w:rsid w:val="00CA3FEB"/>
    <w:rsid w:val="00CC7CC1"/>
    <w:rsid w:val="00D21E34"/>
    <w:rsid w:val="00D92F78"/>
    <w:rsid w:val="00DA2CF4"/>
    <w:rsid w:val="00E04E9F"/>
    <w:rsid w:val="00EA47F6"/>
    <w:rsid w:val="00EB6A37"/>
    <w:rsid w:val="00FA6377"/>
    <w:rsid w:val="00FC0040"/>
    <w:rsid w:val="018E7819"/>
    <w:rsid w:val="01AC73B6"/>
    <w:rsid w:val="01E272A3"/>
    <w:rsid w:val="029C57D8"/>
    <w:rsid w:val="02A112DB"/>
    <w:rsid w:val="04BC3254"/>
    <w:rsid w:val="04F2372E"/>
    <w:rsid w:val="054F27C3"/>
    <w:rsid w:val="06BC2999"/>
    <w:rsid w:val="07175632"/>
    <w:rsid w:val="096B4801"/>
    <w:rsid w:val="0BD14F70"/>
    <w:rsid w:val="0BDF4286"/>
    <w:rsid w:val="0CB40DE6"/>
    <w:rsid w:val="0DDF2AD2"/>
    <w:rsid w:val="0EA53794"/>
    <w:rsid w:val="0F033B2E"/>
    <w:rsid w:val="0FEA05A8"/>
    <w:rsid w:val="111A0C9A"/>
    <w:rsid w:val="12126CB4"/>
    <w:rsid w:val="13AC0FD3"/>
    <w:rsid w:val="14155180"/>
    <w:rsid w:val="16F577B6"/>
    <w:rsid w:val="16FB7141"/>
    <w:rsid w:val="170C2C5F"/>
    <w:rsid w:val="17411E34"/>
    <w:rsid w:val="187334AB"/>
    <w:rsid w:val="19237DCB"/>
    <w:rsid w:val="1B3C5EBC"/>
    <w:rsid w:val="1B4667CC"/>
    <w:rsid w:val="1D093CA8"/>
    <w:rsid w:val="1E977E3D"/>
    <w:rsid w:val="1F516372"/>
    <w:rsid w:val="224A3AD1"/>
    <w:rsid w:val="230C030B"/>
    <w:rsid w:val="24A75B2E"/>
    <w:rsid w:val="24ED0821"/>
    <w:rsid w:val="255414CA"/>
    <w:rsid w:val="27657FB0"/>
    <w:rsid w:val="27B35B31"/>
    <w:rsid w:val="286C74DE"/>
    <w:rsid w:val="28865B09"/>
    <w:rsid w:val="2892191C"/>
    <w:rsid w:val="29DF73C0"/>
    <w:rsid w:val="2B62753C"/>
    <w:rsid w:val="2C817993"/>
    <w:rsid w:val="2D5269E7"/>
    <w:rsid w:val="2D5E607D"/>
    <w:rsid w:val="2ED004DD"/>
    <w:rsid w:val="300D5966"/>
    <w:rsid w:val="30DB1837"/>
    <w:rsid w:val="31300F41"/>
    <w:rsid w:val="31FA3E8C"/>
    <w:rsid w:val="34933B51"/>
    <w:rsid w:val="34CC172C"/>
    <w:rsid w:val="36E41D9C"/>
    <w:rsid w:val="388A3751"/>
    <w:rsid w:val="38EB6C6E"/>
    <w:rsid w:val="39255B4E"/>
    <w:rsid w:val="3CEA16FC"/>
    <w:rsid w:val="3E756C84"/>
    <w:rsid w:val="41991DB0"/>
    <w:rsid w:val="41B21655"/>
    <w:rsid w:val="425311DE"/>
    <w:rsid w:val="426C7B8A"/>
    <w:rsid w:val="442714EA"/>
    <w:rsid w:val="44865C7B"/>
    <w:rsid w:val="467B15AE"/>
    <w:rsid w:val="473110DC"/>
    <w:rsid w:val="47613E2A"/>
    <w:rsid w:val="4934502A"/>
    <w:rsid w:val="4A136C16"/>
    <w:rsid w:val="4A17561C"/>
    <w:rsid w:val="4A4C2273"/>
    <w:rsid w:val="4ABB0329"/>
    <w:rsid w:val="4D99745C"/>
    <w:rsid w:val="4E03108A"/>
    <w:rsid w:val="4E1E76B5"/>
    <w:rsid w:val="4F2946F0"/>
    <w:rsid w:val="4F2C5674"/>
    <w:rsid w:val="4FFC24CA"/>
    <w:rsid w:val="51797438"/>
    <w:rsid w:val="53FF00DB"/>
    <w:rsid w:val="552968C4"/>
    <w:rsid w:val="55BD4BB9"/>
    <w:rsid w:val="561455C8"/>
    <w:rsid w:val="5715646F"/>
    <w:rsid w:val="580C5702"/>
    <w:rsid w:val="58495567"/>
    <w:rsid w:val="585B2F03"/>
    <w:rsid w:val="59AA3EAA"/>
    <w:rsid w:val="59DC20FA"/>
    <w:rsid w:val="5AC36B75"/>
    <w:rsid w:val="5C407366"/>
    <w:rsid w:val="5C564D8D"/>
    <w:rsid w:val="5D7209DD"/>
    <w:rsid w:val="5D751961"/>
    <w:rsid w:val="5E53354E"/>
    <w:rsid w:val="5F3A5DCA"/>
    <w:rsid w:val="610872BF"/>
    <w:rsid w:val="63B32720"/>
    <w:rsid w:val="63ED5D7D"/>
    <w:rsid w:val="6458542D"/>
    <w:rsid w:val="64E7729A"/>
    <w:rsid w:val="65813C15"/>
    <w:rsid w:val="663C4348"/>
    <w:rsid w:val="687C2679"/>
    <w:rsid w:val="689B512C"/>
    <w:rsid w:val="68B66FDB"/>
    <w:rsid w:val="6A333F49"/>
    <w:rsid w:val="6B6B74C9"/>
    <w:rsid w:val="6B992596"/>
    <w:rsid w:val="6D7F6F34"/>
    <w:rsid w:val="6DEB6263"/>
    <w:rsid w:val="6EFB3EA2"/>
    <w:rsid w:val="6F060B3A"/>
    <w:rsid w:val="704760C2"/>
    <w:rsid w:val="712E093E"/>
    <w:rsid w:val="71606B8F"/>
    <w:rsid w:val="71D47C39"/>
    <w:rsid w:val="72B461BC"/>
    <w:rsid w:val="73827B0E"/>
    <w:rsid w:val="73CC6C88"/>
    <w:rsid w:val="75801B52"/>
    <w:rsid w:val="75C31342"/>
    <w:rsid w:val="75DC7CED"/>
    <w:rsid w:val="76AD6D41"/>
    <w:rsid w:val="784635DF"/>
    <w:rsid w:val="790849A2"/>
    <w:rsid w:val="792564D0"/>
    <w:rsid w:val="79882CF2"/>
    <w:rsid w:val="79BE53CA"/>
    <w:rsid w:val="7A3F4A1F"/>
    <w:rsid w:val="7BC13896"/>
    <w:rsid w:val="7BC4481A"/>
    <w:rsid w:val="7CB34123"/>
    <w:rsid w:val="7CD014D5"/>
    <w:rsid w:val="7D5826B2"/>
    <w:rsid w:val="7DA008A8"/>
    <w:rsid w:val="7DA92480"/>
    <w:rsid w:val="7E8C722C"/>
    <w:rsid w:val="7F0D0A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unhideWhenUsed="1"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86AE4"/>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qFormat/>
    <w:rsid w:val="00586AE4"/>
    <w:rPr>
      <w:sz w:val="18"/>
      <w:szCs w:val="18"/>
    </w:rPr>
  </w:style>
  <w:style w:type="paragraph" w:styleId="a4">
    <w:name w:val="footer"/>
    <w:basedOn w:val="a"/>
    <w:link w:val="Char0"/>
    <w:rsid w:val="00586AE4"/>
    <w:pPr>
      <w:tabs>
        <w:tab w:val="center" w:pos="4153"/>
        <w:tab w:val="right" w:pos="8306"/>
      </w:tabs>
      <w:snapToGrid w:val="0"/>
      <w:jc w:val="left"/>
    </w:pPr>
    <w:rPr>
      <w:sz w:val="18"/>
      <w:szCs w:val="18"/>
    </w:rPr>
  </w:style>
  <w:style w:type="paragraph" w:styleId="a5">
    <w:name w:val="header"/>
    <w:basedOn w:val="a"/>
    <w:link w:val="Char1"/>
    <w:rsid w:val="00586AE4"/>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qFormat/>
    <w:rsid w:val="00586AE4"/>
    <w:pPr>
      <w:widowControl/>
      <w:spacing w:before="100" w:beforeAutospacing="1" w:after="100" w:afterAutospacing="1"/>
      <w:jc w:val="left"/>
    </w:pPr>
    <w:rPr>
      <w:rFonts w:ascii="宋体" w:eastAsia="宋体" w:hAnsi="宋体" w:cs="宋体"/>
      <w:kern w:val="0"/>
      <w:sz w:val="24"/>
      <w:szCs w:val="24"/>
    </w:rPr>
  </w:style>
  <w:style w:type="paragraph" w:customStyle="1" w:styleId="Style1">
    <w:name w:val="_Style 1"/>
    <w:basedOn w:val="a"/>
    <w:uiPriority w:val="34"/>
    <w:qFormat/>
    <w:rsid w:val="00586AE4"/>
    <w:pPr>
      <w:ind w:firstLineChars="200" w:firstLine="420"/>
    </w:pPr>
  </w:style>
  <w:style w:type="character" w:customStyle="1" w:styleId="Char">
    <w:name w:val="批注框文本 Char"/>
    <w:basedOn w:val="a0"/>
    <w:link w:val="a3"/>
    <w:qFormat/>
    <w:rsid w:val="00586AE4"/>
    <w:rPr>
      <w:kern w:val="2"/>
      <w:sz w:val="18"/>
      <w:szCs w:val="18"/>
    </w:rPr>
  </w:style>
  <w:style w:type="paragraph" w:styleId="a7">
    <w:name w:val="List Paragraph"/>
    <w:basedOn w:val="a"/>
    <w:uiPriority w:val="99"/>
    <w:unhideWhenUsed/>
    <w:qFormat/>
    <w:rsid w:val="00586AE4"/>
    <w:pPr>
      <w:ind w:firstLineChars="200" w:firstLine="420"/>
    </w:pPr>
  </w:style>
  <w:style w:type="character" w:customStyle="1" w:styleId="Char1">
    <w:name w:val="页眉 Char"/>
    <w:basedOn w:val="a0"/>
    <w:link w:val="a5"/>
    <w:rsid w:val="00586AE4"/>
    <w:rPr>
      <w:kern w:val="2"/>
      <w:sz w:val="18"/>
      <w:szCs w:val="18"/>
    </w:rPr>
  </w:style>
  <w:style w:type="character" w:customStyle="1" w:styleId="Char0">
    <w:name w:val="页脚 Char"/>
    <w:basedOn w:val="a0"/>
    <w:link w:val="a4"/>
    <w:qFormat/>
    <w:rsid w:val="00586AE4"/>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145</Words>
  <Characters>831</Characters>
  <Application>Microsoft Office Word</Application>
  <DocSecurity>0</DocSecurity>
  <Lines>6</Lines>
  <Paragraphs>1</Paragraphs>
  <ScaleCrop>false</ScaleCrop>
  <Company/>
  <LinksUpToDate>false</LinksUpToDate>
  <CharactersWithSpaces>975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40</cp:revision>
  <cp:lastPrinted>2016-01-23T03:20:00Z</cp:lastPrinted>
  <dcterms:created xsi:type="dcterms:W3CDTF">2014-10-29T12:08:00Z</dcterms:created>
  <dcterms:modified xsi:type="dcterms:W3CDTF">2018-05-18T03:16:00Z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