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我用夸克网盘分享了「</w:t>
      </w:r>
      <w:r>
        <w:rPr>
          <w:rFonts w:hint="eastAsia"/>
          <w:lang w:val="en-US" w:eastAsia="zh-CN"/>
        </w:rPr>
        <w:t>70份</w:t>
      </w:r>
      <w:r>
        <w:rPr>
          <w:rFonts w:hint="eastAsia"/>
        </w:rPr>
        <w:t>新能源报告」，点击链接即可保存。打开「夸克APP」，无需下载在线播放视频，畅享原画5倍速，支持电视投屏。</w:t>
      </w:r>
    </w:p>
    <w:p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"https://pan.quark.cn/s/7beb5e4606c3"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https://pan.quark.cn/s/7beb5e4606c3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我用夸克网盘分享了「</w:t>
      </w:r>
      <w:r>
        <w:rPr>
          <w:rFonts w:hint="eastAsia"/>
          <w:lang w:val="en-US" w:eastAsia="zh-CN"/>
        </w:rPr>
        <w:t>30份</w:t>
      </w:r>
      <w:r>
        <w:rPr>
          <w:rFonts w:hint="eastAsia"/>
        </w:rPr>
        <w:t>新能源行业报告</w:t>
      </w:r>
      <w:r>
        <w:rPr>
          <w:rFonts w:hint="eastAsia"/>
          <w:lang w:eastAsia="zh-CN"/>
        </w:rPr>
        <w:t>】</w:t>
      </w:r>
      <w:r>
        <w:rPr>
          <w:rFonts w:hint="eastAsia"/>
        </w:rPr>
        <w:t>，点击链接即可保存。打开「夸克APP」，无需下载在线播放视频，畅享原画5倍速，支持电视投屏。</w:t>
      </w:r>
    </w:p>
    <w:p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"https://pan.quark.cn/s/3d9da28959d6"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https://pan.quark.cn/s/3d9da28959d6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我用夸克网盘分享了「新能源公司分析报告」，点击链接即可保存。打开「夸克APP」，无需下载在线播放视频，畅享原画5倍速，支持电视投屏。</w:t>
      </w:r>
    </w:p>
    <w:p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"https://pan.quark.cn/s/b8ac092ce52e"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https://pan.quark.cn/s/b8ac092ce52e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72714"/>
    <w:rsid w:val="DD77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2023-12-06T16:57:00Z</dcterms:created>
  <dc:creator>WPS_1607868425</dc:creator>
  <cp:lastModifiedBy>WPS_1607868425</cp:lastModifiedBy>
  <dcterms:modified xsi:type="dcterms:W3CDTF">2023-12-06T17:11:14Z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D392180E4289B77F973770655C630A37_41</vt:lpwstr>
  </property>
</Properties>
</file>