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074B8" w14:textId="59BDCAE7" w:rsidR="003237B9" w:rsidRPr="002F4BAB" w:rsidRDefault="003237B9" w:rsidP="003237B9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>GJ56</w:t>
      </w:r>
      <w:r w:rsidR="00CB2984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06 AE... </w:t>
      </w:r>
      <w:proofErr w:type="spellStart"/>
      <w:r w:rsidR="00CB2984">
        <w:rPr>
          <w:rFonts w:asciiTheme="minorHAnsi" w:hAnsiTheme="minorHAnsi" w:cstheme="minorHAnsi"/>
          <w:b/>
          <w:bCs/>
          <w:sz w:val="28"/>
          <w:szCs w:val="28"/>
          <w:lang w:val="de-DE"/>
        </w:rPr>
        <w:t>RESCUEline</w:t>
      </w:r>
      <w:proofErr w:type="spellEnd"/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–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Raffstoreantrieb</w:t>
      </w:r>
      <w:r w:rsidR="00CB2984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für den Zweiten Rettungsweg</w:t>
      </w:r>
    </w:p>
    <w:p w14:paraId="5F464E36" w14:textId="77777777" w:rsidR="00D76A61" w:rsidRDefault="00D76A61" w:rsidP="003237B9">
      <w:pPr>
        <w:rPr>
          <w:rFonts w:asciiTheme="minorHAnsi" w:hAnsiTheme="minorHAnsi" w:cstheme="minorHAnsi"/>
          <w:b/>
          <w:bCs/>
          <w:lang w:val="de-DE"/>
        </w:rPr>
      </w:pPr>
    </w:p>
    <w:p w14:paraId="477AA4D7" w14:textId="55815FD5" w:rsidR="003237B9" w:rsidRPr="00BA73CA" w:rsidRDefault="003237B9" w:rsidP="003237B9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14:paraId="240DDC9A" w14:textId="69061BA7" w:rsidR="00CB2984" w:rsidRPr="00CB2984" w:rsidRDefault="00D76A61" w:rsidP="003237B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Akkugepufferter Gleichstroma</w:t>
      </w:r>
      <w:r w:rsidR="003237B9" w:rsidRPr="00CB2984">
        <w:rPr>
          <w:rFonts w:asciiTheme="minorHAnsi" w:hAnsiTheme="minorHAnsi" w:cstheme="minorHAnsi"/>
          <w:lang w:val="de-DE"/>
        </w:rPr>
        <w:t>ntrieb zum verdeckten Einbau</w:t>
      </w:r>
      <w:r>
        <w:rPr>
          <w:rFonts w:asciiTheme="minorHAnsi" w:hAnsiTheme="minorHAnsi" w:cstheme="minorHAnsi"/>
          <w:lang w:val="de-DE"/>
        </w:rPr>
        <w:t xml:space="preserve"> mit der Steuerung</w:t>
      </w:r>
      <w:r w:rsidR="00AB2002">
        <w:rPr>
          <w:rFonts w:asciiTheme="minorHAnsi" w:hAnsiTheme="minorHAnsi" w:cstheme="minorHAnsi"/>
          <w:lang w:val="de-DE"/>
        </w:rPr>
        <w:t xml:space="preserve"> in die Oberschiene</w:t>
      </w:r>
      <w:r w:rsidR="003237B9" w:rsidRPr="00CB2984">
        <w:rPr>
          <w:rFonts w:asciiTheme="minorHAnsi" w:hAnsiTheme="minorHAnsi" w:cstheme="minorHAnsi"/>
          <w:lang w:val="de-DE"/>
        </w:rPr>
        <w:t xml:space="preserve">, </w:t>
      </w:r>
    </w:p>
    <w:p w14:paraId="6DE3FA0E" w14:textId="77777777" w:rsidR="00CB2984" w:rsidRPr="00CB2984" w:rsidRDefault="003237B9" w:rsidP="003237B9">
      <w:pPr>
        <w:rPr>
          <w:rFonts w:asciiTheme="minorHAnsi" w:hAnsiTheme="minorHAnsi" w:cstheme="minorHAnsi"/>
          <w:lang w:val="de-DE"/>
        </w:rPr>
      </w:pPr>
      <w:r w:rsidRPr="00CB2984">
        <w:rPr>
          <w:rFonts w:asciiTheme="minorHAnsi" w:hAnsiTheme="minorHAnsi" w:cstheme="minorHAnsi"/>
          <w:lang w:val="de-DE"/>
        </w:rPr>
        <w:t xml:space="preserve">Drehmoment: 6 </w:t>
      </w:r>
      <w:proofErr w:type="spellStart"/>
      <w:r w:rsidRPr="00CB2984">
        <w:rPr>
          <w:rFonts w:asciiTheme="minorHAnsi" w:hAnsiTheme="minorHAnsi" w:cstheme="minorHAnsi"/>
          <w:lang w:val="de-DE"/>
        </w:rPr>
        <w:t>Nm</w:t>
      </w:r>
      <w:proofErr w:type="spellEnd"/>
      <w:r w:rsidRPr="00CB2984">
        <w:rPr>
          <w:rFonts w:asciiTheme="minorHAnsi" w:hAnsiTheme="minorHAnsi" w:cstheme="minorHAnsi"/>
          <w:lang w:val="de-DE"/>
        </w:rPr>
        <w:t xml:space="preserve">, Drehzahl: </w:t>
      </w:r>
      <w:r w:rsidR="00CB2984" w:rsidRPr="00CB2984">
        <w:rPr>
          <w:rFonts w:asciiTheme="minorHAnsi" w:hAnsiTheme="minorHAnsi" w:cstheme="minorHAnsi"/>
          <w:lang w:val="de-DE"/>
        </w:rPr>
        <w:t>22</w:t>
      </w:r>
      <w:r w:rsidRPr="00CB298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CB2984" w:rsidRPr="00CB2984">
        <w:rPr>
          <w:rFonts w:asciiTheme="minorHAnsi" w:hAnsiTheme="minorHAnsi" w:cstheme="minorHAnsi"/>
          <w:lang w:val="de-DE"/>
        </w:rPr>
        <w:t>rpm</w:t>
      </w:r>
      <w:proofErr w:type="spellEnd"/>
      <w:r w:rsidR="00CB2984" w:rsidRPr="00CB2984">
        <w:rPr>
          <w:rFonts w:asciiTheme="minorHAnsi" w:hAnsiTheme="minorHAnsi" w:cstheme="minorHAnsi"/>
          <w:lang w:val="de-DE"/>
        </w:rPr>
        <w:t xml:space="preserve"> im Normalbetrieb (27 </w:t>
      </w:r>
      <w:proofErr w:type="spellStart"/>
      <w:r w:rsidR="00CB2984" w:rsidRPr="00CB2984">
        <w:rPr>
          <w:rFonts w:asciiTheme="minorHAnsi" w:hAnsiTheme="minorHAnsi" w:cstheme="minorHAnsi"/>
          <w:lang w:val="de-DE"/>
        </w:rPr>
        <w:t>rpm</w:t>
      </w:r>
      <w:proofErr w:type="spellEnd"/>
      <w:r w:rsidR="00CB2984" w:rsidRPr="00CB2984">
        <w:rPr>
          <w:rFonts w:asciiTheme="minorHAnsi" w:hAnsiTheme="minorHAnsi" w:cstheme="minorHAnsi"/>
          <w:lang w:val="de-DE"/>
        </w:rPr>
        <w:t xml:space="preserve"> im Notbetrieb)</w:t>
      </w:r>
      <w:r w:rsidRPr="00CB2984">
        <w:rPr>
          <w:rFonts w:asciiTheme="minorHAnsi" w:hAnsiTheme="minorHAnsi" w:cstheme="minorHAnsi"/>
          <w:lang w:val="de-DE"/>
        </w:rPr>
        <w:t>,</w:t>
      </w:r>
    </w:p>
    <w:p w14:paraId="11EA7D23" w14:textId="77777777" w:rsidR="00CB2984" w:rsidRPr="00CB2984" w:rsidRDefault="003237B9" w:rsidP="003237B9">
      <w:pPr>
        <w:rPr>
          <w:rFonts w:asciiTheme="minorHAnsi" w:hAnsiTheme="minorHAnsi" w:cstheme="minorHAnsi"/>
          <w:lang w:val="de-DE"/>
        </w:rPr>
      </w:pPr>
      <w:r w:rsidRPr="00CB2984">
        <w:rPr>
          <w:rFonts w:asciiTheme="minorHAnsi" w:hAnsiTheme="minorHAnsi" w:cstheme="minorHAnsi"/>
          <w:lang w:val="de-DE"/>
        </w:rPr>
        <w:t xml:space="preserve">Schutzart IP </w:t>
      </w:r>
      <w:r w:rsidR="00CB2984" w:rsidRPr="00CB2984">
        <w:rPr>
          <w:rFonts w:asciiTheme="minorHAnsi" w:hAnsiTheme="minorHAnsi" w:cstheme="minorHAnsi"/>
          <w:lang w:val="de-DE"/>
        </w:rPr>
        <w:t>4</w:t>
      </w:r>
      <w:r w:rsidRPr="00CB2984">
        <w:rPr>
          <w:rFonts w:asciiTheme="minorHAnsi" w:hAnsiTheme="minorHAnsi" w:cstheme="minorHAnsi"/>
          <w:lang w:val="de-DE"/>
        </w:rPr>
        <w:t xml:space="preserve">4, mit beidseitigem Wellenabgang, </w:t>
      </w:r>
    </w:p>
    <w:p w14:paraId="500C3DB0" w14:textId="77777777" w:rsidR="00CB2984" w:rsidRDefault="00CB2984" w:rsidP="003237B9">
      <w:pPr>
        <w:rPr>
          <w:rFonts w:asciiTheme="minorHAnsi" w:hAnsiTheme="minorHAnsi" w:cstheme="minorHAnsi"/>
          <w:b/>
          <w:bCs/>
          <w:lang w:val="de-DE"/>
        </w:rPr>
      </w:pPr>
    </w:p>
    <w:p w14:paraId="5E5D1F42" w14:textId="1179E03D" w:rsidR="00CB2984" w:rsidRDefault="00CB2984" w:rsidP="003237B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bCs/>
          <w:lang w:val="de-DE"/>
        </w:rPr>
        <w:t>Steuerung</w:t>
      </w:r>
    </w:p>
    <w:p w14:paraId="3538202A" w14:textId="583DEADD" w:rsidR="00AB2002" w:rsidRPr="00AB2002" w:rsidRDefault="00D76A61" w:rsidP="00AB2002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Versorgung erfolgt über </w:t>
      </w:r>
      <w:proofErr w:type="gramStart"/>
      <w:r w:rsidRPr="00CB2984">
        <w:rPr>
          <w:rFonts w:asciiTheme="minorHAnsi" w:hAnsiTheme="minorHAnsi" w:cstheme="minorHAnsi"/>
          <w:lang w:val="de-DE"/>
        </w:rPr>
        <w:t>100..</w:t>
      </w:r>
      <w:proofErr w:type="gramEnd"/>
      <w:r w:rsidRPr="00CB2984">
        <w:rPr>
          <w:rFonts w:asciiTheme="minorHAnsi" w:hAnsiTheme="minorHAnsi" w:cstheme="minorHAnsi"/>
          <w:lang w:val="de-DE"/>
        </w:rPr>
        <w:t>230V 50/60 Hz</w:t>
      </w:r>
      <w:r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Spannung. </w:t>
      </w:r>
      <w:r w:rsidR="00CB2984" w:rsidRPr="00CB2984">
        <w:rPr>
          <w:rFonts w:asciiTheme="minorHAnsi" w:hAnsiTheme="minorHAnsi" w:cstheme="minorHAnsi"/>
          <w:lang w:val="de-DE"/>
        </w:rPr>
        <w:t xml:space="preserve">In </w:t>
      </w:r>
      <w:r w:rsidR="00AB2002">
        <w:rPr>
          <w:rFonts w:asciiTheme="minorHAnsi" w:hAnsiTheme="minorHAnsi" w:cstheme="minorHAnsi"/>
          <w:lang w:val="de-DE"/>
        </w:rPr>
        <w:t>die</w:t>
      </w:r>
      <w:r w:rsidR="00CB2984" w:rsidRPr="00CB2984">
        <w:rPr>
          <w:rFonts w:asciiTheme="minorHAnsi" w:hAnsiTheme="minorHAnsi" w:cstheme="minorHAnsi"/>
          <w:lang w:val="de-DE"/>
        </w:rPr>
        <w:t xml:space="preserve"> Steuerung </w:t>
      </w:r>
      <w:r w:rsidR="003237B9" w:rsidRPr="00CB2984">
        <w:rPr>
          <w:rFonts w:asciiTheme="minorHAnsi" w:hAnsiTheme="minorHAnsi" w:cstheme="minorHAnsi"/>
          <w:lang w:val="de-DE"/>
        </w:rPr>
        <w:t>eingebauter Auflaufendschalter</w:t>
      </w:r>
      <w:r w:rsidR="00CB2984" w:rsidRPr="00CB2984">
        <w:rPr>
          <w:rFonts w:asciiTheme="minorHAnsi" w:hAnsiTheme="minorHAnsi" w:cstheme="minorHAnsi"/>
          <w:lang w:val="de-DE"/>
        </w:rPr>
        <w:t xml:space="preserve">, </w:t>
      </w:r>
      <w:r w:rsidR="003237B9" w:rsidRPr="00CB2984">
        <w:rPr>
          <w:rFonts w:asciiTheme="minorHAnsi" w:hAnsiTheme="minorHAnsi" w:cstheme="minorHAnsi"/>
          <w:lang w:val="de-DE"/>
        </w:rPr>
        <w:t>Thermoschutzschalter</w:t>
      </w:r>
      <w:r w:rsidR="00CB2984" w:rsidRPr="00CB2984">
        <w:rPr>
          <w:rFonts w:asciiTheme="minorHAnsi" w:hAnsiTheme="minorHAnsi" w:cstheme="minorHAnsi"/>
          <w:lang w:val="de-DE"/>
        </w:rPr>
        <w:t xml:space="preserve"> und austauschbarer </w:t>
      </w:r>
      <w:r w:rsidR="00AB2002" w:rsidRPr="00AB2002">
        <w:rPr>
          <w:rFonts w:asciiTheme="minorHAnsi" w:hAnsiTheme="minorHAnsi" w:cstheme="minorHAnsi"/>
          <w:lang w:val="de-DE"/>
        </w:rPr>
        <w:t>Lithium-Eisen-Phosphat</w:t>
      </w:r>
      <w:r w:rsidR="00AB2002">
        <w:rPr>
          <w:rFonts w:asciiTheme="minorHAnsi" w:hAnsiTheme="minorHAnsi" w:cstheme="minorHAnsi"/>
          <w:lang w:val="de-DE"/>
        </w:rPr>
        <w:t>-</w:t>
      </w:r>
      <w:r w:rsidR="00AB2002" w:rsidRPr="00CB2984">
        <w:rPr>
          <w:rFonts w:asciiTheme="minorHAnsi" w:hAnsiTheme="minorHAnsi" w:cstheme="minorHAnsi"/>
          <w:lang w:val="de-DE"/>
        </w:rPr>
        <w:t>Akku</w:t>
      </w:r>
    </w:p>
    <w:p w14:paraId="0684920F" w14:textId="61C1FB38" w:rsidR="00CB2984" w:rsidRDefault="00CB2984" w:rsidP="003237B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(</w:t>
      </w:r>
      <w:r w:rsidR="00D76A61">
        <w:rPr>
          <w:rFonts w:asciiTheme="minorHAnsi" w:hAnsiTheme="minorHAnsi" w:cstheme="minorHAnsi"/>
          <w:lang w:val="de-DE"/>
        </w:rPr>
        <w:t>LiFePo4</w:t>
      </w:r>
      <w:r w:rsidR="00D76A61">
        <w:rPr>
          <w:rFonts w:asciiTheme="minorHAnsi" w:hAnsiTheme="minorHAnsi" w:cstheme="minorHAnsi"/>
          <w:lang w:val="de-DE"/>
        </w:rPr>
        <w:t xml:space="preserve">, </w:t>
      </w:r>
      <w:r>
        <w:rPr>
          <w:rFonts w:asciiTheme="minorHAnsi" w:hAnsiTheme="minorHAnsi" w:cstheme="minorHAnsi"/>
          <w:lang w:val="de-DE"/>
        </w:rPr>
        <w:t xml:space="preserve">14,08 </w:t>
      </w:r>
      <w:proofErr w:type="spellStart"/>
      <w:r>
        <w:rPr>
          <w:rFonts w:asciiTheme="minorHAnsi" w:hAnsiTheme="minorHAnsi" w:cstheme="minorHAnsi"/>
          <w:lang w:val="de-DE"/>
        </w:rPr>
        <w:t>Wh</w:t>
      </w:r>
      <w:proofErr w:type="spellEnd"/>
      <w:r>
        <w:rPr>
          <w:rFonts w:asciiTheme="minorHAnsi" w:hAnsiTheme="minorHAnsi" w:cstheme="minorHAnsi"/>
          <w:lang w:val="de-DE"/>
        </w:rPr>
        <w:t>/1,1 Ah)</w:t>
      </w:r>
      <w:r w:rsidR="003237B9" w:rsidRPr="00CB2984">
        <w:rPr>
          <w:rFonts w:asciiTheme="minorHAnsi" w:hAnsiTheme="minorHAnsi" w:cstheme="minorHAnsi"/>
          <w:lang w:val="de-DE"/>
        </w:rPr>
        <w:t xml:space="preserve">. Steckbare Anschlussleitung. </w:t>
      </w:r>
      <w:r>
        <w:rPr>
          <w:rFonts w:asciiTheme="minorHAnsi" w:hAnsiTheme="minorHAnsi" w:cstheme="minorHAnsi"/>
          <w:lang w:val="de-DE"/>
        </w:rPr>
        <w:t>Integrierbar in eine vorhanden</w:t>
      </w:r>
      <w:r w:rsidR="00D76A61">
        <w:rPr>
          <w:rFonts w:asciiTheme="minorHAnsi" w:hAnsiTheme="minorHAnsi" w:cstheme="minorHAnsi"/>
          <w:lang w:val="de-DE"/>
        </w:rPr>
        <w:t>e</w:t>
      </w:r>
      <w:r>
        <w:rPr>
          <w:rFonts w:asciiTheme="minorHAnsi" w:hAnsiTheme="minorHAnsi" w:cstheme="minorHAnsi"/>
          <w:lang w:val="de-DE"/>
        </w:rPr>
        <w:t xml:space="preserve"> Brandmelde</w:t>
      </w:r>
      <w:r w:rsidR="00AB2002">
        <w:rPr>
          <w:rFonts w:asciiTheme="minorHAnsi" w:hAnsiTheme="minorHAnsi" w:cstheme="minorHAnsi"/>
          <w:lang w:val="de-DE"/>
        </w:rPr>
        <w:t>zentral</w:t>
      </w:r>
      <w:r w:rsidR="00D76A61">
        <w:rPr>
          <w:rFonts w:asciiTheme="minorHAnsi" w:hAnsiTheme="minorHAnsi" w:cstheme="minorHAnsi"/>
          <w:lang w:val="de-DE"/>
        </w:rPr>
        <w:t>e</w:t>
      </w:r>
      <w:r w:rsidR="00AB2002">
        <w:rPr>
          <w:rFonts w:asciiTheme="minorHAnsi" w:hAnsiTheme="minorHAnsi" w:cstheme="minorHAnsi"/>
          <w:lang w:val="de-DE"/>
        </w:rPr>
        <w:t xml:space="preserve"> oder über einen Notschalter auslösbar.</w:t>
      </w:r>
    </w:p>
    <w:p w14:paraId="4270FAF8" w14:textId="06B2CB89" w:rsidR="00AB2002" w:rsidRDefault="00AB2002" w:rsidP="003237B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LED-Ampel-Anzeigen für den Innen- oder Außenbereich zur Visualisierung des Betriebszustandes.</w:t>
      </w:r>
    </w:p>
    <w:p w14:paraId="78836A1D" w14:textId="77777777" w:rsidR="00AB2002" w:rsidRDefault="00AB2002" w:rsidP="003237B9">
      <w:pPr>
        <w:rPr>
          <w:rFonts w:asciiTheme="minorHAnsi" w:hAnsiTheme="minorHAnsi" w:cstheme="minorHAnsi"/>
          <w:lang w:val="de-DE"/>
        </w:rPr>
      </w:pPr>
    </w:p>
    <w:p w14:paraId="2F6F9DDE" w14:textId="7A3B7195" w:rsidR="003237B9" w:rsidRPr="00CB2984" w:rsidRDefault="003237B9" w:rsidP="003237B9">
      <w:pPr>
        <w:rPr>
          <w:rFonts w:asciiTheme="minorHAnsi" w:hAnsiTheme="minorHAnsi" w:cstheme="minorHAnsi"/>
          <w:lang w:val="de-DE"/>
        </w:rPr>
      </w:pPr>
      <w:r w:rsidRPr="00CB2984">
        <w:rPr>
          <w:rFonts w:asciiTheme="minorHAnsi" w:hAnsiTheme="minorHAnsi" w:cstheme="minorHAnsi"/>
          <w:lang w:val="de-DE"/>
        </w:rPr>
        <w:t>D</w:t>
      </w:r>
      <w:r w:rsidR="00CB2984">
        <w:rPr>
          <w:rFonts w:asciiTheme="minorHAnsi" w:hAnsiTheme="minorHAnsi" w:cstheme="minorHAnsi"/>
          <w:lang w:val="de-DE"/>
        </w:rPr>
        <w:t>as</w:t>
      </w:r>
      <w:r w:rsidRPr="00CB2984">
        <w:rPr>
          <w:rFonts w:asciiTheme="minorHAnsi" w:hAnsiTheme="minorHAnsi" w:cstheme="minorHAnsi"/>
          <w:lang w:val="de-DE"/>
        </w:rPr>
        <w:t xml:space="preserve"> </w:t>
      </w:r>
      <w:r w:rsidR="00CB2984">
        <w:rPr>
          <w:rFonts w:asciiTheme="minorHAnsi" w:hAnsiTheme="minorHAnsi" w:cstheme="minorHAnsi"/>
          <w:lang w:val="de-DE"/>
        </w:rPr>
        <w:t>gesamte System</w:t>
      </w:r>
      <w:r w:rsidRPr="00CB2984">
        <w:rPr>
          <w:rFonts w:asciiTheme="minorHAnsi" w:hAnsiTheme="minorHAnsi" w:cstheme="minorHAnsi"/>
          <w:lang w:val="de-DE"/>
        </w:rPr>
        <w:t xml:space="preserve"> ist mit geräuschoptimierten Dämpfung</w:t>
      </w:r>
      <w:r w:rsidR="00D76A61">
        <w:rPr>
          <w:rFonts w:asciiTheme="minorHAnsi" w:hAnsiTheme="minorHAnsi" w:cstheme="minorHAnsi"/>
          <w:lang w:val="de-DE"/>
        </w:rPr>
        <w:t>en</w:t>
      </w:r>
      <w:r w:rsidRPr="00CB2984">
        <w:rPr>
          <w:rFonts w:asciiTheme="minorHAnsi" w:hAnsiTheme="minorHAnsi" w:cstheme="minorHAnsi"/>
          <w:lang w:val="de-DE"/>
        </w:rPr>
        <w:t xml:space="preserve"> zu montieren, um die Körperschallübertragung auf ein Minimum zu reduzieren.</w:t>
      </w:r>
    </w:p>
    <w:p w14:paraId="7CF8C7A1" w14:textId="67DC8415" w:rsidR="00CB2984" w:rsidRDefault="00D76A61" w:rsidP="003237B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Bedienung mittels herkömmlichen Jalousieschalter oder der Haussteuerung.</w:t>
      </w:r>
    </w:p>
    <w:p w14:paraId="1F50C41E" w14:textId="6A6D5AE6" w:rsidR="00CB2984" w:rsidRPr="00CB2984" w:rsidRDefault="003237B9" w:rsidP="003237B9">
      <w:pPr>
        <w:rPr>
          <w:rFonts w:asciiTheme="minorHAnsi" w:hAnsiTheme="minorHAnsi" w:cstheme="minorHAnsi"/>
          <w:lang w:val="de-DE"/>
        </w:rPr>
      </w:pPr>
      <w:r w:rsidRPr="00CB2984">
        <w:rPr>
          <w:rFonts w:asciiTheme="minorHAnsi" w:hAnsiTheme="minorHAnsi" w:cstheme="minorHAnsi"/>
          <w:lang w:val="de-DE"/>
        </w:rPr>
        <w:t xml:space="preserve">Obere und untere Endlagen können frei eingestellt werden. Das Abschalten in der oberen Endlage kann ohne Einstellung über Auflaufendschalter erfolgen. </w:t>
      </w:r>
    </w:p>
    <w:p w14:paraId="68080D8F" w14:textId="549D1EF0" w:rsidR="00886453" w:rsidRPr="00CB2984" w:rsidRDefault="003237B9" w:rsidP="003237B9">
      <w:pPr>
        <w:rPr>
          <w:rFonts w:asciiTheme="minorHAnsi" w:hAnsiTheme="minorHAnsi" w:cstheme="minorHAnsi"/>
          <w:color w:val="000000"/>
          <w:lang w:val="de-DE"/>
        </w:rPr>
      </w:pPr>
      <w:r w:rsidRPr="00CB2984">
        <w:rPr>
          <w:rFonts w:asciiTheme="minorHAnsi" w:hAnsiTheme="minorHAnsi" w:cstheme="minorHAnsi"/>
          <w:color w:val="000000"/>
          <w:lang w:val="de-DE"/>
        </w:rPr>
        <w:t xml:space="preserve">Mit </w:t>
      </w:r>
      <w:proofErr w:type="spellStart"/>
      <w:r w:rsidRPr="00CB2984">
        <w:rPr>
          <w:rFonts w:asciiTheme="minorHAnsi" w:hAnsiTheme="minorHAnsi" w:cstheme="minorHAnsi"/>
          <w:color w:val="000000"/>
          <w:lang w:val="de-DE"/>
        </w:rPr>
        <w:t>Festfrierschutz</w:t>
      </w:r>
      <w:proofErr w:type="spellEnd"/>
      <w:r w:rsidRPr="00CB2984">
        <w:rPr>
          <w:rFonts w:asciiTheme="minorHAnsi" w:hAnsiTheme="minorHAnsi" w:cstheme="minorHAnsi"/>
          <w:color w:val="000000"/>
          <w:lang w:val="de-DE"/>
        </w:rPr>
        <w:t xml:space="preserve"> und </w:t>
      </w:r>
      <w:r w:rsidR="00AB2002">
        <w:rPr>
          <w:rFonts w:asciiTheme="minorHAnsi" w:hAnsiTheme="minorHAnsi" w:cstheme="minorHAnsi"/>
          <w:color w:val="000000"/>
          <w:lang w:val="de-DE"/>
        </w:rPr>
        <w:t>Bandl</w:t>
      </w:r>
      <w:r w:rsidRPr="00CB2984">
        <w:rPr>
          <w:rFonts w:asciiTheme="minorHAnsi" w:hAnsiTheme="minorHAnsi" w:cstheme="minorHAnsi"/>
          <w:color w:val="000000"/>
          <w:lang w:val="de-DE"/>
        </w:rPr>
        <w:t xml:space="preserve">ängenausgleich durch automatische </w:t>
      </w:r>
      <w:proofErr w:type="spellStart"/>
      <w:r w:rsidRPr="00CB2984">
        <w:rPr>
          <w:rFonts w:asciiTheme="minorHAnsi" w:hAnsiTheme="minorHAnsi" w:cstheme="minorHAnsi"/>
          <w:color w:val="000000"/>
          <w:lang w:val="de-DE"/>
        </w:rPr>
        <w:t>Referenzierung</w:t>
      </w:r>
      <w:proofErr w:type="spellEnd"/>
      <w:r w:rsidRPr="00CB2984">
        <w:rPr>
          <w:rFonts w:asciiTheme="minorHAnsi" w:hAnsiTheme="minorHAnsi" w:cstheme="minorHAnsi"/>
          <w:color w:val="000000"/>
          <w:lang w:val="de-DE"/>
        </w:rPr>
        <w:t xml:space="preserve"> nach 1, 5, 20 und dann alle 50 Zyklen.</w:t>
      </w:r>
    </w:p>
    <w:p w14:paraId="6A2C32AE" w14:textId="77777777" w:rsidR="00D76A61" w:rsidRPr="00CB2984" w:rsidRDefault="00D76A61">
      <w:pPr>
        <w:rPr>
          <w:rFonts w:asciiTheme="minorHAnsi" w:hAnsiTheme="minorHAnsi" w:cstheme="minorHAnsi"/>
          <w:color w:val="000000"/>
          <w:lang w:val="de-DE"/>
        </w:rPr>
      </w:pPr>
    </w:p>
    <w:sectPr w:rsidR="00D76A61" w:rsidRPr="00CB2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8"/>
    <w:rsid w:val="000139E8"/>
    <w:rsid w:val="001375EA"/>
    <w:rsid w:val="00272DB8"/>
    <w:rsid w:val="003237B9"/>
    <w:rsid w:val="00516847"/>
    <w:rsid w:val="006B5C43"/>
    <w:rsid w:val="00874426"/>
    <w:rsid w:val="00886453"/>
    <w:rsid w:val="00AB2002"/>
    <w:rsid w:val="00B85275"/>
    <w:rsid w:val="00CB2984"/>
    <w:rsid w:val="00D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AB8D9"/>
  <w15:docId w15:val="{F89A792E-B3E5-104F-B2FF-8BB845E1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2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2</cp:revision>
  <cp:lastPrinted>2016-02-23T16:31:00Z</cp:lastPrinted>
  <dcterms:created xsi:type="dcterms:W3CDTF">2020-12-01T14:27:00Z</dcterms:created>
  <dcterms:modified xsi:type="dcterms:W3CDTF">2020-12-01T14:27:00Z</dcterms:modified>
</cp:coreProperties>
</file>