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C46A0" w14:textId="77777777" w:rsidR="00984AD9" w:rsidRPr="00BA37B1" w:rsidRDefault="00984AD9" w:rsidP="00984AD9">
      <w:pPr>
        <w:rPr>
          <w:rFonts w:asciiTheme="minorHAnsi" w:hAnsiTheme="minorHAnsi" w:cstheme="minorHAnsi"/>
          <w:b/>
          <w:bCs/>
          <w:sz w:val="28"/>
          <w:szCs w:val="28"/>
          <w:lang w:val="de-DE"/>
        </w:rPr>
      </w:pPr>
      <w:r w:rsidRPr="00BA37B1">
        <w:rPr>
          <w:rFonts w:asciiTheme="minorHAnsi" w:hAnsiTheme="minorHAnsi" w:cstheme="minorHAnsi"/>
          <w:b/>
          <w:bCs/>
          <w:sz w:val="28"/>
          <w:szCs w:val="28"/>
          <w:lang w:val="de-DE"/>
        </w:rPr>
        <w:t xml:space="preserve">GJ5606 T90 </w:t>
      </w:r>
      <w:r>
        <w:rPr>
          <w:rFonts w:asciiTheme="minorHAnsi" w:hAnsiTheme="minorHAnsi" w:cstheme="minorHAnsi"/>
          <w:b/>
          <w:bCs/>
          <w:sz w:val="28"/>
          <w:szCs w:val="28"/>
          <w:lang w:val="de-DE"/>
        </w:rPr>
        <w:t>–</w:t>
      </w:r>
      <w:r w:rsidRPr="00BA37B1">
        <w:rPr>
          <w:rFonts w:asciiTheme="minorHAnsi" w:hAnsiTheme="minorHAnsi" w:cstheme="minorHAnsi"/>
          <w:b/>
          <w:bCs/>
          <w:sz w:val="28"/>
          <w:szCs w:val="28"/>
          <w:lang w:val="de-DE"/>
        </w:rPr>
        <w:t xml:space="preserve"> Raffstoreantrieb</w:t>
      </w:r>
    </w:p>
    <w:p w14:paraId="2A7E20FF" w14:textId="77777777" w:rsidR="00984AD9" w:rsidRPr="00BA73CA" w:rsidRDefault="00984AD9" w:rsidP="00984AD9">
      <w:pPr>
        <w:rPr>
          <w:rFonts w:asciiTheme="minorHAnsi" w:hAnsiTheme="minorHAnsi" w:cstheme="minorHAnsi"/>
          <w:lang w:val="de-DE"/>
        </w:rPr>
      </w:pPr>
      <w:r w:rsidRPr="00BA73CA">
        <w:rPr>
          <w:rFonts w:asciiTheme="minorHAnsi" w:hAnsiTheme="minorHAnsi" w:cstheme="minorHAnsi"/>
          <w:b/>
          <w:bCs/>
          <w:lang w:val="de-DE"/>
        </w:rPr>
        <w:t>Antrieb</w:t>
      </w:r>
    </w:p>
    <w:p w14:paraId="43C4AB4E" w14:textId="77777777" w:rsidR="00984AD9" w:rsidRPr="00BA37B1" w:rsidRDefault="00984AD9" w:rsidP="00984AD9">
      <w:pPr>
        <w:rPr>
          <w:rFonts w:asciiTheme="minorHAnsi" w:hAnsiTheme="minorHAnsi" w:cstheme="minorHAnsi"/>
          <w:lang w:val="de-DE"/>
        </w:rPr>
      </w:pPr>
      <w:r w:rsidRPr="00BA37B1">
        <w:rPr>
          <w:rFonts w:asciiTheme="minorHAnsi" w:hAnsiTheme="minorHAnsi" w:cstheme="minorHAnsi"/>
          <w:lang w:val="de-DE"/>
        </w:rPr>
        <w:t>230V/50Hz-Antrieb zum verdeckten Einbau, Drehmoment: 6</w:t>
      </w:r>
      <w:r>
        <w:rPr>
          <w:rFonts w:asciiTheme="minorHAnsi" w:hAnsiTheme="minorHAnsi" w:cstheme="minorHAnsi"/>
          <w:lang w:val="de-DE"/>
        </w:rPr>
        <w:t xml:space="preserve"> </w:t>
      </w:r>
      <w:r w:rsidRPr="00BA37B1">
        <w:rPr>
          <w:rFonts w:asciiTheme="minorHAnsi" w:hAnsiTheme="minorHAnsi" w:cstheme="minorHAnsi"/>
          <w:lang w:val="de-DE"/>
        </w:rPr>
        <w:t xml:space="preserve">Nm, Drehzahl: 26 U/min, Schutzart </w:t>
      </w:r>
      <w:r>
        <w:rPr>
          <w:rFonts w:asciiTheme="minorHAnsi" w:hAnsiTheme="minorHAnsi" w:cstheme="minorHAnsi"/>
          <w:lang w:val="de-DE"/>
        </w:rPr>
        <w:br/>
      </w:r>
      <w:r w:rsidRPr="00BA37B1">
        <w:rPr>
          <w:rFonts w:asciiTheme="minorHAnsi" w:hAnsiTheme="minorHAnsi" w:cstheme="minorHAnsi"/>
          <w:lang w:val="de-DE"/>
        </w:rPr>
        <w:t>IP 54, mit integriertem, mehrstufigem Planetengetriebe und beidseitigem Wellenabgang, eingebauter Auflaufendschalter, Kondensator und Thermoschutzschalter. Steckbare Anschlussleitung. Der Antrieb ist dauergeschmiert und wartungsfrei.</w:t>
      </w:r>
    </w:p>
    <w:p w14:paraId="6AECB2EA" w14:textId="77777777" w:rsidR="00984AD9" w:rsidRPr="00BA37B1" w:rsidRDefault="00984AD9" w:rsidP="00984AD9">
      <w:pPr>
        <w:rPr>
          <w:rFonts w:asciiTheme="minorHAnsi" w:hAnsiTheme="minorHAnsi" w:cstheme="minorHAnsi"/>
          <w:lang w:val="de-DE"/>
        </w:rPr>
      </w:pPr>
      <w:r w:rsidRPr="00BA37B1">
        <w:rPr>
          <w:rFonts w:asciiTheme="minorHAnsi" w:hAnsiTheme="minorHAnsi" w:cstheme="minorHAnsi"/>
          <w:lang w:val="de-DE"/>
        </w:rPr>
        <w:t>Der Antrieb ist mit eine</w:t>
      </w:r>
      <w:r>
        <w:rPr>
          <w:rFonts w:asciiTheme="minorHAnsi" w:hAnsiTheme="minorHAnsi" w:cstheme="minorHAnsi"/>
          <w:lang w:val="de-DE"/>
        </w:rPr>
        <w:t>r</w:t>
      </w:r>
      <w:r w:rsidRPr="00BA37B1">
        <w:rPr>
          <w:rFonts w:asciiTheme="minorHAnsi" w:hAnsiTheme="minorHAnsi" w:cstheme="minorHAnsi"/>
          <w:lang w:val="de-DE"/>
        </w:rPr>
        <w:t xml:space="preserve"> geräuschoptimierten Dämpfung zu montieren, um die Körperschallübertragung auf ein Minimum zu reduzieren.</w:t>
      </w:r>
    </w:p>
    <w:p w14:paraId="1598A436" w14:textId="77777777" w:rsidR="00984AD9" w:rsidRPr="00BA37B1" w:rsidRDefault="00984AD9" w:rsidP="00984AD9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Obere und untere</w:t>
      </w:r>
      <w:r w:rsidRPr="00BA37B1">
        <w:rPr>
          <w:rFonts w:asciiTheme="minorHAnsi" w:hAnsiTheme="minorHAnsi" w:cstheme="minorHAnsi"/>
          <w:lang w:val="de-DE"/>
        </w:rPr>
        <w:t xml:space="preserve"> Endlagen </w:t>
      </w:r>
      <w:r>
        <w:rPr>
          <w:rFonts w:asciiTheme="minorHAnsi" w:hAnsiTheme="minorHAnsi" w:cstheme="minorHAnsi"/>
          <w:lang w:val="de-DE"/>
        </w:rPr>
        <w:t>können frei eingestellt werden</w:t>
      </w:r>
      <w:r w:rsidRPr="00BA37B1">
        <w:rPr>
          <w:rFonts w:asciiTheme="minorHAnsi" w:hAnsiTheme="minorHAnsi" w:cstheme="minorHAnsi"/>
          <w:lang w:val="de-DE"/>
        </w:rPr>
        <w:t xml:space="preserve">. </w:t>
      </w:r>
      <w:r>
        <w:rPr>
          <w:rFonts w:asciiTheme="minorHAnsi" w:hAnsiTheme="minorHAnsi" w:cstheme="minorHAnsi"/>
          <w:lang w:val="de-DE"/>
        </w:rPr>
        <w:t>Das Abschalten in der oberen Endlage kann ohne Einstellung über Auflaufendschalter erfolgen.</w:t>
      </w:r>
    </w:p>
    <w:p w14:paraId="1BE05FFF" w14:textId="77777777" w:rsidR="00886453" w:rsidRPr="00984AD9" w:rsidRDefault="00984AD9" w:rsidP="00984AD9">
      <w:pPr>
        <w:rPr>
          <w:rFonts w:asciiTheme="minorHAnsi" w:hAnsiTheme="minorHAnsi" w:cstheme="minorHAnsi"/>
          <w:lang w:val="de-DE"/>
        </w:rPr>
      </w:pPr>
      <w:r w:rsidRPr="00BA73CA">
        <w:rPr>
          <w:rFonts w:asciiTheme="minorHAnsi" w:hAnsiTheme="minorHAnsi" w:cstheme="minorHAnsi"/>
          <w:lang w:val="de-DE"/>
        </w:rPr>
        <w:t xml:space="preserve">Der </w:t>
      </w:r>
      <w:r>
        <w:rPr>
          <w:rFonts w:asciiTheme="minorHAnsi" w:hAnsiTheme="minorHAnsi" w:cstheme="minorHAnsi"/>
          <w:lang w:val="de-DE"/>
        </w:rPr>
        <w:t>Antrieb</w:t>
      </w:r>
      <w:r w:rsidRPr="00BA73CA">
        <w:rPr>
          <w:rFonts w:asciiTheme="minorHAnsi" w:hAnsiTheme="minorHAnsi" w:cstheme="minorHAnsi"/>
          <w:lang w:val="de-DE"/>
        </w:rPr>
        <w:t xml:space="preserve"> läuft in einem Temperaturbereich von -20°C bis +90°C mit einem Kabel, das bis zu 90°C zugelassen ist. Die in Cahier 3677 - des CSTB in Klasse B geforderten Anforderungen von</w:t>
      </w:r>
      <w:r>
        <w:rPr>
          <w:rFonts w:asciiTheme="minorHAnsi" w:hAnsiTheme="minorHAnsi" w:cstheme="minorHAnsi"/>
          <w:lang w:val="de-DE"/>
        </w:rPr>
        <w:t xml:space="preserve"> 8000 Zyklen bei Raumtemperatur, </w:t>
      </w:r>
      <w:r w:rsidRPr="00BA73CA">
        <w:rPr>
          <w:rFonts w:asciiTheme="minorHAnsi" w:hAnsiTheme="minorHAnsi" w:cstheme="minorHAnsi"/>
          <w:lang w:val="de-DE"/>
        </w:rPr>
        <w:t xml:space="preserve">2000 Zyklen bei 75°C </w:t>
      </w:r>
      <w:r>
        <w:rPr>
          <w:rFonts w:asciiTheme="minorHAnsi" w:hAnsiTheme="minorHAnsi" w:cstheme="minorHAnsi"/>
          <w:lang w:val="de-DE"/>
        </w:rPr>
        <w:t xml:space="preserve">und </w:t>
      </w:r>
      <w:r w:rsidRPr="00BA73CA">
        <w:rPr>
          <w:rFonts w:asciiTheme="minorHAnsi" w:hAnsiTheme="minorHAnsi" w:cstheme="minorHAnsi"/>
          <w:lang w:val="de-DE"/>
        </w:rPr>
        <w:t>500 Zyklen bei 85°C werden selbstverständlich erfüllt.</w:t>
      </w:r>
      <w:bookmarkStart w:id="0" w:name="_GoBack"/>
      <w:bookmarkEnd w:id="0"/>
    </w:p>
    <w:sectPr w:rsidR="00886453" w:rsidRPr="00984A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07"/>
    <w:rsid w:val="001375EA"/>
    <w:rsid w:val="00153807"/>
    <w:rsid w:val="00516847"/>
    <w:rsid w:val="006B5C43"/>
    <w:rsid w:val="00886453"/>
    <w:rsid w:val="00984AD9"/>
    <w:rsid w:val="00A46094"/>
    <w:rsid w:val="00B8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68E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5275"/>
    <w:rPr>
      <w:rFonts w:ascii="Arial" w:hAnsi="Arial"/>
      <w:lang w:val="en-GB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eiche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eiche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eiche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eiche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eichen">
    <w:name w:val="Überschrift 6 Zeichen"/>
    <w:basedOn w:val="Absatz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eichen">
    <w:name w:val="Überschrift 7 Zeichen"/>
    <w:basedOn w:val="Absatz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eiche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5275"/>
    <w:rPr>
      <w:rFonts w:ascii="Arial" w:hAnsi="Arial"/>
      <w:lang w:val="en-GB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eiche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eiche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eiche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eiche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eichen">
    <w:name w:val="Überschrift 6 Zeichen"/>
    <w:basedOn w:val="Absatz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eichen">
    <w:name w:val="Überschrift 7 Zeichen"/>
    <w:basedOn w:val="Absatz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eiche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Gerhard Geiger GmbH &amp; Co. KG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Merkle, Sonia</dc:creator>
  <cp:lastModifiedBy>Markus Sautter</cp:lastModifiedBy>
  <cp:revision>3</cp:revision>
  <dcterms:created xsi:type="dcterms:W3CDTF">2016-02-18T10:26:00Z</dcterms:created>
  <dcterms:modified xsi:type="dcterms:W3CDTF">2017-02-09T14:10:00Z</dcterms:modified>
</cp:coreProperties>
</file>