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42BC2" w:rsidRDefault="00042BC2">
      <w:pPr>
        <w:spacing w:line="220" w:lineRule="atLeast"/>
        <w:rPr>
          <w:rFonts w:ascii="黑体" w:eastAsia="黑体" w:hAnsi="黑体" w:cs="黑体"/>
          <w:bCs/>
          <w:color w:val="000000"/>
          <w:sz w:val="24"/>
        </w:rPr>
      </w:pPr>
    </w:p>
    <w:p w:rsidR="00042BC2" w:rsidRDefault="00042BC2">
      <w:pPr>
        <w:spacing w:line="360" w:lineRule="auto"/>
        <w:jc w:val="center"/>
        <w:rPr>
          <w:rFonts w:ascii="仿宋_GB2312" w:eastAsia="仿宋_GB2312"/>
          <w:color w:val="000000"/>
          <w:sz w:val="28"/>
        </w:rPr>
      </w:pPr>
    </w:p>
    <w:p w:rsidR="00042BC2" w:rsidRDefault="00042BC2">
      <w:pPr>
        <w:spacing w:line="360" w:lineRule="auto"/>
        <w:jc w:val="center"/>
        <w:rPr>
          <w:rFonts w:ascii="仿宋_GB2312" w:eastAsia="仿宋_GB2312"/>
          <w:color w:val="000000"/>
          <w:sz w:val="28"/>
        </w:rPr>
      </w:pPr>
    </w:p>
    <w:p w:rsidR="00042BC2" w:rsidRDefault="00042BC2">
      <w:pPr>
        <w:spacing w:line="360" w:lineRule="auto"/>
        <w:jc w:val="center"/>
        <w:rPr>
          <w:rFonts w:ascii="仿宋_GB2312" w:eastAsia="仿宋_GB2312"/>
          <w:color w:val="000000"/>
          <w:sz w:val="28"/>
        </w:rPr>
      </w:pPr>
    </w:p>
    <w:p w:rsidR="00042BC2" w:rsidRDefault="00FE28BD">
      <w:pPr>
        <w:pStyle w:val="af9"/>
      </w:pPr>
      <w:r>
        <w:rPr>
          <w:rFonts w:hint="eastAsia"/>
        </w:rPr>
        <w:t>宁波市北仑俊扬制刷有限公司</w:t>
      </w:r>
    </w:p>
    <w:p w:rsidR="00042BC2" w:rsidRDefault="00FE28BD">
      <w:pPr>
        <w:pStyle w:val="af9"/>
      </w:pPr>
      <w:r>
        <w:rPr>
          <w:rFonts w:hint="eastAsia"/>
        </w:rPr>
        <w:t>年产</w:t>
      </w:r>
      <w:r>
        <w:rPr>
          <w:rFonts w:hint="eastAsia"/>
        </w:rPr>
        <w:t>1200</w:t>
      </w:r>
      <w:r>
        <w:rPr>
          <w:rFonts w:hint="eastAsia"/>
        </w:rPr>
        <w:t>万把梳子技改项目</w:t>
      </w:r>
    </w:p>
    <w:p w:rsidR="00042BC2" w:rsidRDefault="00FE28BD">
      <w:pPr>
        <w:pStyle w:val="af9"/>
      </w:pPr>
      <w:r>
        <w:rPr>
          <w:rFonts w:hint="eastAsia"/>
        </w:rPr>
        <w:t>竣工环境保护验收监测报告表</w:t>
      </w:r>
    </w:p>
    <w:p w:rsidR="00042BC2" w:rsidRDefault="00042BC2">
      <w:pPr>
        <w:spacing w:line="360" w:lineRule="auto"/>
        <w:jc w:val="center"/>
        <w:rPr>
          <w:rFonts w:ascii="仿宋_GB2312" w:eastAsia="仿宋_GB2312"/>
          <w:color w:val="000000"/>
          <w:sz w:val="28"/>
        </w:rPr>
      </w:pPr>
    </w:p>
    <w:p w:rsidR="00042BC2" w:rsidRDefault="00042BC2">
      <w:pPr>
        <w:jc w:val="center"/>
        <w:rPr>
          <w:rFonts w:ascii="仿宋_GB2312" w:eastAsia="仿宋_GB2312"/>
          <w:color w:val="000000"/>
          <w:sz w:val="28"/>
        </w:rPr>
      </w:pPr>
    </w:p>
    <w:p w:rsidR="00042BC2" w:rsidRDefault="00042BC2">
      <w:pPr>
        <w:jc w:val="center"/>
        <w:rPr>
          <w:rFonts w:ascii="仿宋_GB2312" w:eastAsia="仿宋_GB2312"/>
          <w:color w:val="000000"/>
          <w:sz w:val="28"/>
        </w:rPr>
      </w:pPr>
    </w:p>
    <w:p w:rsidR="00042BC2" w:rsidRDefault="00042BC2">
      <w:pPr>
        <w:jc w:val="center"/>
        <w:rPr>
          <w:rFonts w:ascii="仿宋_GB2312" w:eastAsia="仿宋_GB2312"/>
          <w:color w:val="000000"/>
          <w:sz w:val="28"/>
        </w:rPr>
      </w:pPr>
    </w:p>
    <w:p w:rsidR="00042BC2" w:rsidRDefault="00042BC2">
      <w:pPr>
        <w:jc w:val="center"/>
        <w:rPr>
          <w:rFonts w:ascii="仿宋_GB2312" w:eastAsia="仿宋_GB2312"/>
          <w:color w:val="000000"/>
          <w:sz w:val="28"/>
        </w:rPr>
      </w:pPr>
    </w:p>
    <w:p w:rsidR="00042BC2" w:rsidRDefault="00042BC2">
      <w:pPr>
        <w:jc w:val="center"/>
        <w:rPr>
          <w:rFonts w:ascii="仿宋_GB2312" w:eastAsia="仿宋_GB2312"/>
          <w:color w:val="000000"/>
          <w:sz w:val="28"/>
        </w:rPr>
      </w:pPr>
    </w:p>
    <w:p w:rsidR="00042BC2" w:rsidRDefault="00042BC2">
      <w:pPr>
        <w:jc w:val="center"/>
        <w:rPr>
          <w:rFonts w:ascii="仿宋_GB2312" w:eastAsia="仿宋_GB2312"/>
          <w:color w:val="000000"/>
          <w:sz w:val="28"/>
        </w:rPr>
      </w:pPr>
    </w:p>
    <w:p w:rsidR="00042BC2" w:rsidRDefault="00042BC2">
      <w:pPr>
        <w:jc w:val="center"/>
        <w:rPr>
          <w:rFonts w:ascii="仿宋_GB2312" w:eastAsia="仿宋_GB2312"/>
          <w:color w:val="000000"/>
          <w:sz w:val="28"/>
        </w:rPr>
      </w:pPr>
    </w:p>
    <w:p w:rsidR="00042BC2" w:rsidRDefault="00042BC2">
      <w:pPr>
        <w:jc w:val="center"/>
        <w:rPr>
          <w:rFonts w:ascii="仿宋_GB2312" w:eastAsia="仿宋_GB2312"/>
          <w:color w:val="000000"/>
          <w:sz w:val="28"/>
        </w:rPr>
      </w:pPr>
    </w:p>
    <w:p w:rsidR="00042BC2" w:rsidRDefault="00042BC2">
      <w:pPr>
        <w:jc w:val="center"/>
        <w:rPr>
          <w:rFonts w:ascii="仿宋_GB2312" w:eastAsia="仿宋_GB2312"/>
          <w:color w:val="000000"/>
          <w:sz w:val="28"/>
        </w:rPr>
      </w:pPr>
    </w:p>
    <w:p w:rsidR="00042BC2" w:rsidRDefault="00042BC2">
      <w:pPr>
        <w:jc w:val="center"/>
        <w:rPr>
          <w:rFonts w:ascii="仿宋_GB2312" w:eastAsia="仿宋_GB2312"/>
          <w:color w:val="000000"/>
          <w:sz w:val="28"/>
        </w:rPr>
      </w:pPr>
    </w:p>
    <w:p w:rsidR="00042BC2" w:rsidRDefault="00042BC2">
      <w:pPr>
        <w:jc w:val="center"/>
        <w:rPr>
          <w:rFonts w:ascii="仿宋_GB2312" w:eastAsia="仿宋_GB2312"/>
          <w:color w:val="000000"/>
          <w:sz w:val="28"/>
        </w:rPr>
      </w:pPr>
    </w:p>
    <w:p w:rsidR="00042BC2" w:rsidRDefault="00042BC2">
      <w:pPr>
        <w:jc w:val="center"/>
        <w:rPr>
          <w:rFonts w:ascii="仿宋_GB2312" w:eastAsia="仿宋_GB2312"/>
          <w:color w:val="000000"/>
          <w:sz w:val="28"/>
        </w:rPr>
      </w:pPr>
    </w:p>
    <w:p w:rsidR="00042BC2" w:rsidRDefault="00042BC2">
      <w:pPr>
        <w:rPr>
          <w:rFonts w:ascii="仿宋_GB2312" w:eastAsia="仿宋_GB2312"/>
          <w:color w:val="000000"/>
          <w:sz w:val="28"/>
        </w:rPr>
      </w:pPr>
    </w:p>
    <w:p w:rsidR="00042BC2" w:rsidRDefault="00FE28BD">
      <w:pPr>
        <w:rPr>
          <w:rFonts w:ascii="华文新魏" w:eastAsia="华文新魏"/>
          <w:color w:val="000000"/>
          <w:sz w:val="28"/>
          <w:szCs w:val="28"/>
        </w:rPr>
      </w:pPr>
      <w:r>
        <w:rPr>
          <w:rFonts w:ascii="仿宋_GB2312" w:eastAsia="仿宋_GB2312"/>
          <w:color w:val="000000"/>
          <w:sz w:val="28"/>
        </w:rPr>
        <w:tab/>
      </w:r>
    </w:p>
    <w:p w:rsidR="00042BC2" w:rsidRDefault="00FE28BD">
      <w:pPr>
        <w:pStyle w:val="afb"/>
      </w:pPr>
      <w:r>
        <w:rPr>
          <w:rFonts w:hint="eastAsia"/>
        </w:rPr>
        <w:t>建设单位: 宁波市北仑俊扬制刷有限公司</w:t>
      </w:r>
    </w:p>
    <w:p w:rsidR="00042BC2" w:rsidRDefault="00FE28BD">
      <w:pPr>
        <w:pStyle w:val="afb"/>
      </w:pPr>
      <w:r>
        <w:rPr>
          <w:rFonts w:hint="eastAsia"/>
        </w:rPr>
        <w:t>编制单位: 宁波市北仑俊扬制刷有限公司</w:t>
      </w:r>
    </w:p>
    <w:p w:rsidR="00042BC2" w:rsidRDefault="00FE28BD">
      <w:pPr>
        <w:pStyle w:val="afb"/>
      </w:pPr>
      <w:r>
        <w:rPr>
          <w:rFonts w:hint="eastAsia"/>
        </w:rPr>
        <w:t>咨询单位：宁波市港城环保科技有限公司</w:t>
      </w:r>
    </w:p>
    <w:p w:rsidR="00042BC2" w:rsidRDefault="00042BC2">
      <w:pPr>
        <w:rPr>
          <w:rFonts w:ascii="仿宋_GB2312" w:eastAsia="仿宋_GB2312"/>
          <w:color w:val="000000"/>
          <w:sz w:val="28"/>
        </w:rPr>
      </w:pPr>
    </w:p>
    <w:p w:rsidR="00042BC2" w:rsidRDefault="00042BC2">
      <w:pPr>
        <w:rPr>
          <w:rFonts w:ascii="仿宋_GB2312" w:eastAsia="仿宋_GB2312"/>
          <w:color w:val="000000"/>
          <w:sz w:val="28"/>
        </w:rPr>
      </w:pPr>
    </w:p>
    <w:p w:rsidR="00042BC2" w:rsidRDefault="00042BC2">
      <w:pPr>
        <w:rPr>
          <w:rFonts w:ascii="华文新魏" w:eastAsia="华文新魏"/>
          <w:color w:val="000000"/>
          <w:sz w:val="28"/>
          <w:szCs w:val="28"/>
        </w:rPr>
      </w:pPr>
    </w:p>
    <w:p w:rsidR="00042BC2" w:rsidRDefault="00FE28BD">
      <w:pPr>
        <w:jc w:val="center"/>
        <w:rPr>
          <w:rFonts w:ascii="华文新魏" w:eastAsia="华文新魏"/>
          <w:color w:val="000000"/>
          <w:sz w:val="28"/>
          <w:szCs w:val="28"/>
        </w:rPr>
      </w:pPr>
      <w:r>
        <w:rPr>
          <w:rFonts w:ascii="华文新魏" w:eastAsia="华文新魏" w:hint="eastAsia"/>
          <w:b/>
          <w:color w:val="000000"/>
          <w:sz w:val="28"/>
          <w:szCs w:val="28"/>
        </w:rPr>
        <w:t>2019</w:t>
      </w:r>
      <w:r>
        <w:rPr>
          <w:rFonts w:ascii="华文新魏" w:eastAsia="华文新魏" w:hint="eastAsia"/>
          <w:color w:val="000000"/>
          <w:sz w:val="28"/>
          <w:szCs w:val="28"/>
        </w:rPr>
        <w:t>年</w:t>
      </w:r>
      <w:r>
        <w:rPr>
          <w:rFonts w:ascii="华文新魏" w:eastAsia="华文新魏" w:hint="eastAsia"/>
          <w:b/>
          <w:color w:val="000000"/>
          <w:sz w:val="28"/>
          <w:szCs w:val="28"/>
        </w:rPr>
        <w:t>4</w:t>
      </w:r>
      <w:r>
        <w:rPr>
          <w:rFonts w:ascii="华文新魏" w:eastAsia="华文新魏" w:hint="eastAsia"/>
          <w:color w:val="000000"/>
          <w:sz w:val="28"/>
          <w:szCs w:val="28"/>
        </w:rPr>
        <w:t>月</w:t>
      </w:r>
    </w:p>
    <w:p w:rsidR="00042BC2" w:rsidRDefault="00042BC2">
      <w:pPr>
        <w:rPr>
          <w:rFonts w:ascii="仿宋_GB2312" w:eastAsia="仿宋_GB2312"/>
          <w:color w:val="000000"/>
          <w:sz w:val="32"/>
        </w:rPr>
        <w:sectPr w:rsidR="00042BC2">
          <w:footerReference w:type="default" r:id="rId10"/>
          <w:pgSz w:w="11906" w:h="16838"/>
          <w:pgMar w:top="1440" w:right="1800" w:bottom="1440" w:left="1800" w:header="708" w:footer="708" w:gutter="0"/>
          <w:cols w:space="720"/>
          <w:docGrid w:linePitch="360"/>
        </w:sectPr>
      </w:pPr>
    </w:p>
    <w:p w:rsidR="00042BC2" w:rsidRDefault="00FE28BD">
      <w:pPr>
        <w:rPr>
          <w:rFonts w:ascii="仿宋_GB2312" w:eastAsia="仿宋_GB2312"/>
          <w:color w:val="000000"/>
          <w:sz w:val="32"/>
        </w:rPr>
      </w:pPr>
      <w:r>
        <w:rPr>
          <w:rFonts w:ascii="仿宋_GB2312" w:eastAsia="仿宋_GB2312"/>
          <w:b/>
          <w:color w:val="000000"/>
          <w:sz w:val="28"/>
        </w:rPr>
        <w:lastRenderedPageBreak/>
        <w:tab/>
      </w:r>
    </w:p>
    <w:p w:rsidR="00042BC2" w:rsidRDefault="00042BC2">
      <w:pPr>
        <w:spacing w:line="360" w:lineRule="auto"/>
        <w:rPr>
          <w:rFonts w:ascii="仿宋_GB2312" w:eastAsia="仿宋_GB2312"/>
          <w:color w:val="000000"/>
          <w:sz w:val="28"/>
        </w:rPr>
      </w:pPr>
    </w:p>
    <w:p w:rsidR="00042BC2" w:rsidRDefault="00042BC2">
      <w:pPr>
        <w:spacing w:line="360" w:lineRule="auto"/>
        <w:rPr>
          <w:rFonts w:ascii="仿宋_GB2312" w:eastAsia="仿宋_GB2312"/>
          <w:color w:val="000000"/>
          <w:sz w:val="28"/>
        </w:rPr>
      </w:pPr>
    </w:p>
    <w:p w:rsidR="00042BC2" w:rsidRDefault="00042BC2">
      <w:pPr>
        <w:spacing w:line="360" w:lineRule="auto"/>
        <w:rPr>
          <w:rFonts w:ascii="仿宋_GB2312" w:eastAsia="仿宋_GB2312"/>
          <w:color w:val="000000"/>
          <w:sz w:val="28"/>
        </w:rPr>
        <w:sectPr w:rsidR="00042BC2">
          <w:footerReference w:type="default" r:id="rId11"/>
          <w:type w:val="continuous"/>
          <w:pgSz w:w="11906" w:h="16838"/>
          <w:pgMar w:top="1440" w:right="1800" w:bottom="1440" w:left="1800" w:header="708" w:footer="708" w:gutter="0"/>
          <w:cols w:num="2" w:space="720"/>
          <w:docGrid w:linePitch="360"/>
        </w:sectPr>
      </w:pPr>
    </w:p>
    <w:p w:rsidR="00042BC2" w:rsidRDefault="00FE28BD">
      <w:pPr>
        <w:spacing w:line="360" w:lineRule="auto"/>
        <w:rPr>
          <w:rFonts w:ascii="仿宋_GB2312" w:eastAsia="仿宋_GB2312"/>
          <w:color w:val="000000"/>
          <w:sz w:val="28"/>
        </w:rPr>
      </w:pPr>
      <w:r>
        <w:rPr>
          <w:rFonts w:ascii="仿宋_GB2312" w:eastAsia="仿宋_GB2312" w:hint="eastAsia"/>
          <w:color w:val="000000"/>
          <w:sz w:val="28"/>
        </w:rPr>
        <w:lastRenderedPageBreak/>
        <w:t>建设单位法人代表</w:t>
      </w:r>
      <w:r>
        <w:rPr>
          <w:rFonts w:ascii="仿宋_GB2312" w:eastAsia="仿宋_GB2312"/>
          <w:color w:val="000000"/>
          <w:sz w:val="28"/>
        </w:rPr>
        <w:t>:</w:t>
      </w:r>
      <w:r>
        <w:rPr>
          <w:rFonts w:ascii="仿宋_GB2312" w:eastAsia="仿宋_GB2312"/>
          <w:color w:val="000000"/>
          <w:sz w:val="28"/>
        </w:rPr>
        <w:tab/>
      </w:r>
      <w:r>
        <w:rPr>
          <w:rFonts w:ascii="仿宋_GB2312" w:eastAsia="仿宋_GB2312" w:hint="eastAsia"/>
          <w:color w:val="000000"/>
          <w:sz w:val="28"/>
        </w:rPr>
        <w:t xml:space="preserve">          （签字）</w:t>
      </w:r>
    </w:p>
    <w:p w:rsidR="00042BC2" w:rsidRDefault="00FE28BD">
      <w:pPr>
        <w:spacing w:line="360" w:lineRule="auto"/>
        <w:rPr>
          <w:rFonts w:ascii="仿宋_GB2312" w:eastAsia="仿宋_GB2312"/>
          <w:color w:val="000000"/>
          <w:sz w:val="28"/>
        </w:rPr>
      </w:pPr>
      <w:r>
        <w:rPr>
          <w:rFonts w:ascii="仿宋_GB2312" w:eastAsia="仿宋_GB2312" w:hint="eastAsia"/>
          <w:color w:val="000000"/>
          <w:sz w:val="28"/>
        </w:rPr>
        <w:t>编制单位法人代表</w:t>
      </w:r>
      <w:r>
        <w:rPr>
          <w:rFonts w:ascii="仿宋_GB2312" w:eastAsia="仿宋_GB2312"/>
          <w:color w:val="000000"/>
          <w:sz w:val="28"/>
        </w:rPr>
        <w:t>:</w:t>
      </w:r>
      <w:r>
        <w:rPr>
          <w:rFonts w:ascii="仿宋_GB2312" w:eastAsia="仿宋_GB2312"/>
          <w:color w:val="000000"/>
          <w:sz w:val="28"/>
        </w:rPr>
        <w:tab/>
      </w:r>
      <w:r>
        <w:rPr>
          <w:rFonts w:ascii="仿宋_GB2312" w:eastAsia="仿宋_GB2312" w:hint="eastAsia"/>
          <w:color w:val="000000"/>
          <w:sz w:val="28"/>
        </w:rPr>
        <w:t xml:space="preserve">          （签字）</w:t>
      </w:r>
    </w:p>
    <w:p w:rsidR="00042BC2" w:rsidRDefault="00FE28BD">
      <w:pPr>
        <w:spacing w:line="360" w:lineRule="auto"/>
        <w:rPr>
          <w:rFonts w:ascii="仿宋_GB2312" w:eastAsia="仿宋_GB2312"/>
          <w:color w:val="000000"/>
          <w:sz w:val="28"/>
        </w:rPr>
      </w:pPr>
      <w:r>
        <w:rPr>
          <w:rFonts w:ascii="仿宋_GB2312" w:eastAsia="仿宋_GB2312" w:hint="eastAsia"/>
          <w:color w:val="000000"/>
          <w:sz w:val="28"/>
        </w:rPr>
        <w:t>项目负责人</w:t>
      </w:r>
      <w:r>
        <w:rPr>
          <w:rFonts w:ascii="仿宋_GB2312" w:eastAsia="仿宋_GB2312"/>
          <w:color w:val="000000"/>
          <w:sz w:val="28"/>
        </w:rPr>
        <w:t>:</w:t>
      </w:r>
      <w:r>
        <w:rPr>
          <w:rFonts w:ascii="仿宋_GB2312" w:eastAsia="仿宋_GB2312" w:hint="eastAsia"/>
          <w:color w:val="000000"/>
          <w:sz w:val="28"/>
        </w:rPr>
        <w:t>郑海清</w:t>
      </w:r>
    </w:p>
    <w:p w:rsidR="00042BC2" w:rsidRDefault="00FE28BD">
      <w:pPr>
        <w:spacing w:line="360" w:lineRule="auto"/>
        <w:rPr>
          <w:rFonts w:ascii="仿宋_GB2312" w:eastAsia="仿宋_GB2312"/>
          <w:color w:val="000000"/>
          <w:sz w:val="24"/>
        </w:rPr>
        <w:sectPr w:rsidR="00042BC2">
          <w:type w:val="continuous"/>
          <w:pgSz w:w="11906" w:h="16838"/>
          <w:pgMar w:top="1440" w:right="1800" w:bottom="1440" w:left="1800" w:header="708" w:footer="708" w:gutter="0"/>
          <w:cols w:space="720"/>
          <w:docGrid w:linePitch="360"/>
        </w:sectPr>
      </w:pPr>
      <w:r>
        <w:rPr>
          <w:rFonts w:ascii="仿宋_GB2312" w:eastAsia="仿宋_GB2312" w:hint="eastAsia"/>
          <w:color w:val="000000"/>
          <w:sz w:val="28"/>
        </w:rPr>
        <w:t>填表人：郑海清</w:t>
      </w:r>
    </w:p>
    <w:p w:rsidR="00042BC2" w:rsidRDefault="00042BC2">
      <w:pPr>
        <w:spacing w:line="360" w:lineRule="auto"/>
        <w:rPr>
          <w:rFonts w:ascii="仿宋_GB2312" w:eastAsia="仿宋_GB2312"/>
          <w:color w:val="000000"/>
          <w:sz w:val="24"/>
        </w:rPr>
      </w:pPr>
    </w:p>
    <w:p w:rsidR="00042BC2" w:rsidRDefault="00042BC2">
      <w:pPr>
        <w:spacing w:line="360" w:lineRule="auto"/>
        <w:rPr>
          <w:rFonts w:ascii="仿宋_GB2312" w:eastAsia="仿宋_GB2312"/>
          <w:color w:val="000000"/>
          <w:sz w:val="24"/>
        </w:rPr>
      </w:pPr>
    </w:p>
    <w:p w:rsidR="00042BC2" w:rsidRDefault="00042BC2">
      <w:pPr>
        <w:spacing w:line="360" w:lineRule="auto"/>
        <w:rPr>
          <w:rFonts w:ascii="仿宋_GB2312" w:eastAsia="仿宋_GB2312"/>
          <w:color w:val="000000"/>
          <w:sz w:val="24"/>
        </w:rPr>
      </w:pPr>
    </w:p>
    <w:p w:rsidR="00042BC2" w:rsidRDefault="00042BC2">
      <w:pPr>
        <w:spacing w:line="360" w:lineRule="auto"/>
        <w:rPr>
          <w:rFonts w:ascii="仿宋_GB2312" w:eastAsia="仿宋_GB2312"/>
          <w:color w:val="000000"/>
          <w:sz w:val="24"/>
        </w:rPr>
      </w:pPr>
    </w:p>
    <w:p w:rsidR="00042BC2" w:rsidRDefault="00042BC2">
      <w:pPr>
        <w:spacing w:line="360" w:lineRule="auto"/>
        <w:rPr>
          <w:rFonts w:ascii="仿宋_GB2312" w:eastAsia="仿宋_GB2312"/>
          <w:color w:val="000000"/>
          <w:sz w:val="24"/>
        </w:rPr>
      </w:pPr>
    </w:p>
    <w:p w:rsidR="00042BC2" w:rsidRDefault="00042BC2">
      <w:pPr>
        <w:spacing w:line="360" w:lineRule="auto"/>
        <w:rPr>
          <w:rFonts w:ascii="仿宋_GB2312" w:eastAsia="仿宋_GB2312"/>
          <w:color w:val="000000"/>
          <w:sz w:val="24"/>
        </w:rPr>
      </w:pPr>
    </w:p>
    <w:p w:rsidR="00042BC2" w:rsidRDefault="00042BC2">
      <w:pPr>
        <w:spacing w:line="360" w:lineRule="auto"/>
        <w:rPr>
          <w:rFonts w:ascii="仿宋_GB2312" w:eastAsia="仿宋_GB2312"/>
          <w:color w:val="000000"/>
          <w:sz w:val="24"/>
        </w:rPr>
      </w:pPr>
    </w:p>
    <w:p w:rsidR="00042BC2" w:rsidRDefault="00042BC2">
      <w:pPr>
        <w:spacing w:line="360" w:lineRule="auto"/>
        <w:rPr>
          <w:rFonts w:ascii="仿宋_GB2312" w:eastAsia="仿宋_GB2312"/>
          <w:color w:val="000000"/>
          <w:sz w:val="24"/>
        </w:rPr>
      </w:pPr>
    </w:p>
    <w:p w:rsidR="00042BC2" w:rsidRDefault="00042BC2">
      <w:pPr>
        <w:spacing w:line="360" w:lineRule="auto"/>
        <w:rPr>
          <w:rFonts w:ascii="仿宋_GB2312" w:eastAsia="仿宋_GB2312"/>
          <w:color w:val="000000"/>
          <w:sz w:val="24"/>
        </w:rPr>
      </w:pPr>
    </w:p>
    <w:p w:rsidR="00042BC2" w:rsidRDefault="00042BC2">
      <w:pPr>
        <w:spacing w:line="360" w:lineRule="auto"/>
        <w:rPr>
          <w:rFonts w:ascii="仿宋_GB2312" w:eastAsia="仿宋_GB2312"/>
          <w:color w:val="000000"/>
          <w:sz w:val="24"/>
        </w:rPr>
      </w:pPr>
    </w:p>
    <w:p w:rsidR="00042BC2" w:rsidRDefault="00042BC2">
      <w:pPr>
        <w:spacing w:line="360" w:lineRule="auto"/>
        <w:rPr>
          <w:rFonts w:ascii="仿宋_GB2312" w:eastAsia="仿宋_GB2312"/>
          <w:color w:val="000000"/>
          <w:sz w:val="24"/>
        </w:rPr>
      </w:pPr>
    </w:p>
    <w:p w:rsidR="00042BC2" w:rsidRDefault="00042BC2">
      <w:pPr>
        <w:spacing w:line="360" w:lineRule="auto"/>
        <w:rPr>
          <w:rFonts w:ascii="仿宋_GB2312" w:eastAsia="仿宋_GB2312"/>
          <w:color w:val="000000"/>
          <w:sz w:val="24"/>
        </w:rPr>
      </w:pPr>
    </w:p>
    <w:p w:rsidR="00042BC2" w:rsidRDefault="00042BC2">
      <w:pPr>
        <w:spacing w:line="360" w:lineRule="auto"/>
        <w:rPr>
          <w:rFonts w:ascii="仿宋_GB2312" w:eastAsia="仿宋_GB2312"/>
          <w:color w:val="000000"/>
          <w:sz w:val="24"/>
        </w:rPr>
      </w:pPr>
    </w:p>
    <w:p w:rsidR="00042BC2" w:rsidRDefault="00042BC2">
      <w:pPr>
        <w:spacing w:line="360" w:lineRule="auto"/>
        <w:rPr>
          <w:rFonts w:ascii="仿宋_GB2312" w:eastAsia="仿宋_GB2312"/>
          <w:color w:val="000000"/>
          <w:sz w:val="24"/>
        </w:rPr>
      </w:pPr>
    </w:p>
    <w:p w:rsidR="00042BC2" w:rsidRDefault="00042BC2">
      <w:pPr>
        <w:spacing w:line="360" w:lineRule="auto"/>
        <w:rPr>
          <w:rFonts w:ascii="仿宋_GB2312" w:eastAsia="仿宋_GB2312"/>
          <w:color w:val="000000"/>
          <w:sz w:val="24"/>
        </w:rPr>
      </w:pPr>
    </w:p>
    <w:p w:rsidR="00042BC2" w:rsidRDefault="00042BC2">
      <w:pPr>
        <w:spacing w:line="360" w:lineRule="auto"/>
        <w:rPr>
          <w:rFonts w:ascii="仿宋_GB2312" w:eastAsia="仿宋_GB2312"/>
          <w:color w:val="000000"/>
          <w:sz w:val="24"/>
        </w:rPr>
      </w:pPr>
    </w:p>
    <w:p w:rsidR="00042BC2" w:rsidRDefault="00042BC2">
      <w:pPr>
        <w:spacing w:line="360" w:lineRule="auto"/>
        <w:rPr>
          <w:rFonts w:ascii="仿宋_GB2312" w:eastAsia="仿宋_GB2312"/>
          <w:color w:val="000000"/>
          <w:sz w:val="24"/>
        </w:rPr>
      </w:pPr>
    </w:p>
    <w:p w:rsidR="00042BC2" w:rsidRDefault="00FE28BD">
      <w:pPr>
        <w:spacing w:line="360" w:lineRule="auto"/>
        <w:rPr>
          <w:rFonts w:ascii="仿宋_GB2312" w:eastAsia="仿宋_GB2312"/>
          <w:color w:val="000000"/>
          <w:sz w:val="24"/>
        </w:rPr>
      </w:pPr>
      <w:r>
        <w:rPr>
          <w:rFonts w:ascii="仿宋_GB2312" w:eastAsia="仿宋_GB2312" w:hint="eastAsia"/>
          <w:color w:val="000000"/>
          <w:sz w:val="24"/>
        </w:rPr>
        <w:t xml:space="preserve">建设单位 宁波市北仑俊扬制刷有限公司（盖章）                                                      </w:t>
      </w:r>
    </w:p>
    <w:p w:rsidR="00042BC2" w:rsidRDefault="00FE28BD">
      <w:pPr>
        <w:spacing w:line="360" w:lineRule="auto"/>
        <w:rPr>
          <w:rFonts w:ascii="仿宋_GB2312" w:eastAsia="仿宋_GB2312"/>
          <w:color w:val="000000"/>
          <w:sz w:val="24"/>
        </w:rPr>
      </w:pPr>
      <w:r>
        <w:rPr>
          <w:rFonts w:ascii="仿宋_GB2312" w:eastAsia="仿宋_GB2312" w:hint="eastAsia"/>
          <w:color w:val="000000"/>
          <w:sz w:val="24"/>
        </w:rPr>
        <w:t>电话</w:t>
      </w:r>
      <w:r>
        <w:rPr>
          <w:rFonts w:ascii="仿宋_GB2312" w:eastAsia="仿宋_GB2312"/>
          <w:color w:val="000000"/>
          <w:sz w:val="24"/>
        </w:rPr>
        <w:t>:</w:t>
      </w:r>
      <w:bookmarkStart w:id="0" w:name="OLE_LINK2"/>
      <w:bookmarkStart w:id="1" w:name="OLE_LINK1"/>
      <w:r>
        <w:rPr>
          <w:rFonts w:ascii="仿宋_GB2312" w:eastAsia="仿宋_GB2312"/>
          <w:color w:val="000000"/>
          <w:sz w:val="24"/>
        </w:rPr>
        <w:t xml:space="preserve"> </w:t>
      </w:r>
      <w:bookmarkEnd w:id="0"/>
      <w:bookmarkEnd w:id="1"/>
      <w:r>
        <w:rPr>
          <w:rFonts w:ascii="仿宋_GB2312" w:eastAsia="仿宋_GB2312"/>
          <w:color w:val="000000"/>
          <w:sz w:val="24"/>
        </w:rPr>
        <w:t>13957848512</w:t>
      </w:r>
      <w:r>
        <w:rPr>
          <w:rFonts w:ascii="仿宋_GB2312" w:eastAsia="仿宋_GB2312" w:hint="eastAsia"/>
          <w:color w:val="000000"/>
          <w:sz w:val="24"/>
        </w:rPr>
        <w:t xml:space="preserve">                              </w:t>
      </w:r>
    </w:p>
    <w:p w:rsidR="00042BC2" w:rsidRDefault="00FE28BD">
      <w:pPr>
        <w:spacing w:line="360" w:lineRule="auto"/>
        <w:rPr>
          <w:rFonts w:ascii="仿宋_GB2312" w:eastAsia="仿宋_GB2312"/>
          <w:color w:val="000000"/>
          <w:sz w:val="24"/>
        </w:rPr>
      </w:pPr>
      <w:r>
        <w:rPr>
          <w:rFonts w:ascii="仿宋_GB2312" w:eastAsia="仿宋_GB2312" w:hint="eastAsia"/>
          <w:color w:val="000000"/>
          <w:sz w:val="24"/>
        </w:rPr>
        <w:t>传真</w:t>
      </w:r>
      <w:r>
        <w:rPr>
          <w:rFonts w:ascii="仿宋_GB2312" w:eastAsia="仿宋_GB2312"/>
          <w:color w:val="000000"/>
          <w:sz w:val="24"/>
        </w:rPr>
        <w:t>:</w:t>
      </w:r>
      <w:r>
        <w:rPr>
          <w:rFonts w:ascii="仿宋_GB2312" w:eastAsia="仿宋_GB2312" w:hint="eastAsia"/>
          <w:color w:val="000000"/>
          <w:sz w:val="24"/>
        </w:rPr>
        <w:t xml:space="preserve">                               </w:t>
      </w:r>
    </w:p>
    <w:p w:rsidR="00042BC2" w:rsidRDefault="00FE28BD">
      <w:pPr>
        <w:spacing w:line="360" w:lineRule="auto"/>
        <w:rPr>
          <w:rFonts w:ascii="仿宋_GB2312" w:eastAsia="仿宋_GB2312"/>
          <w:color w:val="000000"/>
          <w:sz w:val="24"/>
        </w:rPr>
      </w:pPr>
      <w:r>
        <w:rPr>
          <w:rFonts w:ascii="仿宋_GB2312" w:eastAsia="仿宋_GB2312" w:hint="eastAsia"/>
          <w:color w:val="000000"/>
          <w:sz w:val="24"/>
        </w:rPr>
        <w:t>邮编</w:t>
      </w:r>
      <w:r>
        <w:rPr>
          <w:rFonts w:ascii="仿宋_GB2312" w:eastAsia="仿宋_GB2312"/>
          <w:color w:val="000000"/>
          <w:sz w:val="24"/>
        </w:rPr>
        <w:t xml:space="preserve">: </w:t>
      </w:r>
      <w:r>
        <w:rPr>
          <w:rFonts w:ascii="仿宋_GB2312" w:eastAsia="仿宋_GB2312" w:hint="eastAsia"/>
          <w:color w:val="000000"/>
          <w:sz w:val="24"/>
        </w:rPr>
        <w:t xml:space="preserve"> 315800                             </w:t>
      </w:r>
    </w:p>
    <w:p w:rsidR="00042BC2" w:rsidRDefault="00FE28BD">
      <w:pPr>
        <w:spacing w:line="360" w:lineRule="auto"/>
        <w:rPr>
          <w:rFonts w:ascii="仿宋_GB2312" w:eastAsia="仿宋_GB2312"/>
          <w:color w:val="000000"/>
          <w:sz w:val="24"/>
        </w:rPr>
      </w:pPr>
      <w:r>
        <w:rPr>
          <w:rFonts w:ascii="仿宋_GB2312" w:eastAsia="仿宋_GB2312" w:hint="eastAsia"/>
          <w:color w:val="000000"/>
          <w:sz w:val="24"/>
        </w:rPr>
        <w:t>地址</w:t>
      </w:r>
      <w:r>
        <w:rPr>
          <w:rFonts w:ascii="仿宋_GB2312" w:eastAsia="仿宋_GB2312"/>
          <w:color w:val="000000"/>
          <w:sz w:val="24"/>
        </w:rPr>
        <w:t xml:space="preserve">: </w:t>
      </w:r>
      <w:r>
        <w:rPr>
          <w:rFonts w:ascii="仿宋_GB2312" w:eastAsia="仿宋_GB2312" w:hint="eastAsia"/>
          <w:color w:val="000000"/>
          <w:sz w:val="24"/>
        </w:rPr>
        <w:t xml:space="preserve">北仑区小港经十二路28号1幢1号                              </w:t>
      </w:r>
    </w:p>
    <w:p w:rsidR="00042BC2" w:rsidRDefault="00042BC2">
      <w:pPr>
        <w:spacing w:line="360" w:lineRule="auto"/>
        <w:rPr>
          <w:rFonts w:ascii="仿宋_GB2312" w:eastAsia="仿宋_GB2312"/>
          <w:color w:val="000000"/>
          <w:sz w:val="24"/>
        </w:rPr>
      </w:pPr>
    </w:p>
    <w:p w:rsidR="00042BC2" w:rsidRDefault="00042BC2">
      <w:pPr>
        <w:spacing w:line="360" w:lineRule="auto"/>
        <w:rPr>
          <w:rFonts w:ascii="仿宋_GB2312" w:eastAsia="仿宋_GB2312"/>
          <w:color w:val="000000"/>
          <w:sz w:val="24"/>
        </w:rPr>
      </w:pPr>
    </w:p>
    <w:p w:rsidR="00042BC2" w:rsidRDefault="00042BC2">
      <w:pPr>
        <w:spacing w:line="360" w:lineRule="auto"/>
        <w:rPr>
          <w:rFonts w:ascii="仿宋_GB2312" w:eastAsia="仿宋_GB2312"/>
          <w:color w:val="000000"/>
          <w:sz w:val="24"/>
        </w:rPr>
      </w:pPr>
    </w:p>
    <w:p w:rsidR="00042BC2" w:rsidRDefault="00042BC2">
      <w:pPr>
        <w:spacing w:line="360" w:lineRule="auto"/>
        <w:rPr>
          <w:rFonts w:ascii="仿宋_GB2312" w:eastAsia="仿宋_GB2312"/>
          <w:color w:val="000000"/>
          <w:sz w:val="24"/>
        </w:rPr>
      </w:pPr>
    </w:p>
    <w:p w:rsidR="00042BC2" w:rsidRDefault="00042BC2">
      <w:pPr>
        <w:spacing w:line="360" w:lineRule="auto"/>
        <w:rPr>
          <w:rFonts w:ascii="仿宋_GB2312" w:eastAsia="仿宋_GB2312"/>
          <w:color w:val="000000"/>
          <w:sz w:val="24"/>
        </w:rPr>
      </w:pPr>
    </w:p>
    <w:p w:rsidR="00042BC2" w:rsidRDefault="00042BC2">
      <w:pPr>
        <w:spacing w:line="360" w:lineRule="auto"/>
        <w:rPr>
          <w:rFonts w:ascii="仿宋_GB2312" w:eastAsia="仿宋_GB2312"/>
          <w:color w:val="000000"/>
          <w:sz w:val="24"/>
        </w:rPr>
      </w:pPr>
    </w:p>
    <w:p w:rsidR="00042BC2" w:rsidRDefault="00042BC2">
      <w:pPr>
        <w:spacing w:line="360" w:lineRule="auto"/>
        <w:rPr>
          <w:rFonts w:ascii="仿宋_GB2312" w:eastAsia="仿宋_GB2312"/>
          <w:color w:val="000000"/>
          <w:sz w:val="24"/>
        </w:rPr>
      </w:pPr>
    </w:p>
    <w:p w:rsidR="00042BC2" w:rsidRDefault="00042BC2">
      <w:pPr>
        <w:spacing w:line="360" w:lineRule="auto"/>
        <w:rPr>
          <w:rFonts w:ascii="仿宋_GB2312" w:eastAsia="仿宋_GB2312"/>
          <w:color w:val="000000"/>
          <w:sz w:val="24"/>
        </w:rPr>
      </w:pPr>
    </w:p>
    <w:p w:rsidR="00042BC2" w:rsidRDefault="00042BC2">
      <w:pPr>
        <w:spacing w:line="360" w:lineRule="auto"/>
        <w:rPr>
          <w:rFonts w:ascii="仿宋_GB2312" w:eastAsia="仿宋_GB2312"/>
          <w:color w:val="000000"/>
          <w:sz w:val="24"/>
        </w:rPr>
      </w:pPr>
    </w:p>
    <w:p w:rsidR="00042BC2" w:rsidRDefault="00042BC2">
      <w:pPr>
        <w:spacing w:line="360" w:lineRule="auto"/>
        <w:rPr>
          <w:rFonts w:ascii="仿宋_GB2312" w:eastAsia="仿宋_GB2312"/>
          <w:color w:val="000000"/>
          <w:sz w:val="24"/>
        </w:rPr>
      </w:pPr>
    </w:p>
    <w:p w:rsidR="00042BC2" w:rsidRDefault="00042BC2">
      <w:pPr>
        <w:spacing w:line="360" w:lineRule="auto"/>
        <w:rPr>
          <w:rFonts w:ascii="仿宋_GB2312" w:eastAsia="仿宋_GB2312"/>
          <w:color w:val="000000"/>
          <w:sz w:val="24"/>
        </w:rPr>
      </w:pPr>
    </w:p>
    <w:p w:rsidR="00042BC2" w:rsidRDefault="00042BC2">
      <w:pPr>
        <w:spacing w:line="360" w:lineRule="auto"/>
        <w:rPr>
          <w:rFonts w:ascii="仿宋_GB2312" w:eastAsia="仿宋_GB2312"/>
          <w:color w:val="000000"/>
          <w:sz w:val="24"/>
        </w:rPr>
      </w:pPr>
    </w:p>
    <w:p w:rsidR="00042BC2" w:rsidRDefault="00042BC2">
      <w:pPr>
        <w:spacing w:line="360" w:lineRule="auto"/>
        <w:rPr>
          <w:rFonts w:ascii="仿宋_GB2312" w:eastAsia="仿宋_GB2312"/>
          <w:color w:val="000000"/>
          <w:sz w:val="24"/>
        </w:rPr>
      </w:pPr>
    </w:p>
    <w:p w:rsidR="00042BC2" w:rsidRDefault="00042BC2">
      <w:pPr>
        <w:spacing w:line="360" w:lineRule="auto"/>
        <w:rPr>
          <w:rFonts w:ascii="仿宋_GB2312" w:eastAsia="仿宋_GB2312"/>
          <w:color w:val="000000"/>
          <w:sz w:val="24"/>
        </w:rPr>
      </w:pPr>
    </w:p>
    <w:p w:rsidR="00042BC2" w:rsidRDefault="00042BC2">
      <w:pPr>
        <w:spacing w:line="360" w:lineRule="auto"/>
        <w:rPr>
          <w:rFonts w:ascii="仿宋_GB2312" w:eastAsia="仿宋_GB2312"/>
          <w:color w:val="000000"/>
          <w:sz w:val="24"/>
        </w:rPr>
      </w:pPr>
    </w:p>
    <w:p w:rsidR="00042BC2" w:rsidRDefault="00042BC2">
      <w:pPr>
        <w:spacing w:line="360" w:lineRule="auto"/>
        <w:rPr>
          <w:rFonts w:ascii="仿宋_GB2312" w:eastAsia="仿宋_GB2312"/>
          <w:color w:val="000000"/>
          <w:sz w:val="24"/>
        </w:rPr>
      </w:pPr>
    </w:p>
    <w:p w:rsidR="00042BC2" w:rsidRDefault="00042BC2">
      <w:pPr>
        <w:spacing w:line="360" w:lineRule="auto"/>
        <w:rPr>
          <w:rFonts w:ascii="仿宋_GB2312" w:eastAsia="仿宋_GB2312"/>
          <w:color w:val="000000"/>
          <w:sz w:val="24"/>
        </w:rPr>
      </w:pPr>
    </w:p>
    <w:p w:rsidR="00042BC2" w:rsidRDefault="00FE28BD">
      <w:pPr>
        <w:spacing w:line="360" w:lineRule="auto"/>
        <w:rPr>
          <w:rFonts w:ascii="仿宋_GB2312" w:eastAsia="仿宋_GB2312"/>
          <w:color w:val="000000"/>
          <w:sz w:val="24"/>
        </w:rPr>
      </w:pPr>
      <w:r>
        <w:rPr>
          <w:rFonts w:ascii="仿宋_GB2312" w:eastAsia="仿宋_GB2312" w:hint="eastAsia"/>
          <w:color w:val="000000"/>
          <w:sz w:val="24"/>
        </w:rPr>
        <w:t>咨询单位 宁波市港城环保科技有限公司（盖章）</w:t>
      </w:r>
    </w:p>
    <w:p w:rsidR="00042BC2" w:rsidRDefault="00FE28BD">
      <w:pPr>
        <w:spacing w:line="360" w:lineRule="auto"/>
        <w:rPr>
          <w:rFonts w:ascii="仿宋_GB2312" w:eastAsia="仿宋_GB2312"/>
          <w:color w:val="000000"/>
          <w:sz w:val="24"/>
        </w:rPr>
      </w:pPr>
      <w:r>
        <w:rPr>
          <w:rFonts w:ascii="仿宋_GB2312" w:eastAsia="仿宋_GB2312" w:hint="eastAsia"/>
          <w:color w:val="000000"/>
          <w:sz w:val="24"/>
        </w:rPr>
        <w:t>电话</w:t>
      </w:r>
      <w:r>
        <w:rPr>
          <w:rFonts w:ascii="仿宋_GB2312" w:eastAsia="仿宋_GB2312"/>
          <w:color w:val="000000"/>
          <w:sz w:val="24"/>
        </w:rPr>
        <w:t xml:space="preserve">: </w:t>
      </w:r>
      <w:r>
        <w:rPr>
          <w:rFonts w:ascii="仿宋_GB2312" w:eastAsia="仿宋_GB2312" w:hint="eastAsia"/>
          <w:color w:val="000000"/>
          <w:sz w:val="24"/>
        </w:rPr>
        <w:t>0574-86864900</w:t>
      </w:r>
    </w:p>
    <w:p w:rsidR="00042BC2" w:rsidRDefault="00FE28BD">
      <w:pPr>
        <w:spacing w:line="360" w:lineRule="auto"/>
        <w:rPr>
          <w:rFonts w:ascii="仿宋_GB2312" w:eastAsia="仿宋_GB2312"/>
          <w:color w:val="000000"/>
          <w:sz w:val="24"/>
        </w:rPr>
      </w:pPr>
      <w:r>
        <w:rPr>
          <w:rFonts w:ascii="仿宋_GB2312" w:eastAsia="仿宋_GB2312" w:hint="eastAsia"/>
          <w:color w:val="000000"/>
          <w:sz w:val="24"/>
        </w:rPr>
        <w:t>传真</w:t>
      </w:r>
      <w:r>
        <w:rPr>
          <w:rFonts w:ascii="仿宋_GB2312" w:eastAsia="仿宋_GB2312"/>
          <w:color w:val="000000"/>
          <w:sz w:val="24"/>
        </w:rPr>
        <w:t>:</w:t>
      </w:r>
      <w:r>
        <w:rPr>
          <w:rFonts w:ascii="仿宋_GB2312" w:eastAsia="仿宋_GB2312" w:hint="eastAsia"/>
          <w:color w:val="000000"/>
          <w:sz w:val="24"/>
        </w:rPr>
        <w:t>/</w:t>
      </w:r>
    </w:p>
    <w:p w:rsidR="00042BC2" w:rsidRDefault="00FE28BD">
      <w:pPr>
        <w:spacing w:line="360" w:lineRule="auto"/>
        <w:rPr>
          <w:rFonts w:ascii="仿宋_GB2312" w:eastAsia="仿宋_GB2312"/>
          <w:color w:val="000000"/>
          <w:sz w:val="24"/>
        </w:rPr>
      </w:pPr>
      <w:r>
        <w:rPr>
          <w:rFonts w:ascii="仿宋_GB2312" w:eastAsia="仿宋_GB2312" w:hint="eastAsia"/>
          <w:color w:val="000000"/>
          <w:sz w:val="24"/>
        </w:rPr>
        <w:t>邮编</w:t>
      </w:r>
      <w:r>
        <w:rPr>
          <w:rFonts w:ascii="仿宋_GB2312" w:eastAsia="仿宋_GB2312"/>
          <w:color w:val="000000"/>
          <w:sz w:val="24"/>
        </w:rPr>
        <w:t>:</w:t>
      </w:r>
      <w:r>
        <w:rPr>
          <w:rFonts w:ascii="仿宋_GB2312" w:eastAsia="仿宋_GB2312" w:hint="eastAsia"/>
          <w:color w:val="000000"/>
          <w:sz w:val="24"/>
        </w:rPr>
        <w:t>315800</w:t>
      </w:r>
    </w:p>
    <w:p w:rsidR="00042BC2" w:rsidRDefault="00FE28BD">
      <w:pPr>
        <w:spacing w:line="360" w:lineRule="auto"/>
        <w:rPr>
          <w:rFonts w:ascii="仿宋_GB2312" w:eastAsia="仿宋_GB2312"/>
          <w:color w:val="000000"/>
          <w:sz w:val="24"/>
        </w:rPr>
      </w:pPr>
      <w:r>
        <w:rPr>
          <w:rFonts w:ascii="仿宋_GB2312" w:eastAsia="仿宋_GB2312" w:hint="eastAsia"/>
          <w:color w:val="000000"/>
          <w:sz w:val="24"/>
        </w:rPr>
        <w:t>地址</w:t>
      </w:r>
      <w:r>
        <w:rPr>
          <w:rFonts w:ascii="仿宋_GB2312" w:eastAsia="仿宋_GB2312"/>
          <w:color w:val="000000"/>
          <w:sz w:val="24"/>
        </w:rPr>
        <w:t>:</w:t>
      </w:r>
      <w:r>
        <w:rPr>
          <w:rFonts w:ascii="仿宋_GB2312" w:eastAsia="仿宋_GB2312" w:hint="eastAsia"/>
          <w:color w:val="000000"/>
          <w:sz w:val="24"/>
        </w:rPr>
        <w:t xml:space="preserve"> 宁波市北仑区明州西路488号</w:t>
      </w:r>
    </w:p>
    <w:p w:rsidR="00042BC2" w:rsidRDefault="00042BC2">
      <w:pPr>
        <w:pStyle w:val="1"/>
        <w:rPr>
          <w:lang w:val="zh-CN"/>
        </w:rPr>
        <w:sectPr w:rsidR="00042BC2">
          <w:type w:val="continuous"/>
          <w:pgSz w:w="11906" w:h="16838"/>
          <w:pgMar w:top="1440" w:right="1800" w:bottom="1440" w:left="1800" w:header="708" w:footer="708" w:gutter="0"/>
          <w:cols w:num="2" w:space="720"/>
          <w:docGrid w:linePitch="360"/>
        </w:sectPr>
      </w:pPr>
    </w:p>
    <w:p w:rsidR="00042BC2" w:rsidRDefault="00042BC2">
      <w:pPr>
        <w:pStyle w:val="1"/>
        <w:numPr>
          <w:ilvl w:val="0"/>
          <w:numId w:val="0"/>
        </w:numPr>
        <w:rPr>
          <w:lang w:val="zh-CN"/>
        </w:rPr>
        <w:sectPr w:rsidR="00042BC2">
          <w:type w:val="continuous"/>
          <w:pgSz w:w="11906" w:h="16838"/>
          <w:pgMar w:top="1440" w:right="1800" w:bottom="1440" w:left="1800" w:header="708" w:footer="708" w:gutter="0"/>
          <w:cols w:space="720"/>
          <w:docGrid w:linePitch="360"/>
        </w:sectPr>
      </w:pPr>
      <w:bookmarkStart w:id="2" w:name="_Toc535564815"/>
      <w:bookmarkStart w:id="3" w:name="_Toc5892457"/>
    </w:p>
    <w:p w:rsidR="00042BC2" w:rsidRDefault="00FE28BD">
      <w:pPr>
        <w:pStyle w:val="1"/>
        <w:numPr>
          <w:ilvl w:val="0"/>
          <w:numId w:val="0"/>
        </w:numPr>
        <w:jc w:val="center"/>
      </w:pPr>
      <w:bookmarkStart w:id="4" w:name="_Toc7336480"/>
      <w:r>
        <w:rPr>
          <w:lang w:val="zh-CN"/>
        </w:rPr>
        <w:lastRenderedPageBreak/>
        <w:t>目录</w:t>
      </w:r>
      <w:bookmarkEnd w:id="2"/>
      <w:bookmarkEnd w:id="3"/>
      <w:bookmarkEnd w:id="4"/>
    </w:p>
    <w:p w:rsidR="00C90BA4" w:rsidRDefault="00FE28BD">
      <w:pPr>
        <w:pStyle w:val="10"/>
        <w:rPr>
          <w:rFonts w:asciiTheme="minorHAnsi" w:eastAsiaTheme="minorEastAsia" w:hAnsiTheme="minorHAnsi" w:cstheme="minorBidi"/>
          <w:b w:val="0"/>
          <w:bCs w:val="0"/>
          <w:iCs w:val="0"/>
          <w:noProof/>
          <w:sz w:val="21"/>
          <w:szCs w:val="22"/>
        </w:rPr>
      </w:pPr>
      <w:r>
        <w:fldChar w:fldCharType="begin"/>
      </w:r>
      <w:r>
        <w:instrText xml:space="preserve"> TOC \o "1-3" \h \z \u </w:instrText>
      </w:r>
      <w:r>
        <w:fldChar w:fldCharType="separate"/>
      </w:r>
      <w:hyperlink w:anchor="_Toc7336480" w:history="1">
        <w:r w:rsidR="00C90BA4" w:rsidRPr="00636D72">
          <w:rPr>
            <w:rStyle w:val="af3"/>
            <w:rFonts w:hint="eastAsia"/>
            <w:noProof/>
            <w:lang w:val="zh-CN"/>
          </w:rPr>
          <w:t>目录</w:t>
        </w:r>
        <w:r w:rsidR="00C90BA4">
          <w:rPr>
            <w:noProof/>
            <w:webHidden/>
          </w:rPr>
          <w:tab/>
        </w:r>
        <w:r w:rsidR="00C90BA4">
          <w:rPr>
            <w:noProof/>
            <w:webHidden/>
          </w:rPr>
          <w:fldChar w:fldCharType="begin"/>
        </w:r>
        <w:r w:rsidR="00C90BA4">
          <w:rPr>
            <w:noProof/>
            <w:webHidden/>
          </w:rPr>
          <w:instrText xml:space="preserve"> PAGEREF _Toc7336480 \h </w:instrText>
        </w:r>
        <w:r w:rsidR="00C90BA4">
          <w:rPr>
            <w:noProof/>
            <w:webHidden/>
          </w:rPr>
        </w:r>
        <w:r w:rsidR="00C90BA4">
          <w:rPr>
            <w:noProof/>
            <w:webHidden/>
          </w:rPr>
          <w:fldChar w:fldCharType="separate"/>
        </w:r>
        <w:r w:rsidR="00C90BA4">
          <w:rPr>
            <w:noProof/>
            <w:webHidden/>
          </w:rPr>
          <w:t>3</w:t>
        </w:r>
        <w:r w:rsidR="00C90BA4">
          <w:rPr>
            <w:noProof/>
            <w:webHidden/>
          </w:rPr>
          <w:fldChar w:fldCharType="end"/>
        </w:r>
      </w:hyperlink>
    </w:p>
    <w:p w:rsidR="00C90BA4" w:rsidRDefault="00C90BA4">
      <w:pPr>
        <w:pStyle w:val="10"/>
        <w:rPr>
          <w:rFonts w:asciiTheme="minorHAnsi" w:eastAsiaTheme="minorEastAsia" w:hAnsiTheme="minorHAnsi" w:cstheme="minorBidi"/>
          <w:b w:val="0"/>
          <w:bCs w:val="0"/>
          <w:iCs w:val="0"/>
          <w:noProof/>
          <w:sz w:val="21"/>
          <w:szCs w:val="22"/>
        </w:rPr>
      </w:pPr>
      <w:hyperlink w:anchor="_Toc7336481" w:history="1">
        <w:r w:rsidRPr="00636D72">
          <w:rPr>
            <w:rStyle w:val="af3"/>
            <w:rFonts w:eastAsia="仿宋_GB2312"/>
            <w:noProof/>
          </w:rPr>
          <w:t>1</w:t>
        </w:r>
        <w:r>
          <w:rPr>
            <w:rFonts w:asciiTheme="minorHAnsi" w:eastAsiaTheme="minorEastAsia" w:hAnsiTheme="minorHAnsi" w:cstheme="minorBidi"/>
            <w:b w:val="0"/>
            <w:bCs w:val="0"/>
            <w:iCs w:val="0"/>
            <w:noProof/>
            <w:sz w:val="21"/>
            <w:szCs w:val="22"/>
          </w:rPr>
          <w:tab/>
        </w:r>
        <w:r w:rsidRPr="00636D72">
          <w:rPr>
            <w:rStyle w:val="af3"/>
            <w:rFonts w:hint="eastAsia"/>
            <w:noProof/>
          </w:rPr>
          <w:t>建设项目基本情况</w:t>
        </w:r>
        <w:r>
          <w:rPr>
            <w:noProof/>
            <w:webHidden/>
          </w:rPr>
          <w:tab/>
        </w:r>
        <w:r>
          <w:rPr>
            <w:noProof/>
            <w:webHidden/>
          </w:rPr>
          <w:fldChar w:fldCharType="begin"/>
        </w:r>
        <w:r>
          <w:rPr>
            <w:noProof/>
            <w:webHidden/>
          </w:rPr>
          <w:instrText xml:space="preserve"> PAGEREF _Toc7336481 \h </w:instrText>
        </w:r>
        <w:r>
          <w:rPr>
            <w:noProof/>
            <w:webHidden/>
          </w:rPr>
        </w:r>
        <w:r>
          <w:rPr>
            <w:noProof/>
            <w:webHidden/>
          </w:rPr>
          <w:fldChar w:fldCharType="separate"/>
        </w:r>
        <w:r>
          <w:rPr>
            <w:noProof/>
            <w:webHidden/>
          </w:rPr>
          <w:t>1</w:t>
        </w:r>
        <w:r>
          <w:rPr>
            <w:noProof/>
            <w:webHidden/>
          </w:rPr>
          <w:fldChar w:fldCharType="end"/>
        </w:r>
      </w:hyperlink>
    </w:p>
    <w:p w:rsidR="00C90BA4" w:rsidRDefault="00C90BA4">
      <w:pPr>
        <w:pStyle w:val="20"/>
        <w:rPr>
          <w:rFonts w:asciiTheme="minorHAnsi" w:eastAsiaTheme="minorEastAsia" w:hAnsiTheme="minorHAnsi" w:cstheme="minorBidi"/>
          <w:bCs w:val="0"/>
          <w:noProof/>
          <w:sz w:val="21"/>
          <w:szCs w:val="22"/>
        </w:rPr>
      </w:pPr>
      <w:hyperlink w:anchor="_Toc7336482" w:history="1">
        <w:r w:rsidRPr="00636D72">
          <w:rPr>
            <w:rStyle w:val="af3"/>
            <w:noProof/>
          </w:rPr>
          <w:t>1.1</w:t>
        </w:r>
        <w:r>
          <w:rPr>
            <w:rFonts w:asciiTheme="minorHAnsi" w:eastAsiaTheme="minorEastAsia" w:hAnsiTheme="minorHAnsi" w:cstheme="minorBidi"/>
            <w:bCs w:val="0"/>
            <w:noProof/>
            <w:sz w:val="21"/>
            <w:szCs w:val="22"/>
          </w:rPr>
          <w:tab/>
        </w:r>
        <w:r w:rsidRPr="00636D72">
          <w:rPr>
            <w:rStyle w:val="af3"/>
            <w:rFonts w:hint="eastAsia"/>
            <w:noProof/>
          </w:rPr>
          <w:t>建设项目环境保护相关法律、法规、规章和规范</w:t>
        </w:r>
        <w:r>
          <w:rPr>
            <w:noProof/>
            <w:webHidden/>
          </w:rPr>
          <w:tab/>
        </w:r>
        <w:r>
          <w:rPr>
            <w:noProof/>
            <w:webHidden/>
          </w:rPr>
          <w:fldChar w:fldCharType="begin"/>
        </w:r>
        <w:r>
          <w:rPr>
            <w:noProof/>
            <w:webHidden/>
          </w:rPr>
          <w:instrText xml:space="preserve"> PAGEREF _Toc7336482 \h </w:instrText>
        </w:r>
        <w:r>
          <w:rPr>
            <w:noProof/>
            <w:webHidden/>
          </w:rPr>
        </w:r>
        <w:r>
          <w:rPr>
            <w:noProof/>
            <w:webHidden/>
          </w:rPr>
          <w:fldChar w:fldCharType="separate"/>
        </w:r>
        <w:r>
          <w:rPr>
            <w:noProof/>
            <w:webHidden/>
          </w:rPr>
          <w:t>1</w:t>
        </w:r>
        <w:r>
          <w:rPr>
            <w:noProof/>
            <w:webHidden/>
          </w:rPr>
          <w:fldChar w:fldCharType="end"/>
        </w:r>
      </w:hyperlink>
    </w:p>
    <w:p w:rsidR="00C90BA4" w:rsidRDefault="00C90BA4">
      <w:pPr>
        <w:pStyle w:val="20"/>
        <w:rPr>
          <w:rFonts w:asciiTheme="minorHAnsi" w:eastAsiaTheme="minorEastAsia" w:hAnsiTheme="minorHAnsi" w:cstheme="minorBidi"/>
          <w:bCs w:val="0"/>
          <w:noProof/>
          <w:sz w:val="21"/>
          <w:szCs w:val="22"/>
        </w:rPr>
      </w:pPr>
      <w:hyperlink w:anchor="_Toc7336483" w:history="1">
        <w:r w:rsidRPr="00636D72">
          <w:rPr>
            <w:rStyle w:val="af3"/>
            <w:noProof/>
          </w:rPr>
          <w:t>1.2</w:t>
        </w:r>
        <w:r>
          <w:rPr>
            <w:rFonts w:asciiTheme="minorHAnsi" w:eastAsiaTheme="minorEastAsia" w:hAnsiTheme="minorHAnsi" w:cstheme="minorBidi"/>
            <w:bCs w:val="0"/>
            <w:noProof/>
            <w:sz w:val="21"/>
            <w:szCs w:val="22"/>
          </w:rPr>
          <w:tab/>
        </w:r>
        <w:r w:rsidRPr="00636D72">
          <w:rPr>
            <w:rStyle w:val="af3"/>
            <w:rFonts w:hint="eastAsia"/>
            <w:noProof/>
          </w:rPr>
          <w:t>建设项目竣工环境保护验收技术规范</w:t>
        </w:r>
        <w:r>
          <w:rPr>
            <w:noProof/>
            <w:webHidden/>
          </w:rPr>
          <w:tab/>
        </w:r>
        <w:r>
          <w:rPr>
            <w:noProof/>
            <w:webHidden/>
          </w:rPr>
          <w:fldChar w:fldCharType="begin"/>
        </w:r>
        <w:r>
          <w:rPr>
            <w:noProof/>
            <w:webHidden/>
          </w:rPr>
          <w:instrText xml:space="preserve"> PAGEREF _Toc7336483 \h </w:instrText>
        </w:r>
        <w:r>
          <w:rPr>
            <w:noProof/>
            <w:webHidden/>
          </w:rPr>
        </w:r>
        <w:r>
          <w:rPr>
            <w:noProof/>
            <w:webHidden/>
          </w:rPr>
          <w:fldChar w:fldCharType="separate"/>
        </w:r>
        <w:r>
          <w:rPr>
            <w:noProof/>
            <w:webHidden/>
          </w:rPr>
          <w:t>1</w:t>
        </w:r>
        <w:r>
          <w:rPr>
            <w:noProof/>
            <w:webHidden/>
          </w:rPr>
          <w:fldChar w:fldCharType="end"/>
        </w:r>
      </w:hyperlink>
    </w:p>
    <w:p w:rsidR="00C90BA4" w:rsidRDefault="00C90BA4">
      <w:pPr>
        <w:pStyle w:val="20"/>
        <w:rPr>
          <w:rFonts w:asciiTheme="minorHAnsi" w:eastAsiaTheme="minorEastAsia" w:hAnsiTheme="minorHAnsi" w:cstheme="minorBidi"/>
          <w:bCs w:val="0"/>
          <w:noProof/>
          <w:sz w:val="21"/>
          <w:szCs w:val="22"/>
        </w:rPr>
      </w:pPr>
      <w:hyperlink w:anchor="_Toc7336484" w:history="1">
        <w:r w:rsidRPr="00636D72">
          <w:rPr>
            <w:rStyle w:val="af3"/>
            <w:noProof/>
          </w:rPr>
          <w:t>1.3</w:t>
        </w:r>
        <w:r>
          <w:rPr>
            <w:rFonts w:asciiTheme="minorHAnsi" w:eastAsiaTheme="minorEastAsia" w:hAnsiTheme="minorHAnsi" w:cstheme="minorBidi"/>
            <w:bCs w:val="0"/>
            <w:noProof/>
            <w:sz w:val="21"/>
            <w:szCs w:val="22"/>
          </w:rPr>
          <w:tab/>
        </w:r>
        <w:r w:rsidRPr="00636D72">
          <w:rPr>
            <w:rStyle w:val="af3"/>
            <w:rFonts w:hint="eastAsia"/>
            <w:noProof/>
          </w:rPr>
          <w:t>建设项目环境影响报告书（表）及审批部门审批决定</w:t>
        </w:r>
        <w:r>
          <w:rPr>
            <w:noProof/>
            <w:webHidden/>
          </w:rPr>
          <w:tab/>
        </w:r>
        <w:r>
          <w:rPr>
            <w:noProof/>
            <w:webHidden/>
          </w:rPr>
          <w:fldChar w:fldCharType="begin"/>
        </w:r>
        <w:r>
          <w:rPr>
            <w:noProof/>
            <w:webHidden/>
          </w:rPr>
          <w:instrText xml:space="preserve"> PAGEREF _Toc7336484 \h </w:instrText>
        </w:r>
        <w:r>
          <w:rPr>
            <w:noProof/>
            <w:webHidden/>
          </w:rPr>
        </w:r>
        <w:r>
          <w:rPr>
            <w:noProof/>
            <w:webHidden/>
          </w:rPr>
          <w:fldChar w:fldCharType="separate"/>
        </w:r>
        <w:r>
          <w:rPr>
            <w:noProof/>
            <w:webHidden/>
          </w:rPr>
          <w:t>2</w:t>
        </w:r>
        <w:r>
          <w:rPr>
            <w:noProof/>
            <w:webHidden/>
          </w:rPr>
          <w:fldChar w:fldCharType="end"/>
        </w:r>
      </w:hyperlink>
    </w:p>
    <w:p w:rsidR="00C90BA4" w:rsidRDefault="00C90BA4">
      <w:pPr>
        <w:pStyle w:val="20"/>
        <w:rPr>
          <w:rFonts w:asciiTheme="minorHAnsi" w:eastAsiaTheme="minorEastAsia" w:hAnsiTheme="minorHAnsi" w:cstheme="minorBidi"/>
          <w:bCs w:val="0"/>
          <w:noProof/>
          <w:sz w:val="21"/>
          <w:szCs w:val="22"/>
        </w:rPr>
      </w:pPr>
      <w:hyperlink w:anchor="_Toc7336485" w:history="1">
        <w:r w:rsidRPr="00636D72">
          <w:rPr>
            <w:rStyle w:val="af3"/>
            <w:noProof/>
          </w:rPr>
          <w:t>1.4</w:t>
        </w:r>
        <w:r>
          <w:rPr>
            <w:rFonts w:asciiTheme="minorHAnsi" w:eastAsiaTheme="minorEastAsia" w:hAnsiTheme="minorHAnsi" w:cstheme="minorBidi"/>
            <w:bCs w:val="0"/>
            <w:noProof/>
            <w:sz w:val="21"/>
            <w:szCs w:val="22"/>
          </w:rPr>
          <w:tab/>
        </w:r>
        <w:r w:rsidRPr="00636D72">
          <w:rPr>
            <w:rStyle w:val="af3"/>
            <w:rFonts w:hint="eastAsia"/>
            <w:noProof/>
          </w:rPr>
          <w:t>其他技术文件</w:t>
        </w:r>
        <w:r>
          <w:rPr>
            <w:noProof/>
            <w:webHidden/>
          </w:rPr>
          <w:tab/>
        </w:r>
        <w:r>
          <w:rPr>
            <w:noProof/>
            <w:webHidden/>
          </w:rPr>
          <w:fldChar w:fldCharType="begin"/>
        </w:r>
        <w:r>
          <w:rPr>
            <w:noProof/>
            <w:webHidden/>
          </w:rPr>
          <w:instrText xml:space="preserve"> PAGEREF _Toc7336485 \h </w:instrText>
        </w:r>
        <w:r>
          <w:rPr>
            <w:noProof/>
            <w:webHidden/>
          </w:rPr>
        </w:r>
        <w:r>
          <w:rPr>
            <w:noProof/>
            <w:webHidden/>
          </w:rPr>
          <w:fldChar w:fldCharType="separate"/>
        </w:r>
        <w:r>
          <w:rPr>
            <w:noProof/>
            <w:webHidden/>
          </w:rPr>
          <w:t>2</w:t>
        </w:r>
        <w:r>
          <w:rPr>
            <w:noProof/>
            <w:webHidden/>
          </w:rPr>
          <w:fldChar w:fldCharType="end"/>
        </w:r>
      </w:hyperlink>
    </w:p>
    <w:p w:rsidR="00C90BA4" w:rsidRDefault="00C90BA4">
      <w:pPr>
        <w:pStyle w:val="20"/>
        <w:rPr>
          <w:rFonts w:asciiTheme="minorHAnsi" w:eastAsiaTheme="minorEastAsia" w:hAnsiTheme="minorHAnsi" w:cstheme="minorBidi"/>
          <w:bCs w:val="0"/>
          <w:noProof/>
          <w:sz w:val="21"/>
          <w:szCs w:val="22"/>
        </w:rPr>
      </w:pPr>
      <w:hyperlink w:anchor="_Toc7336486" w:history="1">
        <w:r w:rsidRPr="00636D72">
          <w:rPr>
            <w:rStyle w:val="af3"/>
            <w:noProof/>
          </w:rPr>
          <w:t>1.5</w:t>
        </w:r>
        <w:r>
          <w:rPr>
            <w:rFonts w:asciiTheme="minorHAnsi" w:eastAsiaTheme="minorEastAsia" w:hAnsiTheme="minorHAnsi" w:cstheme="minorBidi"/>
            <w:bCs w:val="0"/>
            <w:noProof/>
            <w:sz w:val="21"/>
            <w:szCs w:val="22"/>
          </w:rPr>
          <w:tab/>
        </w:r>
        <w:r w:rsidRPr="00636D72">
          <w:rPr>
            <w:rStyle w:val="af3"/>
            <w:rFonts w:hint="eastAsia"/>
            <w:noProof/>
          </w:rPr>
          <w:t>废气污染物排放标准</w:t>
        </w:r>
        <w:r>
          <w:rPr>
            <w:noProof/>
            <w:webHidden/>
          </w:rPr>
          <w:tab/>
        </w:r>
        <w:r>
          <w:rPr>
            <w:noProof/>
            <w:webHidden/>
          </w:rPr>
          <w:fldChar w:fldCharType="begin"/>
        </w:r>
        <w:r>
          <w:rPr>
            <w:noProof/>
            <w:webHidden/>
          </w:rPr>
          <w:instrText xml:space="preserve"> PAGEREF _Toc7336486 \h </w:instrText>
        </w:r>
        <w:r>
          <w:rPr>
            <w:noProof/>
            <w:webHidden/>
          </w:rPr>
        </w:r>
        <w:r>
          <w:rPr>
            <w:noProof/>
            <w:webHidden/>
          </w:rPr>
          <w:fldChar w:fldCharType="separate"/>
        </w:r>
        <w:r>
          <w:rPr>
            <w:noProof/>
            <w:webHidden/>
          </w:rPr>
          <w:t>2</w:t>
        </w:r>
        <w:r>
          <w:rPr>
            <w:noProof/>
            <w:webHidden/>
          </w:rPr>
          <w:fldChar w:fldCharType="end"/>
        </w:r>
      </w:hyperlink>
    </w:p>
    <w:p w:rsidR="00C90BA4" w:rsidRDefault="00C90BA4">
      <w:pPr>
        <w:pStyle w:val="20"/>
        <w:rPr>
          <w:rFonts w:asciiTheme="minorHAnsi" w:eastAsiaTheme="minorEastAsia" w:hAnsiTheme="minorHAnsi" w:cstheme="minorBidi"/>
          <w:bCs w:val="0"/>
          <w:noProof/>
          <w:sz w:val="21"/>
          <w:szCs w:val="22"/>
        </w:rPr>
      </w:pPr>
      <w:hyperlink w:anchor="_Toc7336487" w:history="1">
        <w:r w:rsidRPr="00636D72">
          <w:rPr>
            <w:rStyle w:val="af3"/>
            <w:noProof/>
          </w:rPr>
          <w:t>1.6</w:t>
        </w:r>
        <w:r>
          <w:rPr>
            <w:rFonts w:asciiTheme="minorHAnsi" w:eastAsiaTheme="minorEastAsia" w:hAnsiTheme="minorHAnsi" w:cstheme="minorBidi"/>
            <w:bCs w:val="0"/>
            <w:noProof/>
            <w:sz w:val="21"/>
            <w:szCs w:val="22"/>
          </w:rPr>
          <w:tab/>
        </w:r>
        <w:r w:rsidRPr="00636D72">
          <w:rPr>
            <w:rStyle w:val="af3"/>
            <w:rFonts w:hint="eastAsia"/>
            <w:noProof/>
          </w:rPr>
          <w:t>废水排放标准</w:t>
        </w:r>
        <w:r>
          <w:rPr>
            <w:noProof/>
            <w:webHidden/>
          </w:rPr>
          <w:tab/>
        </w:r>
        <w:r>
          <w:rPr>
            <w:noProof/>
            <w:webHidden/>
          </w:rPr>
          <w:fldChar w:fldCharType="begin"/>
        </w:r>
        <w:r>
          <w:rPr>
            <w:noProof/>
            <w:webHidden/>
          </w:rPr>
          <w:instrText xml:space="preserve"> PAGEREF _Toc7336487 \h </w:instrText>
        </w:r>
        <w:r>
          <w:rPr>
            <w:noProof/>
            <w:webHidden/>
          </w:rPr>
        </w:r>
        <w:r>
          <w:rPr>
            <w:noProof/>
            <w:webHidden/>
          </w:rPr>
          <w:fldChar w:fldCharType="separate"/>
        </w:r>
        <w:r>
          <w:rPr>
            <w:noProof/>
            <w:webHidden/>
          </w:rPr>
          <w:t>3</w:t>
        </w:r>
        <w:r>
          <w:rPr>
            <w:noProof/>
            <w:webHidden/>
          </w:rPr>
          <w:fldChar w:fldCharType="end"/>
        </w:r>
      </w:hyperlink>
    </w:p>
    <w:p w:rsidR="00C90BA4" w:rsidRDefault="00C90BA4">
      <w:pPr>
        <w:pStyle w:val="20"/>
        <w:rPr>
          <w:rFonts w:asciiTheme="minorHAnsi" w:eastAsiaTheme="minorEastAsia" w:hAnsiTheme="minorHAnsi" w:cstheme="minorBidi"/>
          <w:bCs w:val="0"/>
          <w:noProof/>
          <w:sz w:val="21"/>
          <w:szCs w:val="22"/>
        </w:rPr>
      </w:pPr>
      <w:hyperlink w:anchor="_Toc7336488" w:history="1">
        <w:r w:rsidRPr="00636D72">
          <w:rPr>
            <w:rStyle w:val="af3"/>
            <w:noProof/>
          </w:rPr>
          <w:t>1.7</w:t>
        </w:r>
        <w:r>
          <w:rPr>
            <w:rFonts w:asciiTheme="minorHAnsi" w:eastAsiaTheme="minorEastAsia" w:hAnsiTheme="minorHAnsi" w:cstheme="minorBidi"/>
            <w:bCs w:val="0"/>
            <w:noProof/>
            <w:sz w:val="21"/>
            <w:szCs w:val="22"/>
          </w:rPr>
          <w:tab/>
        </w:r>
        <w:r w:rsidRPr="00636D72">
          <w:rPr>
            <w:rStyle w:val="af3"/>
            <w:rFonts w:hint="eastAsia"/>
            <w:noProof/>
          </w:rPr>
          <w:t>噪声排放标准</w:t>
        </w:r>
        <w:r>
          <w:rPr>
            <w:noProof/>
            <w:webHidden/>
          </w:rPr>
          <w:tab/>
        </w:r>
        <w:r>
          <w:rPr>
            <w:noProof/>
            <w:webHidden/>
          </w:rPr>
          <w:fldChar w:fldCharType="begin"/>
        </w:r>
        <w:r>
          <w:rPr>
            <w:noProof/>
            <w:webHidden/>
          </w:rPr>
          <w:instrText xml:space="preserve"> PAGEREF _Toc7336488 \h </w:instrText>
        </w:r>
        <w:r>
          <w:rPr>
            <w:noProof/>
            <w:webHidden/>
          </w:rPr>
        </w:r>
        <w:r>
          <w:rPr>
            <w:noProof/>
            <w:webHidden/>
          </w:rPr>
          <w:fldChar w:fldCharType="separate"/>
        </w:r>
        <w:r>
          <w:rPr>
            <w:noProof/>
            <w:webHidden/>
          </w:rPr>
          <w:t>4</w:t>
        </w:r>
        <w:r>
          <w:rPr>
            <w:noProof/>
            <w:webHidden/>
          </w:rPr>
          <w:fldChar w:fldCharType="end"/>
        </w:r>
      </w:hyperlink>
    </w:p>
    <w:p w:rsidR="00C90BA4" w:rsidRDefault="00C90BA4">
      <w:pPr>
        <w:pStyle w:val="10"/>
        <w:rPr>
          <w:rFonts w:asciiTheme="minorHAnsi" w:eastAsiaTheme="minorEastAsia" w:hAnsiTheme="minorHAnsi" w:cstheme="minorBidi"/>
          <w:b w:val="0"/>
          <w:bCs w:val="0"/>
          <w:iCs w:val="0"/>
          <w:noProof/>
          <w:sz w:val="21"/>
          <w:szCs w:val="22"/>
        </w:rPr>
      </w:pPr>
      <w:hyperlink w:anchor="_Toc7336489" w:history="1">
        <w:r w:rsidRPr="00636D72">
          <w:rPr>
            <w:rStyle w:val="af3"/>
            <w:noProof/>
          </w:rPr>
          <w:t>2</w:t>
        </w:r>
        <w:r>
          <w:rPr>
            <w:rFonts w:asciiTheme="minorHAnsi" w:eastAsiaTheme="minorEastAsia" w:hAnsiTheme="minorHAnsi" w:cstheme="minorBidi"/>
            <w:b w:val="0"/>
            <w:bCs w:val="0"/>
            <w:iCs w:val="0"/>
            <w:noProof/>
            <w:sz w:val="21"/>
            <w:szCs w:val="22"/>
          </w:rPr>
          <w:tab/>
        </w:r>
        <w:r w:rsidRPr="00636D72">
          <w:rPr>
            <w:rStyle w:val="af3"/>
            <w:rFonts w:hint="eastAsia"/>
            <w:noProof/>
          </w:rPr>
          <w:t>工程建设内容</w:t>
        </w:r>
        <w:r>
          <w:rPr>
            <w:noProof/>
            <w:webHidden/>
          </w:rPr>
          <w:tab/>
        </w:r>
        <w:r>
          <w:rPr>
            <w:noProof/>
            <w:webHidden/>
          </w:rPr>
          <w:fldChar w:fldCharType="begin"/>
        </w:r>
        <w:r>
          <w:rPr>
            <w:noProof/>
            <w:webHidden/>
          </w:rPr>
          <w:instrText xml:space="preserve"> PAGEREF _Toc7336489 \h </w:instrText>
        </w:r>
        <w:r>
          <w:rPr>
            <w:noProof/>
            <w:webHidden/>
          </w:rPr>
        </w:r>
        <w:r>
          <w:rPr>
            <w:noProof/>
            <w:webHidden/>
          </w:rPr>
          <w:fldChar w:fldCharType="separate"/>
        </w:r>
        <w:r>
          <w:rPr>
            <w:noProof/>
            <w:webHidden/>
          </w:rPr>
          <w:t>5</w:t>
        </w:r>
        <w:r>
          <w:rPr>
            <w:noProof/>
            <w:webHidden/>
          </w:rPr>
          <w:fldChar w:fldCharType="end"/>
        </w:r>
      </w:hyperlink>
    </w:p>
    <w:p w:rsidR="00C90BA4" w:rsidRDefault="00C90BA4">
      <w:pPr>
        <w:pStyle w:val="20"/>
        <w:rPr>
          <w:rFonts w:asciiTheme="minorHAnsi" w:eastAsiaTheme="minorEastAsia" w:hAnsiTheme="minorHAnsi" w:cstheme="minorBidi"/>
          <w:bCs w:val="0"/>
          <w:noProof/>
          <w:sz w:val="21"/>
          <w:szCs w:val="22"/>
        </w:rPr>
      </w:pPr>
      <w:hyperlink w:anchor="_Toc7336490" w:history="1">
        <w:r w:rsidRPr="00636D72">
          <w:rPr>
            <w:rStyle w:val="af3"/>
            <w:noProof/>
          </w:rPr>
          <w:t>2.1</w:t>
        </w:r>
        <w:r>
          <w:rPr>
            <w:rFonts w:asciiTheme="minorHAnsi" w:eastAsiaTheme="minorEastAsia" w:hAnsiTheme="minorHAnsi" w:cstheme="minorBidi"/>
            <w:bCs w:val="0"/>
            <w:noProof/>
            <w:sz w:val="21"/>
            <w:szCs w:val="22"/>
          </w:rPr>
          <w:tab/>
        </w:r>
        <w:r w:rsidRPr="00636D72">
          <w:rPr>
            <w:rStyle w:val="af3"/>
            <w:rFonts w:hint="eastAsia"/>
            <w:noProof/>
          </w:rPr>
          <w:t>现有项目概况</w:t>
        </w:r>
        <w:r>
          <w:rPr>
            <w:noProof/>
            <w:webHidden/>
          </w:rPr>
          <w:tab/>
        </w:r>
        <w:r>
          <w:rPr>
            <w:noProof/>
            <w:webHidden/>
          </w:rPr>
          <w:fldChar w:fldCharType="begin"/>
        </w:r>
        <w:r>
          <w:rPr>
            <w:noProof/>
            <w:webHidden/>
          </w:rPr>
          <w:instrText xml:space="preserve"> PAGEREF _Toc7336490 \h </w:instrText>
        </w:r>
        <w:r>
          <w:rPr>
            <w:noProof/>
            <w:webHidden/>
          </w:rPr>
        </w:r>
        <w:r>
          <w:rPr>
            <w:noProof/>
            <w:webHidden/>
          </w:rPr>
          <w:fldChar w:fldCharType="separate"/>
        </w:r>
        <w:r>
          <w:rPr>
            <w:noProof/>
            <w:webHidden/>
          </w:rPr>
          <w:t>5</w:t>
        </w:r>
        <w:r>
          <w:rPr>
            <w:noProof/>
            <w:webHidden/>
          </w:rPr>
          <w:fldChar w:fldCharType="end"/>
        </w:r>
      </w:hyperlink>
    </w:p>
    <w:p w:rsidR="00C90BA4" w:rsidRDefault="00C90BA4">
      <w:pPr>
        <w:pStyle w:val="30"/>
        <w:rPr>
          <w:rFonts w:asciiTheme="minorHAnsi" w:eastAsiaTheme="minorEastAsia" w:hAnsiTheme="minorHAnsi" w:cstheme="minorBidi"/>
          <w:noProof/>
          <w:sz w:val="21"/>
          <w:szCs w:val="22"/>
        </w:rPr>
      </w:pPr>
      <w:hyperlink w:anchor="_Toc7336491" w:history="1">
        <w:r w:rsidRPr="00636D72">
          <w:rPr>
            <w:rStyle w:val="af3"/>
            <w:noProof/>
          </w:rPr>
          <w:t>2.1.1</w:t>
        </w:r>
        <w:r>
          <w:rPr>
            <w:rFonts w:asciiTheme="minorHAnsi" w:eastAsiaTheme="minorEastAsia" w:hAnsiTheme="minorHAnsi" w:cstheme="minorBidi"/>
            <w:noProof/>
            <w:sz w:val="21"/>
            <w:szCs w:val="22"/>
          </w:rPr>
          <w:tab/>
        </w:r>
        <w:r w:rsidRPr="00636D72">
          <w:rPr>
            <w:rStyle w:val="af3"/>
            <w:rFonts w:hint="eastAsia"/>
            <w:noProof/>
          </w:rPr>
          <w:t>主要生产设备</w:t>
        </w:r>
        <w:r>
          <w:rPr>
            <w:noProof/>
            <w:webHidden/>
          </w:rPr>
          <w:tab/>
        </w:r>
        <w:r>
          <w:rPr>
            <w:noProof/>
            <w:webHidden/>
          </w:rPr>
          <w:fldChar w:fldCharType="begin"/>
        </w:r>
        <w:r>
          <w:rPr>
            <w:noProof/>
            <w:webHidden/>
          </w:rPr>
          <w:instrText xml:space="preserve"> PAGEREF _Toc7336491 \h </w:instrText>
        </w:r>
        <w:r>
          <w:rPr>
            <w:noProof/>
            <w:webHidden/>
          </w:rPr>
        </w:r>
        <w:r>
          <w:rPr>
            <w:noProof/>
            <w:webHidden/>
          </w:rPr>
          <w:fldChar w:fldCharType="separate"/>
        </w:r>
        <w:r>
          <w:rPr>
            <w:noProof/>
            <w:webHidden/>
          </w:rPr>
          <w:t>5</w:t>
        </w:r>
        <w:r>
          <w:rPr>
            <w:noProof/>
            <w:webHidden/>
          </w:rPr>
          <w:fldChar w:fldCharType="end"/>
        </w:r>
      </w:hyperlink>
    </w:p>
    <w:p w:rsidR="00C90BA4" w:rsidRDefault="00C90BA4">
      <w:pPr>
        <w:pStyle w:val="30"/>
        <w:rPr>
          <w:rFonts w:asciiTheme="minorHAnsi" w:eastAsiaTheme="minorEastAsia" w:hAnsiTheme="minorHAnsi" w:cstheme="minorBidi"/>
          <w:noProof/>
          <w:sz w:val="21"/>
          <w:szCs w:val="22"/>
        </w:rPr>
      </w:pPr>
      <w:hyperlink w:anchor="_Toc7336492" w:history="1">
        <w:r w:rsidRPr="00636D72">
          <w:rPr>
            <w:rStyle w:val="af3"/>
            <w:noProof/>
          </w:rPr>
          <w:t>2.1.2</w:t>
        </w:r>
        <w:r>
          <w:rPr>
            <w:rFonts w:asciiTheme="minorHAnsi" w:eastAsiaTheme="minorEastAsia" w:hAnsiTheme="minorHAnsi" w:cstheme="minorBidi"/>
            <w:noProof/>
            <w:sz w:val="21"/>
            <w:szCs w:val="22"/>
          </w:rPr>
          <w:tab/>
        </w:r>
        <w:r w:rsidRPr="00636D72">
          <w:rPr>
            <w:rStyle w:val="af3"/>
            <w:rFonts w:hint="eastAsia"/>
            <w:noProof/>
          </w:rPr>
          <w:t>原辅材料消耗及水平衡：</w:t>
        </w:r>
        <w:r>
          <w:rPr>
            <w:noProof/>
            <w:webHidden/>
          </w:rPr>
          <w:tab/>
        </w:r>
        <w:r>
          <w:rPr>
            <w:noProof/>
            <w:webHidden/>
          </w:rPr>
          <w:fldChar w:fldCharType="begin"/>
        </w:r>
        <w:r>
          <w:rPr>
            <w:noProof/>
            <w:webHidden/>
          </w:rPr>
          <w:instrText xml:space="preserve"> PAGEREF _Toc7336492 \h </w:instrText>
        </w:r>
        <w:r>
          <w:rPr>
            <w:noProof/>
            <w:webHidden/>
          </w:rPr>
        </w:r>
        <w:r>
          <w:rPr>
            <w:noProof/>
            <w:webHidden/>
          </w:rPr>
          <w:fldChar w:fldCharType="separate"/>
        </w:r>
        <w:r>
          <w:rPr>
            <w:noProof/>
            <w:webHidden/>
          </w:rPr>
          <w:t>6</w:t>
        </w:r>
        <w:r>
          <w:rPr>
            <w:noProof/>
            <w:webHidden/>
          </w:rPr>
          <w:fldChar w:fldCharType="end"/>
        </w:r>
      </w:hyperlink>
    </w:p>
    <w:p w:rsidR="00C90BA4" w:rsidRDefault="00C90BA4">
      <w:pPr>
        <w:pStyle w:val="20"/>
        <w:rPr>
          <w:rFonts w:asciiTheme="minorHAnsi" w:eastAsiaTheme="minorEastAsia" w:hAnsiTheme="minorHAnsi" w:cstheme="minorBidi"/>
          <w:bCs w:val="0"/>
          <w:noProof/>
          <w:sz w:val="21"/>
          <w:szCs w:val="22"/>
        </w:rPr>
      </w:pPr>
      <w:hyperlink w:anchor="_Toc7336493" w:history="1">
        <w:r w:rsidRPr="00636D72">
          <w:rPr>
            <w:rStyle w:val="af3"/>
            <w:noProof/>
          </w:rPr>
          <w:t>2.2</w:t>
        </w:r>
        <w:r>
          <w:rPr>
            <w:rFonts w:asciiTheme="minorHAnsi" w:eastAsiaTheme="minorEastAsia" w:hAnsiTheme="minorHAnsi" w:cstheme="minorBidi"/>
            <w:bCs w:val="0"/>
            <w:noProof/>
            <w:sz w:val="21"/>
            <w:szCs w:val="22"/>
          </w:rPr>
          <w:tab/>
        </w:r>
        <w:r w:rsidRPr="00636D72">
          <w:rPr>
            <w:rStyle w:val="af3"/>
            <w:rFonts w:hint="eastAsia"/>
            <w:noProof/>
          </w:rPr>
          <w:t>项目变动情况</w:t>
        </w:r>
        <w:r>
          <w:rPr>
            <w:noProof/>
            <w:webHidden/>
          </w:rPr>
          <w:tab/>
        </w:r>
        <w:r>
          <w:rPr>
            <w:noProof/>
            <w:webHidden/>
          </w:rPr>
          <w:fldChar w:fldCharType="begin"/>
        </w:r>
        <w:r>
          <w:rPr>
            <w:noProof/>
            <w:webHidden/>
          </w:rPr>
          <w:instrText xml:space="preserve"> PAGEREF _Toc7336493 \h </w:instrText>
        </w:r>
        <w:r>
          <w:rPr>
            <w:noProof/>
            <w:webHidden/>
          </w:rPr>
        </w:r>
        <w:r>
          <w:rPr>
            <w:noProof/>
            <w:webHidden/>
          </w:rPr>
          <w:fldChar w:fldCharType="separate"/>
        </w:r>
        <w:r>
          <w:rPr>
            <w:noProof/>
            <w:webHidden/>
          </w:rPr>
          <w:t>6</w:t>
        </w:r>
        <w:r>
          <w:rPr>
            <w:noProof/>
            <w:webHidden/>
          </w:rPr>
          <w:fldChar w:fldCharType="end"/>
        </w:r>
      </w:hyperlink>
    </w:p>
    <w:p w:rsidR="00C90BA4" w:rsidRDefault="00C90BA4">
      <w:pPr>
        <w:pStyle w:val="20"/>
        <w:rPr>
          <w:rFonts w:asciiTheme="minorHAnsi" w:eastAsiaTheme="minorEastAsia" w:hAnsiTheme="minorHAnsi" w:cstheme="minorBidi"/>
          <w:bCs w:val="0"/>
          <w:noProof/>
          <w:sz w:val="21"/>
          <w:szCs w:val="22"/>
        </w:rPr>
      </w:pPr>
      <w:hyperlink w:anchor="_Toc7336494" w:history="1">
        <w:r w:rsidRPr="00636D72">
          <w:rPr>
            <w:rStyle w:val="af3"/>
            <w:noProof/>
          </w:rPr>
          <w:t>2.3</w:t>
        </w:r>
        <w:r>
          <w:rPr>
            <w:rFonts w:asciiTheme="minorHAnsi" w:eastAsiaTheme="minorEastAsia" w:hAnsiTheme="minorHAnsi" w:cstheme="minorBidi"/>
            <w:bCs w:val="0"/>
            <w:noProof/>
            <w:sz w:val="21"/>
            <w:szCs w:val="22"/>
          </w:rPr>
          <w:tab/>
        </w:r>
        <w:r w:rsidRPr="00636D72">
          <w:rPr>
            <w:rStyle w:val="af3"/>
            <w:rFonts w:hint="eastAsia"/>
            <w:noProof/>
          </w:rPr>
          <w:t>主要工艺流程及产污环节</w:t>
        </w:r>
        <w:r>
          <w:rPr>
            <w:noProof/>
            <w:webHidden/>
          </w:rPr>
          <w:tab/>
        </w:r>
        <w:r>
          <w:rPr>
            <w:noProof/>
            <w:webHidden/>
          </w:rPr>
          <w:fldChar w:fldCharType="begin"/>
        </w:r>
        <w:r>
          <w:rPr>
            <w:noProof/>
            <w:webHidden/>
          </w:rPr>
          <w:instrText xml:space="preserve"> PAGEREF _Toc7336494 \h </w:instrText>
        </w:r>
        <w:r>
          <w:rPr>
            <w:noProof/>
            <w:webHidden/>
          </w:rPr>
        </w:r>
        <w:r>
          <w:rPr>
            <w:noProof/>
            <w:webHidden/>
          </w:rPr>
          <w:fldChar w:fldCharType="separate"/>
        </w:r>
        <w:r>
          <w:rPr>
            <w:noProof/>
            <w:webHidden/>
          </w:rPr>
          <w:t>8</w:t>
        </w:r>
        <w:r>
          <w:rPr>
            <w:noProof/>
            <w:webHidden/>
          </w:rPr>
          <w:fldChar w:fldCharType="end"/>
        </w:r>
      </w:hyperlink>
    </w:p>
    <w:p w:rsidR="00C90BA4" w:rsidRDefault="00C90BA4">
      <w:pPr>
        <w:pStyle w:val="10"/>
        <w:rPr>
          <w:rFonts w:asciiTheme="minorHAnsi" w:eastAsiaTheme="minorEastAsia" w:hAnsiTheme="minorHAnsi" w:cstheme="minorBidi"/>
          <w:b w:val="0"/>
          <w:bCs w:val="0"/>
          <w:iCs w:val="0"/>
          <w:noProof/>
          <w:sz w:val="21"/>
          <w:szCs w:val="22"/>
        </w:rPr>
      </w:pPr>
      <w:hyperlink w:anchor="_Toc7336495" w:history="1">
        <w:r w:rsidRPr="00636D72">
          <w:rPr>
            <w:rStyle w:val="af3"/>
            <w:rFonts w:eastAsia="仿宋_GB2312"/>
            <w:noProof/>
          </w:rPr>
          <w:t>3</w:t>
        </w:r>
        <w:r>
          <w:rPr>
            <w:rFonts w:asciiTheme="minorHAnsi" w:eastAsiaTheme="minorEastAsia" w:hAnsiTheme="minorHAnsi" w:cstheme="minorBidi"/>
            <w:b w:val="0"/>
            <w:bCs w:val="0"/>
            <w:iCs w:val="0"/>
            <w:noProof/>
            <w:sz w:val="21"/>
            <w:szCs w:val="22"/>
          </w:rPr>
          <w:tab/>
        </w:r>
        <w:r w:rsidRPr="00636D72">
          <w:rPr>
            <w:rStyle w:val="af3"/>
            <w:rFonts w:hint="eastAsia"/>
            <w:noProof/>
          </w:rPr>
          <w:t>主要污染源、污染物处理和排放</w:t>
        </w:r>
        <w:r>
          <w:rPr>
            <w:noProof/>
            <w:webHidden/>
          </w:rPr>
          <w:tab/>
        </w:r>
        <w:r>
          <w:rPr>
            <w:noProof/>
            <w:webHidden/>
          </w:rPr>
          <w:fldChar w:fldCharType="begin"/>
        </w:r>
        <w:r>
          <w:rPr>
            <w:noProof/>
            <w:webHidden/>
          </w:rPr>
          <w:instrText xml:space="preserve"> PAGEREF _Toc7336495 \h </w:instrText>
        </w:r>
        <w:r>
          <w:rPr>
            <w:noProof/>
            <w:webHidden/>
          </w:rPr>
        </w:r>
        <w:r>
          <w:rPr>
            <w:noProof/>
            <w:webHidden/>
          </w:rPr>
          <w:fldChar w:fldCharType="separate"/>
        </w:r>
        <w:r>
          <w:rPr>
            <w:noProof/>
            <w:webHidden/>
          </w:rPr>
          <w:t>11</w:t>
        </w:r>
        <w:r>
          <w:rPr>
            <w:noProof/>
            <w:webHidden/>
          </w:rPr>
          <w:fldChar w:fldCharType="end"/>
        </w:r>
      </w:hyperlink>
    </w:p>
    <w:p w:rsidR="00C90BA4" w:rsidRDefault="00C90BA4">
      <w:pPr>
        <w:pStyle w:val="20"/>
        <w:rPr>
          <w:rFonts w:asciiTheme="minorHAnsi" w:eastAsiaTheme="minorEastAsia" w:hAnsiTheme="minorHAnsi" w:cstheme="minorBidi"/>
          <w:bCs w:val="0"/>
          <w:noProof/>
          <w:sz w:val="21"/>
          <w:szCs w:val="22"/>
        </w:rPr>
      </w:pPr>
      <w:hyperlink w:anchor="_Toc7336496" w:history="1">
        <w:r w:rsidRPr="00636D72">
          <w:rPr>
            <w:rStyle w:val="af3"/>
            <w:noProof/>
          </w:rPr>
          <w:t>3.1</w:t>
        </w:r>
        <w:r>
          <w:rPr>
            <w:rFonts w:asciiTheme="minorHAnsi" w:eastAsiaTheme="minorEastAsia" w:hAnsiTheme="minorHAnsi" w:cstheme="minorBidi"/>
            <w:bCs w:val="0"/>
            <w:noProof/>
            <w:sz w:val="21"/>
            <w:szCs w:val="22"/>
          </w:rPr>
          <w:tab/>
        </w:r>
        <w:r w:rsidRPr="00636D72">
          <w:rPr>
            <w:rStyle w:val="af3"/>
            <w:rFonts w:hint="eastAsia"/>
            <w:noProof/>
          </w:rPr>
          <w:t>废气</w:t>
        </w:r>
        <w:r>
          <w:rPr>
            <w:noProof/>
            <w:webHidden/>
          </w:rPr>
          <w:tab/>
        </w:r>
        <w:r>
          <w:rPr>
            <w:noProof/>
            <w:webHidden/>
          </w:rPr>
          <w:fldChar w:fldCharType="begin"/>
        </w:r>
        <w:r>
          <w:rPr>
            <w:noProof/>
            <w:webHidden/>
          </w:rPr>
          <w:instrText xml:space="preserve"> PAGEREF _Toc7336496 \h </w:instrText>
        </w:r>
        <w:r>
          <w:rPr>
            <w:noProof/>
            <w:webHidden/>
          </w:rPr>
        </w:r>
        <w:r>
          <w:rPr>
            <w:noProof/>
            <w:webHidden/>
          </w:rPr>
          <w:fldChar w:fldCharType="separate"/>
        </w:r>
        <w:r>
          <w:rPr>
            <w:noProof/>
            <w:webHidden/>
          </w:rPr>
          <w:t>11</w:t>
        </w:r>
        <w:r>
          <w:rPr>
            <w:noProof/>
            <w:webHidden/>
          </w:rPr>
          <w:fldChar w:fldCharType="end"/>
        </w:r>
      </w:hyperlink>
    </w:p>
    <w:p w:rsidR="00C90BA4" w:rsidRDefault="00C90BA4">
      <w:pPr>
        <w:pStyle w:val="20"/>
        <w:rPr>
          <w:rFonts w:asciiTheme="minorHAnsi" w:eastAsiaTheme="minorEastAsia" w:hAnsiTheme="minorHAnsi" w:cstheme="minorBidi"/>
          <w:bCs w:val="0"/>
          <w:noProof/>
          <w:sz w:val="21"/>
          <w:szCs w:val="22"/>
        </w:rPr>
      </w:pPr>
      <w:hyperlink w:anchor="_Toc7336497" w:history="1">
        <w:r w:rsidRPr="00636D72">
          <w:rPr>
            <w:rStyle w:val="af3"/>
            <w:noProof/>
          </w:rPr>
          <w:t>3.2</w:t>
        </w:r>
        <w:r>
          <w:rPr>
            <w:rFonts w:asciiTheme="minorHAnsi" w:eastAsiaTheme="minorEastAsia" w:hAnsiTheme="minorHAnsi" w:cstheme="minorBidi"/>
            <w:bCs w:val="0"/>
            <w:noProof/>
            <w:sz w:val="21"/>
            <w:szCs w:val="22"/>
          </w:rPr>
          <w:tab/>
        </w:r>
        <w:r w:rsidRPr="00636D72">
          <w:rPr>
            <w:rStyle w:val="af3"/>
            <w:rFonts w:hint="eastAsia"/>
            <w:noProof/>
          </w:rPr>
          <w:t>废水</w:t>
        </w:r>
        <w:r>
          <w:rPr>
            <w:noProof/>
            <w:webHidden/>
          </w:rPr>
          <w:tab/>
        </w:r>
        <w:r>
          <w:rPr>
            <w:noProof/>
            <w:webHidden/>
          </w:rPr>
          <w:fldChar w:fldCharType="begin"/>
        </w:r>
        <w:r>
          <w:rPr>
            <w:noProof/>
            <w:webHidden/>
          </w:rPr>
          <w:instrText xml:space="preserve"> PAGEREF _Toc7336497 \h </w:instrText>
        </w:r>
        <w:r>
          <w:rPr>
            <w:noProof/>
            <w:webHidden/>
          </w:rPr>
        </w:r>
        <w:r>
          <w:rPr>
            <w:noProof/>
            <w:webHidden/>
          </w:rPr>
          <w:fldChar w:fldCharType="separate"/>
        </w:r>
        <w:r>
          <w:rPr>
            <w:noProof/>
            <w:webHidden/>
          </w:rPr>
          <w:t>12</w:t>
        </w:r>
        <w:r>
          <w:rPr>
            <w:noProof/>
            <w:webHidden/>
          </w:rPr>
          <w:fldChar w:fldCharType="end"/>
        </w:r>
      </w:hyperlink>
    </w:p>
    <w:p w:rsidR="00C90BA4" w:rsidRDefault="00C90BA4">
      <w:pPr>
        <w:pStyle w:val="20"/>
        <w:rPr>
          <w:rFonts w:asciiTheme="minorHAnsi" w:eastAsiaTheme="minorEastAsia" w:hAnsiTheme="minorHAnsi" w:cstheme="minorBidi"/>
          <w:bCs w:val="0"/>
          <w:noProof/>
          <w:sz w:val="21"/>
          <w:szCs w:val="22"/>
        </w:rPr>
      </w:pPr>
      <w:hyperlink w:anchor="_Toc7336498" w:history="1">
        <w:r w:rsidRPr="00636D72">
          <w:rPr>
            <w:rStyle w:val="af3"/>
            <w:noProof/>
          </w:rPr>
          <w:t>3.3</w:t>
        </w:r>
        <w:r>
          <w:rPr>
            <w:rFonts w:asciiTheme="minorHAnsi" w:eastAsiaTheme="minorEastAsia" w:hAnsiTheme="minorHAnsi" w:cstheme="minorBidi"/>
            <w:bCs w:val="0"/>
            <w:noProof/>
            <w:sz w:val="21"/>
            <w:szCs w:val="22"/>
          </w:rPr>
          <w:tab/>
        </w:r>
        <w:r w:rsidRPr="00636D72">
          <w:rPr>
            <w:rStyle w:val="af3"/>
            <w:rFonts w:hint="eastAsia"/>
            <w:noProof/>
          </w:rPr>
          <w:t>噪声</w:t>
        </w:r>
        <w:r>
          <w:rPr>
            <w:noProof/>
            <w:webHidden/>
          </w:rPr>
          <w:tab/>
        </w:r>
        <w:r>
          <w:rPr>
            <w:noProof/>
            <w:webHidden/>
          </w:rPr>
          <w:fldChar w:fldCharType="begin"/>
        </w:r>
        <w:r>
          <w:rPr>
            <w:noProof/>
            <w:webHidden/>
          </w:rPr>
          <w:instrText xml:space="preserve"> PAGEREF _Toc7336498 \h </w:instrText>
        </w:r>
        <w:r>
          <w:rPr>
            <w:noProof/>
            <w:webHidden/>
          </w:rPr>
        </w:r>
        <w:r>
          <w:rPr>
            <w:noProof/>
            <w:webHidden/>
          </w:rPr>
          <w:fldChar w:fldCharType="separate"/>
        </w:r>
        <w:r>
          <w:rPr>
            <w:noProof/>
            <w:webHidden/>
          </w:rPr>
          <w:t>12</w:t>
        </w:r>
        <w:r>
          <w:rPr>
            <w:noProof/>
            <w:webHidden/>
          </w:rPr>
          <w:fldChar w:fldCharType="end"/>
        </w:r>
      </w:hyperlink>
    </w:p>
    <w:p w:rsidR="00C90BA4" w:rsidRDefault="00C90BA4">
      <w:pPr>
        <w:pStyle w:val="20"/>
        <w:rPr>
          <w:rFonts w:asciiTheme="minorHAnsi" w:eastAsiaTheme="minorEastAsia" w:hAnsiTheme="minorHAnsi" w:cstheme="minorBidi"/>
          <w:bCs w:val="0"/>
          <w:noProof/>
          <w:sz w:val="21"/>
          <w:szCs w:val="22"/>
        </w:rPr>
      </w:pPr>
      <w:hyperlink w:anchor="_Toc7336499" w:history="1">
        <w:r w:rsidRPr="00636D72">
          <w:rPr>
            <w:rStyle w:val="af3"/>
            <w:noProof/>
          </w:rPr>
          <w:t>3.4</w:t>
        </w:r>
        <w:r>
          <w:rPr>
            <w:rFonts w:asciiTheme="minorHAnsi" w:eastAsiaTheme="minorEastAsia" w:hAnsiTheme="minorHAnsi" w:cstheme="minorBidi"/>
            <w:bCs w:val="0"/>
            <w:noProof/>
            <w:sz w:val="21"/>
            <w:szCs w:val="22"/>
          </w:rPr>
          <w:tab/>
        </w:r>
        <w:r w:rsidRPr="00636D72">
          <w:rPr>
            <w:rStyle w:val="af3"/>
            <w:rFonts w:hint="eastAsia"/>
            <w:noProof/>
          </w:rPr>
          <w:t>固体废物</w:t>
        </w:r>
        <w:r>
          <w:rPr>
            <w:noProof/>
            <w:webHidden/>
          </w:rPr>
          <w:tab/>
        </w:r>
        <w:r>
          <w:rPr>
            <w:noProof/>
            <w:webHidden/>
          </w:rPr>
          <w:fldChar w:fldCharType="begin"/>
        </w:r>
        <w:r>
          <w:rPr>
            <w:noProof/>
            <w:webHidden/>
          </w:rPr>
          <w:instrText xml:space="preserve"> PAGEREF _Toc7336499 \h </w:instrText>
        </w:r>
        <w:r>
          <w:rPr>
            <w:noProof/>
            <w:webHidden/>
          </w:rPr>
        </w:r>
        <w:r>
          <w:rPr>
            <w:noProof/>
            <w:webHidden/>
          </w:rPr>
          <w:fldChar w:fldCharType="separate"/>
        </w:r>
        <w:r>
          <w:rPr>
            <w:noProof/>
            <w:webHidden/>
          </w:rPr>
          <w:t>12</w:t>
        </w:r>
        <w:r>
          <w:rPr>
            <w:noProof/>
            <w:webHidden/>
          </w:rPr>
          <w:fldChar w:fldCharType="end"/>
        </w:r>
      </w:hyperlink>
    </w:p>
    <w:p w:rsidR="00C90BA4" w:rsidRDefault="00C90BA4">
      <w:pPr>
        <w:pStyle w:val="20"/>
        <w:rPr>
          <w:rFonts w:asciiTheme="minorHAnsi" w:eastAsiaTheme="minorEastAsia" w:hAnsiTheme="minorHAnsi" w:cstheme="minorBidi"/>
          <w:bCs w:val="0"/>
          <w:noProof/>
          <w:sz w:val="21"/>
          <w:szCs w:val="22"/>
        </w:rPr>
      </w:pPr>
      <w:hyperlink w:anchor="_Toc7336500" w:history="1">
        <w:r w:rsidRPr="00636D72">
          <w:rPr>
            <w:rStyle w:val="af3"/>
            <w:noProof/>
          </w:rPr>
          <w:t>3.5</w:t>
        </w:r>
        <w:r>
          <w:rPr>
            <w:rFonts w:asciiTheme="minorHAnsi" w:eastAsiaTheme="minorEastAsia" w:hAnsiTheme="minorHAnsi" w:cstheme="minorBidi"/>
            <w:bCs w:val="0"/>
            <w:noProof/>
            <w:sz w:val="21"/>
            <w:szCs w:val="22"/>
          </w:rPr>
          <w:tab/>
        </w:r>
        <w:r w:rsidRPr="00636D72">
          <w:rPr>
            <w:rStyle w:val="af3"/>
            <w:rFonts w:hint="eastAsia"/>
            <w:noProof/>
          </w:rPr>
          <w:t>有组织废气、无组织废气及厂界噪声检测布点图</w:t>
        </w:r>
        <w:r>
          <w:rPr>
            <w:noProof/>
            <w:webHidden/>
          </w:rPr>
          <w:tab/>
        </w:r>
        <w:r>
          <w:rPr>
            <w:noProof/>
            <w:webHidden/>
          </w:rPr>
          <w:fldChar w:fldCharType="begin"/>
        </w:r>
        <w:r>
          <w:rPr>
            <w:noProof/>
            <w:webHidden/>
          </w:rPr>
          <w:instrText xml:space="preserve"> PAGEREF _Toc7336500 \h </w:instrText>
        </w:r>
        <w:r>
          <w:rPr>
            <w:noProof/>
            <w:webHidden/>
          </w:rPr>
        </w:r>
        <w:r>
          <w:rPr>
            <w:noProof/>
            <w:webHidden/>
          </w:rPr>
          <w:fldChar w:fldCharType="separate"/>
        </w:r>
        <w:r>
          <w:rPr>
            <w:noProof/>
            <w:webHidden/>
          </w:rPr>
          <w:t>13</w:t>
        </w:r>
        <w:r>
          <w:rPr>
            <w:noProof/>
            <w:webHidden/>
          </w:rPr>
          <w:fldChar w:fldCharType="end"/>
        </w:r>
      </w:hyperlink>
    </w:p>
    <w:p w:rsidR="00C90BA4" w:rsidRDefault="00C90BA4">
      <w:pPr>
        <w:pStyle w:val="10"/>
        <w:rPr>
          <w:rFonts w:asciiTheme="minorHAnsi" w:eastAsiaTheme="minorEastAsia" w:hAnsiTheme="minorHAnsi" w:cstheme="minorBidi"/>
          <w:b w:val="0"/>
          <w:bCs w:val="0"/>
          <w:iCs w:val="0"/>
          <w:noProof/>
          <w:sz w:val="21"/>
          <w:szCs w:val="22"/>
        </w:rPr>
      </w:pPr>
      <w:hyperlink w:anchor="_Toc7336501" w:history="1">
        <w:r w:rsidRPr="00636D72">
          <w:rPr>
            <w:rStyle w:val="af3"/>
            <w:noProof/>
          </w:rPr>
          <w:t>4</w:t>
        </w:r>
        <w:r>
          <w:rPr>
            <w:rFonts w:asciiTheme="minorHAnsi" w:eastAsiaTheme="minorEastAsia" w:hAnsiTheme="minorHAnsi" w:cstheme="minorBidi"/>
            <w:b w:val="0"/>
            <w:bCs w:val="0"/>
            <w:iCs w:val="0"/>
            <w:noProof/>
            <w:sz w:val="21"/>
            <w:szCs w:val="22"/>
          </w:rPr>
          <w:tab/>
        </w:r>
        <w:r w:rsidRPr="00636D72">
          <w:rPr>
            <w:rStyle w:val="af3"/>
            <w:rFonts w:hint="eastAsia"/>
            <w:noProof/>
          </w:rPr>
          <w:t>建设项目环境影响报告表主要结论及审批部门审批决定：</w:t>
        </w:r>
        <w:r>
          <w:rPr>
            <w:noProof/>
            <w:webHidden/>
          </w:rPr>
          <w:tab/>
        </w:r>
        <w:r>
          <w:rPr>
            <w:noProof/>
            <w:webHidden/>
          </w:rPr>
          <w:fldChar w:fldCharType="begin"/>
        </w:r>
        <w:r>
          <w:rPr>
            <w:noProof/>
            <w:webHidden/>
          </w:rPr>
          <w:instrText xml:space="preserve"> PAGEREF _Toc7336501 \h </w:instrText>
        </w:r>
        <w:r>
          <w:rPr>
            <w:noProof/>
            <w:webHidden/>
          </w:rPr>
        </w:r>
        <w:r>
          <w:rPr>
            <w:noProof/>
            <w:webHidden/>
          </w:rPr>
          <w:fldChar w:fldCharType="separate"/>
        </w:r>
        <w:r>
          <w:rPr>
            <w:noProof/>
            <w:webHidden/>
          </w:rPr>
          <w:t>15</w:t>
        </w:r>
        <w:r>
          <w:rPr>
            <w:noProof/>
            <w:webHidden/>
          </w:rPr>
          <w:fldChar w:fldCharType="end"/>
        </w:r>
      </w:hyperlink>
    </w:p>
    <w:p w:rsidR="00C90BA4" w:rsidRDefault="00C90BA4">
      <w:pPr>
        <w:pStyle w:val="20"/>
        <w:rPr>
          <w:rFonts w:asciiTheme="minorHAnsi" w:eastAsiaTheme="minorEastAsia" w:hAnsiTheme="minorHAnsi" w:cstheme="minorBidi"/>
          <w:bCs w:val="0"/>
          <w:noProof/>
          <w:sz w:val="21"/>
          <w:szCs w:val="22"/>
        </w:rPr>
      </w:pPr>
      <w:hyperlink w:anchor="_Toc7336502" w:history="1">
        <w:r w:rsidRPr="00636D72">
          <w:rPr>
            <w:rStyle w:val="af3"/>
            <w:noProof/>
          </w:rPr>
          <w:t>4.1</w:t>
        </w:r>
        <w:r>
          <w:rPr>
            <w:rFonts w:asciiTheme="minorHAnsi" w:eastAsiaTheme="minorEastAsia" w:hAnsiTheme="minorHAnsi" w:cstheme="minorBidi"/>
            <w:bCs w:val="0"/>
            <w:noProof/>
            <w:sz w:val="21"/>
            <w:szCs w:val="22"/>
          </w:rPr>
          <w:tab/>
        </w:r>
        <w:r w:rsidRPr="00636D72">
          <w:rPr>
            <w:rStyle w:val="af3"/>
            <w:rFonts w:hint="eastAsia"/>
            <w:noProof/>
          </w:rPr>
          <w:t>建设项目环评报告书（表）的主要结论与建议</w:t>
        </w:r>
        <w:r>
          <w:rPr>
            <w:noProof/>
            <w:webHidden/>
          </w:rPr>
          <w:tab/>
        </w:r>
        <w:r>
          <w:rPr>
            <w:noProof/>
            <w:webHidden/>
          </w:rPr>
          <w:fldChar w:fldCharType="begin"/>
        </w:r>
        <w:r>
          <w:rPr>
            <w:noProof/>
            <w:webHidden/>
          </w:rPr>
          <w:instrText xml:space="preserve"> PAGEREF _Toc7336502 \h </w:instrText>
        </w:r>
        <w:r>
          <w:rPr>
            <w:noProof/>
            <w:webHidden/>
          </w:rPr>
        </w:r>
        <w:r>
          <w:rPr>
            <w:noProof/>
            <w:webHidden/>
          </w:rPr>
          <w:fldChar w:fldCharType="separate"/>
        </w:r>
        <w:r>
          <w:rPr>
            <w:noProof/>
            <w:webHidden/>
          </w:rPr>
          <w:t>15</w:t>
        </w:r>
        <w:r>
          <w:rPr>
            <w:noProof/>
            <w:webHidden/>
          </w:rPr>
          <w:fldChar w:fldCharType="end"/>
        </w:r>
      </w:hyperlink>
    </w:p>
    <w:p w:rsidR="00C90BA4" w:rsidRDefault="00C90BA4">
      <w:pPr>
        <w:pStyle w:val="30"/>
        <w:rPr>
          <w:rFonts w:asciiTheme="minorHAnsi" w:eastAsiaTheme="minorEastAsia" w:hAnsiTheme="minorHAnsi" w:cstheme="minorBidi"/>
          <w:noProof/>
          <w:sz w:val="21"/>
          <w:szCs w:val="22"/>
        </w:rPr>
      </w:pPr>
      <w:hyperlink w:anchor="_Toc7336503" w:history="1">
        <w:r w:rsidRPr="00636D72">
          <w:rPr>
            <w:rStyle w:val="af3"/>
            <w:noProof/>
          </w:rPr>
          <w:t>4.1.1</w:t>
        </w:r>
        <w:r>
          <w:rPr>
            <w:rFonts w:asciiTheme="minorHAnsi" w:eastAsiaTheme="minorEastAsia" w:hAnsiTheme="minorHAnsi" w:cstheme="minorBidi"/>
            <w:noProof/>
            <w:sz w:val="21"/>
            <w:szCs w:val="22"/>
          </w:rPr>
          <w:tab/>
        </w:r>
        <w:r w:rsidRPr="00636D72">
          <w:rPr>
            <w:rStyle w:val="af3"/>
            <w:rFonts w:hint="eastAsia"/>
            <w:noProof/>
          </w:rPr>
          <w:t>废气</w:t>
        </w:r>
        <w:r>
          <w:rPr>
            <w:noProof/>
            <w:webHidden/>
          </w:rPr>
          <w:tab/>
        </w:r>
        <w:r>
          <w:rPr>
            <w:noProof/>
            <w:webHidden/>
          </w:rPr>
          <w:fldChar w:fldCharType="begin"/>
        </w:r>
        <w:r>
          <w:rPr>
            <w:noProof/>
            <w:webHidden/>
          </w:rPr>
          <w:instrText xml:space="preserve"> PAGEREF _Toc7336503 \h </w:instrText>
        </w:r>
        <w:r>
          <w:rPr>
            <w:noProof/>
            <w:webHidden/>
          </w:rPr>
        </w:r>
        <w:r>
          <w:rPr>
            <w:noProof/>
            <w:webHidden/>
          </w:rPr>
          <w:fldChar w:fldCharType="separate"/>
        </w:r>
        <w:r>
          <w:rPr>
            <w:noProof/>
            <w:webHidden/>
          </w:rPr>
          <w:t>15</w:t>
        </w:r>
        <w:r>
          <w:rPr>
            <w:noProof/>
            <w:webHidden/>
          </w:rPr>
          <w:fldChar w:fldCharType="end"/>
        </w:r>
      </w:hyperlink>
    </w:p>
    <w:p w:rsidR="00C90BA4" w:rsidRDefault="00C90BA4">
      <w:pPr>
        <w:pStyle w:val="30"/>
        <w:rPr>
          <w:rFonts w:asciiTheme="minorHAnsi" w:eastAsiaTheme="minorEastAsia" w:hAnsiTheme="minorHAnsi" w:cstheme="minorBidi"/>
          <w:noProof/>
          <w:sz w:val="21"/>
          <w:szCs w:val="22"/>
        </w:rPr>
      </w:pPr>
      <w:hyperlink w:anchor="_Toc7336504" w:history="1">
        <w:r w:rsidRPr="00636D72">
          <w:rPr>
            <w:rStyle w:val="af3"/>
            <w:noProof/>
          </w:rPr>
          <w:t>4.1.2</w:t>
        </w:r>
        <w:r>
          <w:rPr>
            <w:rFonts w:asciiTheme="minorHAnsi" w:eastAsiaTheme="minorEastAsia" w:hAnsiTheme="minorHAnsi" w:cstheme="minorBidi"/>
            <w:noProof/>
            <w:sz w:val="21"/>
            <w:szCs w:val="22"/>
          </w:rPr>
          <w:tab/>
        </w:r>
        <w:r w:rsidRPr="00636D72">
          <w:rPr>
            <w:rStyle w:val="af3"/>
            <w:rFonts w:hint="eastAsia"/>
            <w:noProof/>
          </w:rPr>
          <w:t>废水</w:t>
        </w:r>
        <w:r>
          <w:rPr>
            <w:noProof/>
            <w:webHidden/>
          </w:rPr>
          <w:tab/>
        </w:r>
        <w:r>
          <w:rPr>
            <w:noProof/>
            <w:webHidden/>
          </w:rPr>
          <w:fldChar w:fldCharType="begin"/>
        </w:r>
        <w:r>
          <w:rPr>
            <w:noProof/>
            <w:webHidden/>
          </w:rPr>
          <w:instrText xml:space="preserve"> PAGEREF _Toc7336504 \h </w:instrText>
        </w:r>
        <w:r>
          <w:rPr>
            <w:noProof/>
            <w:webHidden/>
          </w:rPr>
        </w:r>
        <w:r>
          <w:rPr>
            <w:noProof/>
            <w:webHidden/>
          </w:rPr>
          <w:fldChar w:fldCharType="separate"/>
        </w:r>
        <w:r>
          <w:rPr>
            <w:noProof/>
            <w:webHidden/>
          </w:rPr>
          <w:t>15</w:t>
        </w:r>
        <w:r>
          <w:rPr>
            <w:noProof/>
            <w:webHidden/>
          </w:rPr>
          <w:fldChar w:fldCharType="end"/>
        </w:r>
      </w:hyperlink>
    </w:p>
    <w:p w:rsidR="00C90BA4" w:rsidRDefault="00C90BA4">
      <w:pPr>
        <w:pStyle w:val="30"/>
        <w:rPr>
          <w:rFonts w:asciiTheme="minorHAnsi" w:eastAsiaTheme="minorEastAsia" w:hAnsiTheme="minorHAnsi" w:cstheme="minorBidi"/>
          <w:noProof/>
          <w:sz w:val="21"/>
          <w:szCs w:val="22"/>
        </w:rPr>
      </w:pPr>
      <w:hyperlink w:anchor="_Toc7336505" w:history="1">
        <w:r w:rsidRPr="00636D72">
          <w:rPr>
            <w:rStyle w:val="af3"/>
            <w:noProof/>
          </w:rPr>
          <w:t>4.1.3</w:t>
        </w:r>
        <w:r>
          <w:rPr>
            <w:rFonts w:asciiTheme="minorHAnsi" w:eastAsiaTheme="minorEastAsia" w:hAnsiTheme="minorHAnsi" w:cstheme="minorBidi"/>
            <w:noProof/>
            <w:sz w:val="21"/>
            <w:szCs w:val="22"/>
          </w:rPr>
          <w:tab/>
        </w:r>
        <w:r w:rsidRPr="00636D72">
          <w:rPr>
            <w:rStyle w:val="af3"/>
            <w:rFonts w:hint="eastAsia"/>
            <w:noProof/>
          </w:rPr>
          <w:t>噪声</w:t>
        </w:r>
        <w:r>
          <w:rPr>
            <w:noProof/>
            <w:webHidden/>
          </w:rPr>
          <w:tab/>
        </w:r>
        <w:r>
          <w:rPr>
            <w:noProof/>
            <w:webHidden/>
          </w:rPr>
          <w:fldChar w:fldCharType="begin"/>
        </w:r>
        <w:r>
          <w:rPr>
            <w:noProof/>
            <w:webHidden/>
          </w:rPr>
          <w:instrText xml:space="preserve"> PAGEREF _Toc7336505 \h </w:instrText>
        </w:r>
        <w:r>
          <w:rPr>
            <w:noProof/>
            <w:webHidden/>
          </w:rPr>
        </w:r>
        <w:r>
          <w:rPr>
            <w:noProof/>
            <w:webHidden/>
          </w:rPr>
          <w:fldChar w:fldCharType="separate"/>
        </w:r>
        <w:r>
          <w:rPr>
            <w:noProof/>
            <w:webHidden/>
          </w:rPr>
          <w:t>16</w:t>
        </w:r>
        <w:r>
          <w:rPr>
            <w:noProof/>
            <w:webHidden/>
          </w:rPr>
          <w:fldChar w:fldCharType="end"/>
        </w:r>
      </w:hyperlink>
    </w:p>
    <w:p w:rsidR="00C90BA4" w:rsidRDefault="00C90BA4">
      <w:pPr>
        <w:pStyle w:val="30"/>
        <w:rPr>
          <w:rFonts w:asciiTheme="minorHAnsi" w:eastAsiaTheme="minorEastAsia" w:hAnsiTheme="minorHAnsi" w:cstheme="minorBidi"/>
          <w:noProof/>
          <w:sz w:val="21"/>
          <w:szCs w:val="22"/>
        </w:rPr>
      </w:pPr>
      <w:hyperlink w:anchor="_Toc7336506" w:history="1">
        <w:r w:rsidRPr="00636D72">
          <w:rPr>
            <w:rStyle w:val="af3"/>
            <w:noProof/>
          </w:rPr>
          <w:t>4.1.4</w:t>
        </w:r>
        <w:r>
          <w:rPr>
            <w:rFonts w:asciiTheme="minorHAnsi" w:eastAsiaTheme="minorEastAsia" w:hAnsiTheme="minorHAnsi" w:cstheme="minorBidi"/>
            <w:noProof/>
            <w:sz w:val="21"/>
            <w:szCs w:val="22"/>
          </w:rPr>
          <w:tab/>
        </w:r>
        <w:r w:rsidRPr="00636D72">
          <w:rPr>
            <w:rStyle w:val="af3"/>
            <w:rFonts w:hint="eastAsia"/>
            <w:noProof/>
          </w:rPr>
          <w:t>固体废物</w:t>
        </w:r>
        <w:r>
          <w:rPr>
            <w:noProof/>
            <w:webHidden/>
          </w:rPr>
          <w:tab/>
        </w:r>
        <w:r>
          <w:rPr>
            <w:noProof/>
            <w:webHidden/>
          </w:rPr>
          <w:fldChar w:fldCharType="begin"/>
        </w:r>
        <w:r>
          <w:rPr>
            <w:noProof/>
            <w:webHidden/>
          </w:rPr>
          <w:instrText xml:space="preserve"> PAGEREF _Toc7336506 \h </w:instrText>
        </w:r>
        <w:r>
          <w:rPr>
            <w:noProof/>
            <w:webHidden/>
          </w:rPr>
        </w:r>
        <w:r>
          <w:rPr>
            <w:noProof/>
            <w:webHidden/>
          </w:rPr>
          <w:fldChar w:fldCharType="separate"/>
        </w:r>
        <w:r>
          <w:rPr>
            <w:noProof/>
            <w:webHidden/>
          </w:rPr>
          <w:t>16</w:t>
        </w:r>
        <w:r>
          <w:rPr>
            <w:noProof/>
            <w:webHidden/>
          </w:rPr>
          <w:fldChar w:fldCharType="end"/>
        </w:r>
      </w:hyperlink>
    </w:p>
    <w:p w:rsidR="00C90BA4" w:rsidRDefault="00C90BA4">
      <w:pPr>
        <w:pStyle w:val="20"/>
        <w:rPr>
          <w:rFonts w:asciiTheme="minorHAnsi" w:eastAsiaTheme="minorEastAsia" w:hAnsiTheme="minorHAnsi" w:cstheme="minorBidi"/>
          <w:bCs w:val="0"/>
          <w:noProof/>
          <w:sz w:val="21"/>
          <w:szCs w:val="22"/>
        </w:rPr>
      </w:pPr>
      <w:hyperlink w:anchor="_Toc7336507" w:history="1">
        <w:r w:rsidRPr="00636D72">
          <w:rPr>
            <w:rStyle w:val="af3"/>
            <w:noProof/>
          </w:rPr>
          <w:t>4.2</w:t>
        </w:r>
        <w:r>
          <w:rPr>
            <w:rFonts w:asciiTheme="minorHAnsi" w:eastAsiaTheme="minorEastAsia" w:hAnsiTheme="minorHAnsi" w:cstheme="minorBidi"/>
            <w:bCs w:val="0"/>
            <w:noProof/>
            <w:sz w:val="21"/>
            <w:szCs w:val="22"/>
          </w:rPr>
          <w:tab/>
        </w:r>
        <w:r w:rsidRPr="00636D72">
          <w:rPr>
            <w:rStyle w:val="af3"/>
            <w:rFonts w:hint="eastAsia"/>
            <w:noProof/>
          </w:rPr>
          <w:t>审批部门审批决定</w:t>
        </w:r>
        <w:r>
          <w:rPr>
            <w:noProof/>
            <w:webHidden/>
          </w:rPr>
          <w:tab/>
        </w:r>
        <w:r>
          <w:rPr>
            <w:noProof/>
            <w:webHidden/>
          </w:rPr>
          <w:fldChar w:fldCharType="begin"/>
        </w:r>
        <w:r>
          <w:rPr>
            <w:noProof/>
            <w:webHidden/>
          </w:rPr>
          <w:instrText xml:space="preserve"> PAGEREF _Toc7336507 \h </w:instrText>
        </w:r>
        <w:r>
          <w:rPr>
            <w:noProof/>
            <w:webHidden/>
          </w:rPr>
        </w:r>
        <w:r>
          <w:rPr>
            <w:noProof/>
            <w:webHidden/>
          </w:rPr>
          <w:fldChar w:fldCharType="separate"/>
        </w:r>
        <w:r>
          <w:rPr>
            <w:noProof/>
            <w:webHidden/>
          </w:rPr>
          <w:t>16</w:t>
        </w:r>
        <w:r>
          <w:rPr>
            <w:noProof/>
            <w:webHidden/>
          </w:rPr>
          <w:fldChar w:fldCharType="end"/>
        </w:r>
      </w:hyperlink>
    </w:p>
    <w:p w:rsidR="00C90BA4" w:rsidRDefault="00C90BA4">
      <w:pPr>
        <w:pStyle w:val="20"/>
        <w:rPr>
          <w:rFonts w:asciiTheme="minorHAnsi" w:eastAsiaTheme="minorEastAsia" w:hAnsiTheme="minorHAnsi" w:cstheme="minorBidi"/>
          <w:bCs w:val="0"/>
          <w:noProof/>
          <w:sz w:val="21"/>
          <w:szCs w:val="22"/>
        </w:rPr>
      </w:pPr>
      <w:hyperlink w:anchor="_Toc7336508" w:history="1">
        <w:r w:rsidRPr="00636D72">
          <w:rPr>
            <w:rStyle w:val="af3"/>
            <w:noProof/>
          </w:rPr>
          <w:t>4.3</w:t>
        </w:r>
        <w:r>
          <w:rPr>
            <w:rFonts w:asciiTheme="minorHAnsi" w:eastAsiaTheme="minorEastAsia" w:hAnsiTheme="minorHAnsi" w:cstheme="minorBidi"/>
            <w:bCs w:val="0"/>
            <w:noProof/>
            <w:sz w:val="21"/>
            <w:szCs w:val="22"/>
          </w:rPr>
          <w:tab/>
        </w:r>
        <w:r w:rsidRPr="00636D72">
          <w:rPr>
            <w:rStyle w:val="af3"/>
            <w:rFonts w:hint="eastAsia"/>
            <w:noProof/>
          </w:rPr>
          <w:t>环境保护措施落实情况</w:t>
        </w:r>
        <w:r>
          <w:rPr>
            <w:noProof/>
            <w:webHidden/>
          </w:rPr>
          <w:tab/>
        </w:r>
        <w:r>
          <w:rPr>
            <w:noProof/>
            <w:webHidden/>
          </w:rPr>
          <w:fldChar w:fldCharType="begin"/>
        </w:r>
        <w:r>
          <w:rPr>
            <w:noProof/>
            <w:webHidden/>
          </w:rPr>
          <w:instrText xml:space="preserve"> PAGEREF _Toc7336508 \h </w:instrText>
        </w:r>
        <w:r>
          <w:rPr>
            <w:noProof/>
            <w:webHidden/>
          </w:rPr>
        </w:r>
        <w:r>
          <w:rPr>
            <w:noProof/>
            <w:webHidden/>
          </w:rPr>
          <w:fldChar w:fldCharType="separate"/>
        </w:r>
        <w:r>
          <w:rPr>
            <w:noProof/>
            <w:webHidden/>
          </w:rPr>
          <w:t>16</w:t>
        </w:r>
        <w:r>
          <w:rPr>
            <w:noProof/>
            <w:webHidden/>
          </w:rPr>
          <w:fldChar w:fldCharType="end"/>
        </w:r>
      </w:hyperlink>
    </w:p>
    <w:p w:rsidR="00C90BA4" w:rsidRDefault="00C90BA4">
      <w:pPr>
        <w:pStyle w:val="30"/>
        <w:rPr>
          <w:rFonts w:asciiTheme="minorHAnsi" w:eastAsiaTheme="minorEastAsia" w:hAnsiTheme="minorHAnsi" w:cstheme="minorBidi"/>
          <w:noProof/>
          <w:sz w:val="21"/>
          <w:szCs w:val="22"/>
        </w:rPr>
      </w:pPr>
      <w:hyperlink w:anchor="_Toc7336509" w:history="1">
        <w:r w:rsidRPr="00636D72">
          <w:rPr>
            <w:rStyle w:val="af3"/>
            <w:noProof/>
          </w:rPr>
          <w:t>4.3.1</w:t>
        </w:r>
        <w:r>
          <w:rPr>
            <w:rFonts w:asciiTheme="minorHAnsi" w:eastAsiaTheme="minorEastAsia" w:hAnsiTheme="minorHAnsi" w:cstheme="minorBidi"/>
            <w:noProof/>
            <w:sz w:val="21"/>
            <w:szCs w:val="22"/>
          </w:rPr>
          <w:tab/>
        </w:r>
        <w:r w:rsidRPr="00636D72">
          <w:rPr>
            <w:rStyle w:val="af3"/>
            <w:rFonts w:hint="eastAsia"/>
            <w:noProof/>
          </w:rPr>
          <w:t>废气治理措施</w:t>
        </w:r>
        <w:r>
          <w:rPr>
            <w:noProof/>
            <w:webHidden/>
          </w:rPr>
          <w:tab/>
        </w:r>
        <w:r>
          <w:rPr>
            <w:noProof/>
            <w:webHidden/>
          </w:rPr>
          <w:fldChar w:fldCharType="begin"/>
        </w:r>
        <w:r>
          <w:rPr>
            <w:noProof/>
            <w:webHidden/>
          </w:rPr>
          <w:instrText xml:space="preserve"> PAGEREF _Toc7336509 \h </w:instrText>
        </w:r>
        <w:r>
          <w:rPr>
            <w:noProof/>
            <w:webHidden/>
          </w:rPr>
        </w:r>
        <w:r>
          <w:rPr>
            <w:noProof/>
            <w:webHidden/>
          </w:rPr>
          <w:fldChar w:fldCharType="separate"/>
        </w:r>
        <w:r>
          <w:rPr>
            <w:noProof/>
            <w:webHidden/>
          </w:rPr>
          <w:t>17</w:t>
        </w:r>
        <w:r>
          <w:rPr>
            <w:noProof/>
            <w:webHidden/>
          </w:rPr>
          <w:fldChar w:fldCharType="end"/>
        </w:r>
      </w:hyperlink>
    </w:p>
    <w:p w:rsidR="00C90BA4" w:rsidRDefault="00C90BA4">
      <w:pPr>
        <w:pStyle w:val="30"/>
        <w:rPr>
          <w:rFonts w:asciiTheme="minorHAnsi" w:eastAsiaTheme="minorEastAsia" w:hAnsiTheme="minorHAnsi" w:cstheme="minorBidi"/>
          <w:noProof/>
          <w:sz w:val="21"/>
          <w:szCs w:val="22"/>
        </w:rPr>
      </w:pPr>
      <w:hyperlink w:anchor="_Toc7336510" w:history="1">
        <w:r w:rsidRPr="00636D72">
          <w:rPr>
            <w:rStyle w:val="af3"/>
            <w:noProof/>
          </w:rPr>
          <w:t>4.3.2</w:t>
        </w:r>
        <w:r>
          <w:rPr>
            <w:rFonts w:asciiTheme="minorHAnsi" w:eastAsiaTheme="minorEastAsia" w:hAnsiTheme="minorHAnsi" w:cstheme="minorBidi"/>
            <w:noProof/>
            <w:sz w:val="21"/>
            <w:szCs w:val="22"/>
          </w:rPr>
          <w:tab/>
        </w:r>
        <w:r w:rsidRPr="00636D72">
          <w:rPr>
            <w:rStyle w:val="af3"/>
            <w:rFonts w:hint="eastAsia"/>
            <w:noProof/>
          </w:rPr>
          <w:t>废水治理措施</w:t>
        </w:r>
        <w:r>
          <w:rPr>
            <w:noProof/>
            <w:webHidden/>
          </w:rPr>
          <w:tab/>
        </w:r>
        <w:r>
          <w:rPr>
            <w:noProof/>
            <w:webHidden/>
          </w:rPr>
          <w:fldChar w:fldCharType="begin"/>
        </w:r>
        <w:r>
          <w:rPr>
            <w:noProof/>
            <w:webHidden/>
          </w:rPr>
          <w:instrText xml:space="preserve"> PAGEREF _Toc7336510 \h </w:instrText>
        </w:r>
        <w:r>
          <w:rPr>
            <w:noProof/>
            <w:webHidden/>
          </w:rPr>
        </w:r>
        <w:r>
          <w:rPr>
            <w:noProof/>
            <w:webHidden/>
          </w:rPr>
          <w:fldChar w:fldCharType="separate"/>
        </w:r>
        <w:r>
          <w:rPr>
            <w:noProof/>
            <w:webHidden/>
          </w:rPr>
          <w:t>17</w:t>
        </w:r>
        <w:r>
          <w:rPr>
            <w:noProof/>
            <w:webHidden/>
          </w:rPr>
          <w:fldChar w:fldCharType="end"/>
        </w:r>
      </w:hyperlink>
    </w:p>
    <w:p w:rsidR="00C90BA4" w:rsidRDefault="00C90BA4">
      <w:pPr>
        <w:pStyle w:val="30"/>
        <w:rPr>
          <w:rFonts w:asciiTheme="minorHAnsi" w:eastAsiaTheme="minorEastAsia" w:hAnsiTheme="minorHAnsi" w:cstheme="minorBidi"/>
          <w:noProof/>
          <w:sz w:val="21"/>
          <w:szCs w:val="22"/>
        </w:rPr>
      </w:pPr>
      <w:hyperlink w:anchor="_Toc7336511" w:history="1">
        <w:r w:rsidRPr="00636D72">
          <w:rPr>
            <w:rStyle w:val="af3"/>
            <w:noProof/>
          </w:rPr>
          <w:t>4.3.3</w:t>
        </w:r>
        <w:r>
          <w:rPr>
            <w:rFonts w:asciiTheme="minorHAnsi" w:eastAsiaTheme="minorEastAsia" w:hAnsiTheme="minorHAnsi" w:cstheme="minorBidi"/>
            <w:noProof/>
            <w:sz w:val="21"/>
            <w:szCs w:val="22"/>
          </w:rPr>
          <w:tab/>
        </w:r>
        <w:r w:rsidRPr="00636D72">
          <w:rPr>
            <w:rStyle w:val="af3"/>
            <w:rFonts w:hint="eastAsia"/>
            <w:noProof/>
          </w:rPr>
          <w:t>噪声治理措施</w:t>
        </w:r>
        <w:r>
          <w:rPr>
            <w:noProof/>
            <w:webHidden/>
          </w:rPr>
          <w:tab/>
        </w:r>
        <w:r>
          <w:rPr>
            <w:noProof/>
            <w:webHidden/>
          </w:rPr>
          <w:fldChar w:fldCharType="begin"/>
        </w:r>
        <w:r>
          <w:rPr>
            <w:noProof/>
            <w:webHidden/>
          </w:rPr>
          <w:instrText xml:space="preserve"> PAGEREF _Toc7336511 \h </w:instrText>
        </w:r>
        <w:r>
          <w:rPr>
            <w:noProof/>
            <w:webHidden/>
          </w:rPr>
        </w:r>
        <w:r>
          <w:rPr>
            <w:noProof/>
            <w:webHidden/>
          </w:rPr>
          <w:fldChar w:fldCharType="separate"/>
        </w:r>
        <w:r>
          <w:rPr>
            <w:noProof/>
            <w:webHidden/>
          </w:rPr>
          <w:t>17</w:t>
        </w:r>
        <w:r>
          <w:rPr>
            <w:noProof/>
            <w:webHidden/>
          </w:rPr>
          <w:fldChar w:fldCharType="end"/>
        </w:r>
      </w:hyperlink>
    </w:p>
    <w:p w:rsidR="00C90BA4" w:rsidRDefault="00C90BA4">
      <w:pPr>
        <w:pStyle w:val="30"/>
        <w:rPr>
          <w:rFonts w:asciiTheme="minorHAnsi" w:eastAsiaTheme="minorEastAsia" w:hAnsiTheme="minorHAnsi" w:cstheme="minorBidi"/>
          <w:noProof/>
          <w:sz w:val="21"/>
          <w:szCs w:val="22"/>
        </w:rPr>
      </w:pPr>
      <w:hyperlink w:anchor="_Toc7336512" w:history="1">
        <w:r w:rsidRPr="00636D72">
          <w:rPr>
            <w:rStyle w:val="af3"/>
            <w:noProof/>
          </w:rPr>
          <w:t>4.3.4</w:t>
        </w:r>
        <w:r>
          <w:rPr>
            <w:rFonts w:asciiTheme="minorHAnsi" w:eastAsiaTheme="minorEastAsia" w:hAnsiTheme="minorHAnsi" w:cstheme="minorBidi"/>
            <w:noProof/>
            <w:sz w:val="21"/>
            <w:szCs w:val="22"/>
          </w:rPr>
          <w:tab/>
        </w:r>
        <w:r w:rsidRPr="00636D72">
          <w:rPr>
            <w:rStyle w:val="af3"/>
            <w:rFonts w:hint="eastAsia"/>
            <w:noProof/>
          </w:rPr>
          <w:t>固废治理措施</w:t>
        </w:r>
        <w:r>
          <w:rPr>
            <w:noProof/>
            <w:webHidden/>
          </w:rPr>
          <w:tab/>
        </w:r>
        <w:r>
          <w:rPr>
            <w:noProof/>
            <w:webHidden/>
          </w:rPr>
          <w:fldChar w:fldCharType="begin"/>
        </w:r>
        <w:r>
          <w:rPr>
            <w:noProof/>
            <w:webHidden/>
          </w:rPr>
          <w:instrText xml:space="preserve"> PAGEREF _Toc7336512 \h </w:instrText>
        </w:r>
        <w:r>
          <w:rPr>
            <w:noProof/>
            <w:webHidden/>
          </w:rPr>
        </w:r>
        <w:r>
          <w:rPr>
            <w:noProof/>
            <w:webHidden/>
          </w:rPr>
          <w:fldChar w:fldCharType="separate"/>
        </w:r>
        <w:r>
          <w:rPr>
            <w:noProof/>
            <w:webHidden/>
          </w:rPr>
          <w:t>17</w:t>
        </w:r>
        <w:r>
          <w:rPr>
            <w:noProof/>
            <w:webHidden/>
          </w:rPr>
          <w:fldChar w:fldCharType="end"/>
        </w:r>
      </w:hyperlink>
    </w:p>
    <w:p w:rsidR="00C90BA4" w:rsidRDefault="00C90BA4">
      <w:pPr>
        <w:pStyle w:val="10"/>
        <w:rPr>
          <w:rFonts w:asciiTheme="minorHAnsi" w:eastAsiaTheme="minorEastAsia" w:hAnsiTheme="minorHAnsi" w:cstheme="minorBidi"/>
          <w:b w:val="0"/>
          <w:bCs w:val="0"/>
          <w:iCs w:val="0"/>
          <w:noProof/>
          <w:sz w:val="21"/>
          <w:szCs w:val="22"/>
        </w:rPr>
      </w:pPr>
      <w:hyperlink w:anchor="_Toc7336513" w:history="1">
        <w:r w:rsidRPr="00636D72">
          <w:rPr>
            <w:rStyle w:val="af3"/>
            <w:rFonts w:eastAsia="仿宋_GB2312"/>
            <w:noProof/>
          </w:rPr>
          <w:t>5</w:t>
        </w:r>
        <w:r>
          <w:rPr>
            <w:rFonts w:asciiTheme="minorHAnsi" w:eastAsiaTheme="minorEastAsia" w:hAnsiTheme="minorHAnsi" w:cstheme="minorBidi"/>
            <w:b w:val="0"/>
            <w:bCs w:val="0"/>
            <w:iCs w:val="0"/>
            <w:noProof/>
            <w:sz w:val="21"/>
            <w:szCs w:val="22"/>
          </w:rPr>
          <w:tab/>
        </w:r>
        <w:r w:rsidRPr="00636D72">
          <w:rPr>
            <w:rStyle w:val="af3"/>
            <w:rFonts w:hint="eastAsia"/>
            <w:noProof/>
          </w:rPr>
          <w:t>验收监测质量保证及质量控制：</w:t>
        </w:r>
        <w:r>
          <w:rPr>
            <w:noProof/>
            <w:webHidden/>
          </w:rPr>
          <w:tab/>
        </w:r>
        <w:r>
          <w:rPr>
            <w:noProof/>
            <w:webHidden/>
          </w:rPr>
          <w:fldChar w:fldCharType="begin"/>
        </w:r>
        <w:r>
          <w:rPr>
            <w:noProof/>
            <w:webHidden/>
          </w:rPr>
          <w:instrText xml:space="preserve"> PAGEREF _Toc7336513 \h </w:instrText>
        </w:r>
        <w:r>
          <w:rPr>
            <w:noProof/>
            <w:webHidden/>
          </w:rPr>
        </w:r>
        <w:r>
          <w:rPr>
            <w:noProof/>
            <w:webHidden/>
          </w:rPr>
          <w:fldChar w:fldCharType="separate"/>
        </w:r>
        <w:r>
          <w:rPr>
            <w:noProof/>
            <w:webHidden/>
          </w:rPr>
          <w:t>18</w:t>
        </w:r>
        <w:r>
          <w:rPr>
            <w:noProof/>
            <w:webHidden/>
          </w:rPr>
          <w:fldChar w:fldCharType="end"/>
        </w:r>
      </w:hyperlink>
    </w:p>
    <w:p w:rsidR="00C90BA4" w:rsidRDefault="00C90BA4">
      <w:pPr>
        <w:pStyle w:val="20"/>
        <w:rPr>
          <w:rFonts w:asciiTheme="minorHAnsi" w:eastAsiaTheme="minorEastAsia" w:hAnsiTheme="minorHAnsi" w:cstheme="minorBidi"/>
          <w:bCs w:val="0"/>
          <w:noProof/>
          <w:sz w:val="21"/>
          <w:szCs w:val="22"/>
        </w:rPr>
      </w:pPr>
      <w:hyperlink w:anchor="_Toc7336514" w:history="1">
        <w:r w:rsidRPr="00636D72">
          <w:rPr>
            <w:rStyle w:val="af3"/>
            <w:noProof/>
          </w:rPr>
          <w:t>5.1</w:t>
        </w:r>
        <w:r>
          <w:rPr>
            <w:rFonts w:asciiTheme="minorHAnsi" w:eastAsiaTheme="minorEastAsia" w:hAnsiTheme="minorHAnsi" w:cstheme="minorBidi"/>
            <w:bCs w:val="0"/>
            <w:noProof/>
            <w:sz w:val="21"/>
            <w:szCs w:val="22"/>
          </w:rPr>
          <w:tab/>
        </w:r>
        <w:r w:rsidRPr="00636D72">
          <w:rPr>
            <w:rStyle w:val="af3"/>
            <w:rFonts w:hint="eastAsia"/>
            <w:noProof/>
          </w:rPr>
          <w:t>监测分析方法</w:t>
        </w:r>
        <w:r>
          <w:rPr>
            <w:noProof/>
            <w:webHidden/>
          </w:rPr>
          <w:tab/>
        </w:r>
        <w:r>
          <w:rPr>
            <w:noProof/>
            <w:webHidden/>
          </w:rPr>
          <w:fldChar w:fldCharType="begin"/>
        </w:r>
        <w:r>
          <w:rPr>
            <w:noProof/>
            <w:webHidden/>
          </w:rPr>
          <w:instrText xml:space="preserve"> PAGEREF _Toc7336514 \h </w:instrText>
        </w:r>
        <w:r>
          <w:rPr>
            <w:noProof/>
            <w:webHidden/>
          </w:rPr>
        </w:r>
        <w:r>
          <w:rPr>
            <w:noProof/>
            <w:webHidden/>
          </w:rPr>
          <w:fldChar w:fldCharType="separate"/>
        </w:r>
        <w:r>
          <w:rPr>
            <w:noProof/>
            <w:webHidden/>
          </w:rPr>
          <w:t>18</w:t>
        </w:r>
        <w:r>
          <w:rPr>
            <w:noProof/>
            <w:webHidden/>
          </w:rPr>
          <w:fldChar w:fldCharType="end"/>
        </w:r>
      </w:hyperlink>
    </w:p>
    <w:p w:rsidR="00C90BA4" w:rsidRDefault="00C90BA4">
      <w:pPr>
        <w:pStyle w:val="20"/>
        <w:rPr>
          <w:rFonts w:asciiTheme="minorHAnsi" w:eastAsiaTheme="minorEastAsia" w:hAnsiTheme="minorHAnsi" w:cstheme="minorBidi"/>
          <w:bCs w:val="0"/>
          <w:noProof/>
          <w:sz w:val="21"/>
          <w:szCs w:val="22"/>
        </w:rPr>
      </w:pPr>
      <w:hyperlink w:anchor="_Toc7336515" w:history="1">
        <w:r w:rsidRPr="00636D72">
          <w:rPr>
            <w:rStyle w:val="af3"/>
            <w:noProof/>
          </w:rPr>
          <w:t>5.2</w:t>
        </w:r>
        <w:r>
          <w:rPr>
            <w:rFonts w:asciiTheme="minorHAnsi" w:eastAsiaTheme="minorEastAsia" w:hAnsiTheme="minorHAnsi" w:cstheme="minorBidi"/>
            <w:bCs w:val="0"/>
            <w:noProof/>
            <w:sz w:val="21"/>
            <w:szCs w:val="22"/>
          </w:rPr>
          <w:tab/>
        </w:r>
        <w:r w:rsidRPr="00636D72">
          <w:rPr>
            <w:rStyle w:val="af3"/>
            <w:rFonts w:hint="eastAsia"/>
            <w:noProof/>
          </w:rPr>
          <w:t>监测仪器</w:t>
        </w:r>
        <w:r>
          <w:rPr>
            <w:noProof/>
            <w:webHidden/>
          </w:rPr>
          <w:tab/>
        </w:r>
        <w:r>
          <w:rPr>
            <w:noProof/>
            <w:webHidden/>
          </w:rPr>
          <w:fldChar w:fldCharType="begin"/>
        </w:r>
        <w:r>
          <w:rPr>
            <w:noProof/>
            <w:webHidden/>
          </w:rPr>
          <w:instrText xml:space="preserve"> PAGEREF _Toc7336515 \h </w:instrText>
        </w:r>
        <w:r>
          <w:rPr>
            <w:noProof/>
            <w:webHidden/>
          </w:rPr>
        </w:r>
        <w:r>
          <w:rPr>
            <w:noProof/>
            <w:webHidden/>
          </w:rPr>
          <w:fldChar w:fldCharType="separate"/>
        </w:r>
        <w:r>
          <w:rPr>
            <w:noProof/>
            <w:webHidden/>
          </w:rPr>
          <w:t>18</w:t>
        </w:r>
        <w:r>
          <w:rPr>
            <w:noProof/>
            <w:webHidden/>
          </w:rPr>
          <w:fldChar w:fldCharType="end"/>
        </w:r>
      </w:hyperlink>
    </w:p>
    <w:p w:rsidR="00C90BA4" w:rsidRDefault="00C90BA4">
      <w:pPr>
        <w:pStyle w:val="20"/>
        <w:rPr>
          <w:rFonts w:asciiTheme="minorHAnsi" w:eastAsiaTheme="minorEastAsia" w:hAnsiTheme="minorHAnsi" w:cstheme="minorBidi"/>
          <w:bCs w:val="0"/>
          <w:noProof/>
          <w:sz w:val="21"/>
          <w:szCs w:val="22"/>
        </w:rPr>
      </w:pPr>
      <w:hyperlink w:anchor="_Toc7336516" w:history="1">
        <w:r w:rsidRPr="00636D72">
          <w:rPr>
            <w:rStyle w:val="af3"/>
            <w:noProof/>
          </w:rPr>
          <w:t>5.3</w:t>
        </w:r>
        <w:r>
          <w:rPr>
            <w:rFonts w:asciiTheme="minorHAnsi" w:eastAsiaTheme="minorEastAsia" w:hAnsiTheme="minorHAnsi" w:cstheme="minorBidi"/>
            <w:bCs w:val="0"/>
            <w:noProof/>
            <w:sz w:val="21"/>
            <w:szCs w:val="22"/>
          </w:rPr>
          <w:tab/>
        </w:r>
        <w:r w:rsidRPr="00636D72">
          <w:rPr>
            <w:rStyle w:val="af3"/>
            <w:rFonts w:hint="eastAsia"/>
            <w:noProof/>
          </w:rPr>
          <w:t>人员资质</w:t>
        </w:r>
        <w:r>
          <w:rPr>
            <w:noProof/>
            <w:webHidden/>
          </w:rPr>
          <w:tab/>
        </w:r>
        <w:r>
          <w:rPr>
            <w:noProof/>
            <w:webHidden/>
          </w:rPr>
          <w:fldChar w:fldCharType="begin"/>
        </w:r>
        <w:r>
          <w:rPr>
            <w:noProof/>
            <w:webHidden/>
          </w:rPr>
          <w:instrText xml:space="preserve"> PAGEREF _Toc7336516 \h </w:instrText>
        </w:r>
        <w:r>
          <w:rPr>
            <w:noProof/>
            <w:webHidden/>
          </w:rPr>
        </w:r>
        <w:r>
          <w:rPr>
            <w:noProof/>
            <w:webHidden/>
          </w:rPr>
          <w:fldChar w:fldCharType="separate"/>
        </w:r>
        <w:r>
          <w:rPr>
            <w:noProof/>
            <w:webHidden/>
          </w:rPr>
          <w:t>18</w:t>
        </w:r>
        <w:r>
          <w:rPr>
            <w:noProof/>
            <w:webHidden/>
          </w:rPr>
          <w:fldChar w:fldCharType="end"/>
        </w:r>
      </w:hyperlink>
    </w:p>
    <w:p w:rsidR="00C90BA4" w:rsidRDefault="00C90BA4">
      <w:pPr>
        <w:pStyle w:val="20"/>
        <w:rPr>
          <w:rFonts w:asciiTheme="minorHAnsi" w:eastAsiaTheme="minorEastAsia" w:hAnsiTheme="minorHAnsi" w:cstheme="minorBidi"/>
          <w:bCs w:val="0"/>
          <w:noProof/>
          <w:sz w:val="21"/>
          <w:szCs w:val="22"/>
        </w:rPr>
      </w:pPr>
      <w:hyperlink w:anchor="_Toc7336517" w:history="1">
        <w:r w:rsidRPr="00636D72">
          <w:rPr>
            <w:rStyle w:val="af3"/>
            <w:noProof/>
          </w:rPr>
          <w:t>5.4</w:t>
        </w:r>
        <w:r>
          <w:rPr>
            <w:rFonts w:asciiTheme="minorHAnsi" w:eastAsiaTheme="minorEastAsia" w:hAnsiTheme="minorHAnsi" w:cstheme="minorBidi"/>
            <w:bCs w:val="0"/>
            <w:noProof/>
            <w:sz w:val="21"/>
            <w:szCs w:val="22"/>
          </w:rPr>
          <w:tab/>
        </w:r>
        <w:r w:rsidRPr="00636D72">
          <w:rPr>
            <w:rStyle w:val="af3"/>
            <w:rFonts w:hint="eastAsia"/>
            <w:noProof/>
          </w:rPr>
          <w:t>质量保证和质量控制</w:t>
        </w:r>
        <w:r>
          <w:rPr>
            <w:noProof/>
            <w:webHidden/>
          </w:rPr>
          <w:tab/>
        </w:r>
        <w:r>
          <w:rPr>
            <w:noProof/>
            <w:webHidden/>
          </w:rPr>
          <w:fldChar w:fldCharType="begin"/>
        </w:r>
        <w:r>
          <w:rPr>
            <w:noProof/>
            <w:webHidden/>
          </w:rPr>
          <w:instrText xml:space="preserve"> PAGEREF _Toc7336517 \h </w:instrText>
        </w:r>
        <w:r>
          <w:rPr>
            <w:noProof/>
            <w:webHidden/>
          </w:rPr>
        </w:r>
        <w:r>
          <w:rPr>
            <w:noProof/>
            <w:webHidden/>
          </w:rPr>
          <w:fldChar w:fldCharType="separate"/>
        </w:r>
        <w:r>
          <w:rPr>
            <w:noProof/>
            <w:webHidden/>
          </w:rPr>
          <w:t>18</w:t>
        </w:r>
        <w:r>
          <w:rPr>
            <w:noProof/>
            <w:webHidden/>
          </w:rPr>
          <w:fldChar w:fldCharType="end"/>
        </w:r>
      </w:hyperlink>
    </w:p>
    <w:p w:rsidR="00C90BA4" w:rsidRDefault="00C90BA4">
      <w:pPr>
        <w:pStyle w:val="10"/>
        <w:rPr>
          <w:rFonts w:asciiTheme="minorHAnsi" w:eastAsiaTheme="minorEastAsia" w:hAnsiTheme="minorHAnsi" w:cstheme="minorBidi"/>
          <w:b w:val="0"/>
          <w:bCs w:val="0"/>
          <w:iCs w:val="0"/>
          <w:noProof/>
          <w:sz w:val="21"/>
          <w:szCs w:val="22"/>
        </w:rPr>
      </w:pPr>
      <w:hyperlink w:anchor="_Toc7336518" w:history="1">
        <w:r w:rsidRPr="00636D72">
          <w:rPr>
            <w:rStyle w:val="af3"/>
            <w:noProof/>
          </w:rPr>
          <w:t>6</w:t>
        </w:r>
        <w:r>
          <w:rPr>
            <w:rFonts w:asciiTheme="minorHAnsi" w:eastAsiaTheme="minorEastAsia" w:hAnsiTheme="minorHAnsi" w:cstheme="minorBidi"/>
            <w:b w:val="0"/>
            <w:bCs w:val="0"/>
            <w:iCs w:val="0"/>
            <w:noProof/>
            <w:sz w:val="21"/>
            <w:szCs w:val="22"/>
          </w:rPr>
          <w:tab/>
        </w:r>
        <w:r w:rsidRPr="00636D72">
          <w:rPr>
            <w:rStyle w:val="af3"/>
            <w:rFonts w:hint="eastAsia"/>
            <w:noProof/>
          </w:rPr>
          <w:t>验收监测内容</w:t>
        </w:r>
        <w:r>
          <w:rPr>
            <w:noProof/>
            <w:webHidden/>
          </w:rPr>
          <w:tab/>
        </w:r>
        <w:r>
          <w:rPr>
            <w:noProof/>
            <w:webHidden/>
          </w:rPr>
          <w:fldChar w:fldCharType="begin"/>
        </w:r>
        <w:r>
          <w:rPr>
            <w:noProof/>
            <w:webHidden/>
          </w:rPr>
          <w:instrText xml:space="preserve"> PAGEREF _Toc7336518 \h </w:instrText>
        </w:r>
        <w:r>
          <w:rPr>
            <w:noProof/>
            <w:webHidden/>
          </w:rPr>
        </w:r>
        <w:r>
          <w:rPr>
            <w:noProof/>
            <w:webHidden/>
          </w:rPr>
          <w:fldChar w:fldCharType="separate"/>
        </w:r>
        <w:r>
          <w:rPr>
            <w:noProof/>
            <w:webHidden/>
          </w:rPr>
          <w:t>20</w:t>
        </w:r>
        <w:r>
          <w:rPr>
            <w:noProof/>
            <w:webHidden/>
          </w:rPr>
          <w:fldChar w:fldCharType="end"/>
        </w:r>
      </w:hyperlink>
    </w:p>
    <w:p w:rsidR="00C90BA4" w:rsidRDefault="00C90BA4">
      <w:pPr>
        <w:pStyle w:val="20"/>
        <w:rPr>
          <w:rFonts w:asciiTheme="minorHAnsi" w:eastAsiaTheme="minorEastAsia" w:hAnsiTheme="minorHAnsi" w:cstheme="minorBidi"/>
          <w:bCs w:val="0"/>
          <w:noProof/>
          <w:sz w:val="21"/>
          <w:szCs w:val="22"/>
        </w:rPr>
      </w:pPr>
      <w:hyperlink w:anchor="_Toc7336519" w:history="1">
        <w:r w:rsidRPr="00636D72">
          <w:rPr>
            <w:rStyle w:val="af3"/>
            <w:noProof/>
          </w:rPr>
          <w:t>6.1</w:t>
        </w:r>
        <w:r>
          <w:rPr>
            <w:rFonts w:asciiTheme="minorHAnsi" w:eastAsiaTheme="minorEastAsia" w:hAnsiTheme="minorHAnsi" w:cstheme="minorBidi"/>
            <w:bCs w:val="0"/>
            <w:noProof/>
            <w:sz w:val="21"/>
            <w:szCs w:val="22"/>
          </w:rPr>
          <w:tab/>
        </w:r>
        <w:r w:rsidRPr="00636D72">
          <w:rPr>
            <w:rStyle w:val="af3"/>
            <w:rFonts w:hint="eastAsia"/>
            <w:noProof/>
          </w:rPr>
          <w:t>污染物达标排放及环境保护设施运行效率监测内容</w:t>
        </w:r>
        <w:r>
          <w:rPr>
            <w:noProof/>
            <w:webHidden/>
          </w:rPr>
          <w:tab/>
        </w:r>
        <w:r>
          <w:rPr>
            <w:noProof/>
            <w:webHidden/>
          </w:rPr>
          <w:fldChar w:fldCharType="begin"/>
        </w:r>
        <w:r>
          <w:rPr>
            <w:noProof/>
            <w:webHidden/>
          </w:rPr>
          <w:instrText xml:space="preserve"> PAGEREF _Toc7336519 \h </w:instrText>
        </w:r>
        <w:r>
          <w:rPr>
            <w:noProof/>
            <w:webHidden/>
          </w:rPr>
        </w:r>
        <w:r>
          <w:rPr>
            <w:noProof/>
            <w:webHidden/>
          </w:rPr>
          <w:fldChar w:fldCharType="separate"/>
        </w:r>
        <w:r>
          <w:rPr>
            <w:noProof/>
            <w:webHidden/>
          </w:rPr>
          <w:t>20</w:t>
        </w:r>
        <w:r>
          <w:rPr>
            <w:noProof/>
            <w:webHidden/>
          </w:rPr>
          <w:fldChar w:fldCharType="end"/>
        </w:r>
      </w:hyperlink>
    </w:p>
    <w:p w:rsidR="00C90BA4" w:rsidRDefault="00C90BA4">
      <w:pPr>
        <w:pStyle w:val="30"/>
        <w:rPr>
          <w:rFonts w:asciiTheme="minorHAnsi" w:eastAsiaTheme="minorEastAsia" w:hAnsiTheme="minorHAnsi" w:cstheme="minorBidi"/>
          <w:noProof/>
          <w:sz w:val="21"/>
          <w:szCs w:val="22"/>
        </w:rPr>
      </w:pPr>
      <w:hyperlink w:anchor="_Toc7336520" w:history="1">
        <w:r w:rsidRPr="00636D72">
          <w:rPr>
            <w:rStyle w:val="af3"/>
            <w:noProof/>
          </w:rPr>
          <w:t>6.1.1</w:t>
        </w:r>
        <w:r>
          <w:rPr>
            <w:rFonts w:asciiTheme="minorHAnsi" w:eastAsiaTheme="minorEastAsia" w:hAnsiTheme="minorHAnsi" w:cstheme="minorBidi"/>
            <w:noProof/>
            <w:sz w:val="21"/>
            <w:szCs w:val="22"/>
          </w:rPr>
          <w:tab/>
        </w:r>
        <w:r w:rsidRPr="00636D72">
          <w:rPr>
            <w:rStyle w:val="af3"/>
            <w:rFonts w:hint="eastAsia"/>
            <w:noProof/>
          </w:rPr>
          <w:t>废气</w:t>
        </w:r>
        <w:r>
          <w:rPr>
            <w:noProof/>
            <w:webHidden/>
          </w:rPr>
          <w:tab/>
        </w:r>
        <w:r>
          <w:rPr>
            <w:noProof/>
            <w:webHidden/>
          </w:rPr>
          <w:fldChar w:fldCharType="begin"/>
        </w:r>
        <w:r>
          <w:rPr>
            <w:noProof/>
            <w:webHidden/>
          </w:rPr>
          <w:instrText xml:space="preserve"> PAGEREF _Toc7336520 \h </w:instrText>
        </w:r>
        <w:r>
          <w:rPr>
            <w:noProof/>
            <w:webHidden/>
          </w:rPr>
        </w:r>
        <w:r>
          <w:rPr>
            <w:noProof/>
            <w:webHidden/>
          </w:rPr>
          <w:fldChar w:fldCharType="separate"/>
        </w:r>
        <w:r>
          <w:rPr>
            <w:noProof/>
            <w:webHidden/>
          </w:rPr>
          <w:t>20</w:t>
        </w:r>
        <w:r>
          <w:rPr>
            <w:noProof/>
            <w:webHidden/>
          </w:rPr>
          <w:fldChar w:fldCharType="end"/>
        </w:r>
      </w:hyperlink>
    </w:p>
    <w:p w:rsidR="00C90BA4" w:rsidRDefault="00C90BA4">
      <w:pPr>
        <w:pStyle w:val="30"/>
        <w:rPr>
          <w:rFonts w:asciiTheme="minorHAnsi" w:eastAsiaTheme="minorEastAsia" w:hAnsiTheme="minorHAnsi" w:cstheme="minorBidi"/>
          <w:noProof/>
          <w:sz w:val="21"/>
          <w:szCs w:val="22"/>
        </w:rPr>
      </w:pPr>
      <w:hyperlink w:anchor="_Toc7336521" w:history="1">
        <w:r w:rsidRPr="00636D72">
          <w:rPr>
            <w:rStyle w:val="af3"/>
            <w:noProof/>
          </w:rPr>
          <w:t>6.1.2</w:t>
        </w:r>
        <w:r>
          <w:rPr>
            <w:rFonts w:asciiTheme="minorHAnsi" w:eastAsiaTheme="minorEastAsia" w:hAnsiTheme="minorHAnsi" w:cstheme="minorBidi"/>
            <w:noProof/>
            <w:sz w:val="21"/>
            <w:szCs w:val="22"/>
          </w:rPr>
          <w:tab/>
        </w:r>
        <w:r w:rsidRPr="00636D72">
          <w:rPr>
            <w:rStyle w:val="af3"/>
            <w:rFonts w:hint="eastAsia"/>
            <w:noProof/>
          </w:rPr>
          <w:t>废水监测方案</w:t>
        </w:r>
        <w:r>
          <w:rPr>
            <w:noProof/>
            <w:webHidden/>
          </w:rPr>
          <w:tab/>
        </w:r>
        <w:r>
          <w:rPr>
            <w:noProof/>
            <w:webHidden/>
          </w:rPr>
          <w:fldChar w:fldCharType="begin"/>
        </w:r>
        <w:r>
          <w:rPr>
            <w:noProof/>
            <w:webHidden/>
          </w:rPr>
          <w:instrText xml:space="preserve"> PAGEREF _Toc7336521 \h </w:instrText>
        </w:r>
        <w:r>
          <w:rPr>
            <w:noProof/>
            <w:webHidden/>
          </w:rPr>
        </w:r>
        <w:r>
          <w:rPr>
            <w:noProof/>
            <w:webHidden/>
          </w:rPr>
          <w:fldChar w:fldCharType="separate"/>
        </w:r>
        <w:r>
          <w:rPr>
            <w:noProof/>
            <w:webHidden/>
          </w:rPr>
          <w:t>20</w:t>
        </w:r>
        <w:r>
          <w:rPr>
            <w:noProof/>
            <w:webHidden/>
          </w:rPr>
          <w:fldChar w:fldCharType="end"/>
        </w:r>
      </w:hyperlink>
    </w:p>
    <w:p w:rsidR="00C90BA4" w:rsidRDefault="00C90BA4">
      <w:pPr>
        <w:pStyle w:val="30"/>
        <w:rPr>
          <w:rFonts w:asciiTheme="minorHAnsi" w:eastAsiaTheme="minorEastAsia" w:hAnsiTheme="minorHAnsi" w:cstheme="minorBidi"/>
          <w:noProof/>
          <w:sz w:val="21"/>
          <w:szCs w:val="22"/>
        </w:rPr>
      </w:pPr>
      <w:hyperlink w:anchor="_Toc7336522" w:history="1">
        <w:r w:rsidRPr="00636D72">
          <w:rPr>
            <w:rStyle w:val="af3"/>
            <w:noProof/>
          </w:rPr>
          <w:t>6.1.3</w:t>
        </w:r>
        <w:r>
          <w:rPr>
            <w:rFonts w:asciiTheme="minorHAnsi" w:eastAsiaTheme="minorEastAsia" w:hAnsiTheme="minorHAnsi" w:cstheme="minorBidi"/>
            <w:noProof/>
            <w:sz w:val="21"/>
            <w:szCs w:val="22"/>
          </w:rPr>
          <w:tab/>
        </w:r>
        <w:r w:rsidRPr="00636D72">
          <w:rPr>
            <w:rStyle w:val="af3"/>
            <w:rFonts w:hint="eastAsia"/>
            <w:noProof/>
          </w:rPr>
          <w:t>噪声</w:t>
        </w:r>
        <w:r>
          <w:rPr>
            <w:noProof/>
            <w:webHidden/>
          </w:rPr>
          <w:tab/>
        </w:r>
        <w:r>
          <w:rPr>
            <w:noProof/>
            <w:webHidden/>
          </w:rPr>
          <w:fldChar w:fldCharType="begin"/>
        </w:r>
        <w:r>
          <w:rPr>
            <w:noProof/>
            <w:webHidden/>
          </w:rPr>
          <w:instrText xml:space="preserve"> PAGEREF _Toc7336522 \h </w:instrText>
        </w:r>
        <w:r>
          <w:rPr>
            <w:noProof/>
            <w:webHidden/>
          </w:rPr>
        </w:r>
        <w:r>
          <w:rPr>
            <w:noProof/>
            <w:webHidden/>
          </w:rPr>
          <w:fldChar w:fldCharType="separate"/>
        </w:r>
        <w:r>
          <w:rPr>
            <w:noProof/>
            <w:webHidden/>
          </w:rPr>
          <w:t>20</w:t>
        </w:r>
        <w:r>
          <w:rPr>
            <w:noProof/>
            <w:webHidden/>
          </w:rPr>
          <w:fldChar w:fldCharType="end"/>
        </w:r>
      </w:hyperlink>
    </w:p>
    <w:p w:rsidR="00C90BA4" w:rsidRDefault="00C90BA4">
      <w:pPr>
        <w:pStyle w:val="10"/>
        <w:rPr>
          <w:rFonts w:asciiTheme="minorHAnsi" w:eastAsiaTheme="minorEastAsia" w:hAnsiTheme="minorHAnsi" w:cstheme="minorBidi"/>
          <w:b w:val="0"/>
          <w:bCs w:val="0"/>
          <w:iCs w:val="0"/>
          <w:noProof/>
          <w:sz w:val="21"/>
          <w:szCs w:val="22"/>
        </w:rPr>
      </w:pPr>
      <w:hyperlink w:anchor="_Toc7336523" w:history="1">
        <w:r w:rsidRPr="00636D72">
          <w:rPr>
            <w:rStyle w:val="af3"/>
            <w:noProof/>
          </w:rPr>
          <w:t>7</w:t>
        </w:r>
        <w:r>
          <w:rPr>
            <w:rFonts w:asciiTheme="minorHAnsi" w:eastAsiaTheme="minorEastAsia" w:hAnsiTheme="minorHAnsi" w:cstheme="minorBidi"/>
            <w:b w:val="0"/>
            <w:bCs w:val="0"/>
            <w:iCs w:val="0"/>
            <w:noProof/>
            <w:sz w:val="21"/>
            <w:szCs w:val="22"/>
          </w:rPr>
          <w:tab/>
        </w:r>
        <w:r w:rsidRPr="00636D72">
          <w:rPr>
            <w:rStyle w:val="af3"/>
            <w:rFonts w:hint="eastAsia"/>
            <w:noProof/>
          </w:rPr>
          <w:t>验收监测期间生产工况记录：</w:t>
        </w:r>
        <w:r>
          <w:rPr>
            <w:noProof/>
            <w:webHidden/>
          </w:rPr>
          <w:tab/>
        </w:r>
        <w:r>
          <w:rPr>
            <w:noProof/>
            <w:webHidden/>
          </w:rPr>
          <w:fldChar w:fldCharType="begin"/>
        </w:r>
        <w:r>
          <w:rPr>
            <w:noProof/>
            <w:webHidden/>
          </w:rPr>
          <w:instrText xml:space="preserve"> PAGEREF _Toc7336523 \h </w:instrText>
        </w:r>
        <w:r>
          <w:rPr>
            <w:noProof/>
            <w:webHidden/>
          </w:rPr>
        </w:r>
        <w:r>
          <w:rPr>
            <w:noProof/>
            <w:webHidden/>
          </w:rPr>
          <w:fldChar w:fldCharType="separate"/>
        </w:r>
        <w:r>
          <w:rPr>
            <w:noProof/>
            <w:webHidden/>
          </w:rPr>
          <w:t>21</w:t>
        </w:r>
        <w:r>
          <w:rPr>
            <w:noProof/>
            <w:webHidden/>
          </w:rPr>
          <w:fldChar w:fldCharType="end"/>
        </w:r>
      </w:hyperlink>
    </w:p>
    <w:p w:rsidR="00C90BA4" w:rsidRDefault="00C90BA4">
      <w:pPr>
        <w:pStyle w:val="20"/>
        <w:rPr>
          <w:rFonts w:asciiTheme="minorHAnsi" w:eastAsiaTheme="minorEastAsia" w:hAnsiTheme="minorHAnsi" w:cstheme="minorBidi"/>
          <w:bCs w:val="0"/>
          <w:noProof/>
          <w:sz w:val="21"/>
          <w:szCs w:val="22"/>
        </w:rPr>
      </w:pPr>
      <w:hyperlink w:anchor="_Toc7336524" w:history="1">
        <w:r w:rsidRPr="00636D72">
          <w:rPr>
            <w:rStyle w:val="af3"/>
            <w:noProof/>
          </w:rPr>
          <w:t>7.1</w:t>
        </w:r>
        <w:r>
          <w:rPr>
            <w:rFonts w:asciiTheme="minorHAnsi" w:eastAsiaTheme="minorEastAsia" w:hAnsiTheme="minorHAnsi" w:cstheme="minorBidi"/>
            <w:bCs w:val="0"/>
            <w:noProof/>
            <w:sz w:val="21"/>
            <w:szCs w:val="22"/>
          </w:rPr>
          <w:tab/>
        </w:r>
        <w:r w:rsidRPr="00636D72">
          <w:rPr>
            <w:rStyle w:val="af3"/>
            <w:rFonts w:hint="eastAsia"/>
            <w:noProof/>
          </w:rPr>
          <w:t>验收工况</w:t>
        </w:r>
        <w:r>
          <w:rPr>
            <w:noProof/>
            <w:webHidden/>
          </w:rPr>
          <w:tab/>
        </w:r>
        <w:r>
          <w:rPr>
            <w:noProof/>
            <w:webHidden/>
          </w:rPr>
          <w:fldChar w:fldCharType="begin"/>
        </w:r>
        <w:r>
          <w:rPr>
            <w:noProof/>
            <w:webHidden/>
          </w:rPr>
          <w:instrText xml:space="preserve"> PAGEREF _Toc7336524 \h </w:instrText>
        </w:r>
        <w:r>
          <w:rPr>
            <w:noProof/>
            <w:webHidden/>
          </w:rPr>
        </w:r>
        <w:r>
          <w:rPr>
            <w:noProof/>
            <w:webHidden/>
          </w:rPr>
          <w:fldChar w:fldCharType="separate"/>
        </w:r>
        <w:r>
          <w:rPr>
            <w:noProof/>
            <w:webHidden/>
          </w:rPr>
          <w:t>21</w:t>
        </w:r>
        <w:r>
          <w:rPr>
            <w:noProof/>
            <w:webHidden/>
          </w:rPr>
          <w:fldChar w:fldCharType="end"/>
        </w:r>
      </w:hyperlink>
    </w:p>
    <w:p w:rsidR="00C90BA4" w:rsidRDefault="00C90BA4">
      <w:pPr>
        <w:pStyle w:val="20"/>
        <w:rPr>
          <w:rFonts w:asciiTheme="minorHAnsi" w:eastAsiaTheme="minorEastAsia" w:hAnsiTheme="minorHAnsi" w:cstheme="minorBidi"/>
          <w:bCs w:val="0"/>
          <w:noProof/>
          <w:sz w:val="21"/>
          <w:szCs w:val="22"/>
        </w:rPr>
      </w:pPr>
      <w:hyperlink w:anchor="_Toc7336525" w:history="1">
        <w:r w:rsidRPr="00636D72">
          <w:rPr>
            <w:rStyle w:val="af3"/>
            <w:noProof/>
          </w:rPr>
          <w:t>7.2</w:t>
        </w:r>
        <w:r>
          <w:rPr>
            <w:rFonts w:asciiTheme="minorHAnsi" w:eastAsiaTheme="minorEastAsia" w:hAnsiTheme="minorHAnsi" w:cstheme="minorBidi"/>
            <w:bCs w:val="0"/>
            <w:noProof/>
            <w:sz w:val="21"/>
            <w:szCs w:val="22"/>
          </w:rPr>
          <w:tab/>
        </w:r>
        <w:r w:rsidRPr="00636D72">
          <w:rPr>
            <w:rStyle w:val="af3"/>
            <w:rFonts w:hint="eastAsia"/>
            <w:noProof/>
          </w:rPr>
          <w:t>验收监测结果：</w:t>
        </w:r>
        <w:r>
          <w:rPr>
            <w:noProof/>
            <w:webHidden/>
          </w:rPr>
          <w:tab/>
        </w:r>
        <w:r>
          <w:rPr>
            <w:noProof/>
            <w:webHidden/>
          </w:rPr>
          <w:fldChar w:fldCharType="begin"/>
        </w:r>
        <w:r>
          <w:rPr>
            <w:noProof/>
            <w:webHidden/>
          </w:rPr>
          <w:instrText xml:space="preserve"> PAGEREF _Toc7336525 \h </w:instrText>
        </w:r>
        <w:r>
          <w:rPr>
            <w:noProof/>
            <w:webHidden/>
          </w:rPr>
        </w:r>
        <w:r>
          <w:rPr>
            <w:noProof/>
            <w:webHidden/>
          </w:rPr>
          <w:fldChar w:fldCharType="separate"/>
        </w:r>
        <w:r>
          <w:rPr>
            <w:noProof/>
            <w:webHidden/>
          </w:rPr>
          <w:t>21</w:t>
        </w:r>
        <w:r>
          <w:rPr>
            <w:noProof/>
            <w:webHidden/>
          </w:rPr>
          <w:fldChar w:fldCharType="end"/>
        </w:r>
      </w:hyperlink>
    </w:p>
    <w:p w:rsidR="00C90BA4" w:rsidRDefault="00C90BA4">
      <w:pPr>
        <w:pStyle w:val="30"/>
        <w:rPr>
          <w:rFonts w:asciiTheme="minorHAnsi" w:eastAsiaTheme="minorEastAsia" w:hAnsiTheme="minorHAnsi" w:cstheme="minorBidi"/>
          <w:noProof/>
          <w:sz w:val="21"/>
          <w:szCs w:val="22"/>
        </w:rPr>
      </w:pPr>
      <w:hyperlink w:anchor="_Toc7336526" w:history="1">
        <w:r w:rsidRPr="00636D72">
          <w:rPr>
            <w:rStyle w:val="af3"/>
            <w:noProof/>
          </w:rPr>
          <w:t>7.2.1</w:t>
        </w:r>
        <w:r>
          <w:rPr>
            <w:rFonts w:asciiTheme="minorHAnsi" w:eastAsiaTheme="minorEastAsia" w:hAnsiTheme="minorHAnsi" w:cstheme="minorBidi"/>
            <w:noProof/>
            <w:sz w:val="21"/>
            <w:szCs w:val="22"/>
          </w:rPr>
          <w:tab/>
        </w:r>
        <w:r w:rsidRPr="00636D72">
          <w:rPr>
            <w:rStyle w:val="af3"/>
            <w:rFonts w:hint="eastAsia"/>
            <w:noProof/>
          </w:rPr>
          <w:t>污染物达标排放监测结果</w:t>
        </w:r>
        <w:r>
          <w:rPr>
            <w:noProof/>
            <w:webHidden/>
          </w:rPr>
          <w:tab/>
        </w:r>
        <w:r>
          <w:rPr>
            <w:noProof/>
            <w:webHidden/>
          </w:rPr>
          <w:fldChar w:fldCharType="begin"/>
        </w:r>
        <w:r>
          <w:rPr>
            <w:noProof/>
            <w:webHidden/>
          </w:rPr>
          <w:instrText xml:space="preserve"> PAGEREF _Toc7336526 \h </w:instrText>
        </w:r>
        <w:r>
          <w:rPr>
            <w:noProof/>
            <w:webHidden/>
          </w:rPr>
        </w:r>
        <w:r>
          <w:rPr>
            <w:noProof/>
            <w:webHidden/>
          </w:rPr>
          <w:fldChar w:fldCharType="separate"/>
        </w:r>
        <w:r>
          <w:rPr>
            <w:noProof/>
            <w:webHidden/>
          </w:rPr>
          <w:t>21</w:t>
        </w:r>
        <w:r>
          <w:rPr>
            <w:noProof/>
            <w:webHidden/>
          </w:rPr>
          <w:fldChar w:fldCharType="end"/>
        </w:r>
      </w:hyperlink>
    </w:p>
    <w:p w:rsidR="00C90BA4" w:rsidRDefault="00C90BA4">
      <w:pPr>
        <w:pStyle w:val="10"/>
        <w:rPr>
          <w:rFonts w:asciiTheme="minorHAnsi" w:eastAsiaTheme="minorEastAsia" w:hAnsiTheme="minorHAnsi" w:cstheme="minorBidi"/>
          <w:b w:val="0"/>
          <w:bCs w:val="0"/>
          <w:iCs w:val="0"/>
          <w:noProof/>
          <w:sz w:val="21"/>
          <w:szCs w:val="22"/>
        </w:rPr>
      </w:pPr>
      <w:hyperlink w:anchor="_Toc7336527" w:history="1">
        <w:r w:rsidRPr="00636D72">
          <w:rPr>
            <w:rStyle w:val="af3"/>
            <w:rFonts w:eastAsia="仿宋_GB2312"/>
            <w:noProof/>
          </w:rPr>
          <w:t>8</w:t>
        </w:r>
        <w:r>
          <w:rPr>
            <w:rFonts w:asciiTheme="minorHAnsi" w:eastAsiaTheme="minorEastAsia" w:hAnsiTheme="minorHAnsi" w:cstheme="minorBidi"/>
            <w:b w:val="0"/>
            <w:bCs w:val="0"/>
            <w:iCs w:val="0"/>
            <w:noProof/>
            <w:sz w:val="21"/>
            <w:szCs w:val="22"/>
          </w:rPr>
          <w:tab/>
        </w:r>
        <w:r w:rsidRPr="00636D72">
          <w:rPr>
            <w:rStyle w:val="af3"/>
            <w:rFonts w:hint="eastAsia"/>
            <w:noProof/>
          </w:rPr>
          <w:t>验收监测结论</w:t>
        </w:r>
        <w:r>
          <w:rPr>
            <w:noProof/>
            <w:webHidden/>
          </w:rPr>
          <w:tab/>
        </w:r>
        <w:r>
          <w:rPr>
            <w:noProof/>
            <w:webHidden/>
          </w:rPr>
          <w:fldChar w:fldCharType="begin"/>
        </w:r>
        <w:r>
          <w:rPr>
            <w:noProof/>
            <w:webHidden/>
          </w:rPr>
          <w:instrText xml:space="preserve"> PAGEREF _Toc7336527 \h </w:instrText>
        </w:r>
        <w:r>
          <w:rPr>
            <w:noProof/>
            <w:webHidden/>
          </w:rPr>
        </w:r>
        <w:r>
          <w:rPr>
            <w:noProof/>
            <w:webHidden/>
          </w:rPr>
          <w:fldChar w:fldCharType="separate"/>
        </w:r>
        <w:r>
          <w:rPr>
            <w:noProof/>
            <w:webHidden/>
          </w:rPr>
          <w:t>25</w:t>
        </w:r>
        <w:r>
          <w:rPr>
            <w:noProof/>
            <w:webHidden/>
          </w:rPr>
          <w:fldChar w:fldCharType="end"/>
        </w:r>
      </w:hyperlink>
    </w:p>
    <w:p w:rsidR="00C90BA4" w:rsidRDefault="00C90BA4">
      <w:pPr>
        <w:pStyle w:val="20"/>
        <w:rPr>
          <w:rFonts w:asciiTheme="minorHAnsi" w:eastAsiaTheme="minorEastAsia" w:hAnsiTheme="minorHAnsi" w:cstheme="minorBidi"/>
          <w:bCs w:val="0"/>
          <w:noProof/>
          <w:sz w:val="21"/>
          <w:szCs w:val="22"/>
        </w:rPr>
      </w:pPr>
      <w:hyperlink w:anchor="_Toc7336528" w:history="1">
        <w:r w:rsidRPr="00636D72">
          <w:rPr>
            <w:rStyle w:val="af3"/>
            <w:noProof/>
          </w:rPr>
          <w:t>8.1</w:t>
        </w:r>
        <w:r>
          <w:rPr>
            <w:rFonts w:asciiTheme="minorHAnsi" w:eastAsiaTheme="minorEastAsia" w:hAnsiTheme="minorHAnsi" w:cstheme="minorBidi"/>
            <w:bCs w:val="0"/>
            <w:noProof/>
            <w:sz w:val="21"/>
            <w:szCs w:val="22"/>
          </w:rPr>
          <w:tab/>
        </w:r>
        <w:r w:rsidRPr="00636D72">
          <w:rPr>
            <w:rStyle w:val="af3"/>
            <w:rFonts w:hint="eastAsia"/>
            <w:noProof/>
          </w:rPr>
          <w:t>结论</w:t>
        </w:r>
        <w:r>
          <w:rPr>
            <w:noProof/>
            <w:webHidden/>
          </w:rPr>
          <w:tab/>
        </w:r>
        <w:r>
          <w:rPr>
            <w:noProof/>
            <w:webHidden/>
          </w:rPr>
          <w:fldChar w:fldCharType="begin"/>
        </w:r>
        <w:r>
          <w:rPr>
            <w:noProof/>
            <w:webHidden/>
          </w:rPr>
          <w:instrText xml:space="preserve"> PAGEREF _Toc7336528 \h </w:instrText>
        </w:r>
        <w:r>
          <w:rPr>
            <w:noProof/>
            <w:webHidden/>
          </w:rPr>
        </w:r>
        <w:r>
          <w:rPr>
            <w:noProof/>
            <w:webHidden/>
          </w:rPr>
          <w:fldChar w:fldCharType="separate"/>
        </w:r>
        <w:r>
          <w:rPr>
            <w:noProof/>
            <w:webHidden/>
          </w:rPr>
          <w:t>25</w:t>
        </w:r>
        <w:r>
          <w:rPr>
            <w:noProof/>
            <w:webHidden/>
          </w:rPr>
          <w:fldChar w:fldCharType="end"/>
        </w:r>
      </w:hyperlink>
    </w:p>
    <w:p w:rsidR="00C90BA4" w:rsidRDefault="00C90BA4">
      <w:pPr>
        <w:pStyle w:val="20"/>
        <w:rPr>
          <w:rFonts w:asciiTheme="minorHAnsi" w:eastAsiaTheme="minorEastAsia" w:hAnsiTheme="minorHAnsi" w:cstheme="minorBidi"/>
          <w:bCs w:val="0"/>
          <w:noProof/>
          <w:sz w:val="21"/>
          <w:szCs w:val="22"/>
        </w:rPr>
      </w:pPr>
      <w:hyperlink w:anchor="_Toc7336529" w:history="1">
        <w:r w:rsidRPr="00636D72">
          <w:rPr>
            <w:rStyle w:val="af3"/>
            <w:noProof/>
          </w:rPr>
          <w:t>8.2</w:t>
        </w:r>
        <w:r>
          <w:rPr>
            <w:rFonts w:asciiTheme="minorHAnsi" w:eastAsiaTheme="minorEastAsia" w:hAnsiTheme="minorHAnsi" w:cstheme="minorBidi"/>
            <w:bCs w:val="0"/>
            <w:noProof/>
            <w:sz w:val="21"/>
            <w:szCs w:val="22"/>
          </w:rPr>
          <w:tab/>
        </w:r>
        <w:r w:rsidRPr="00636D72">
          <w:rPr>
            <w:rStyle w:val="af3"/>
            <w:rFonts w:hint="eastAsia"/>
            <w:noProof/>
          </w:rPr>
          <w:t>建议</w:t>
        </w:r>
        <w:r>
          <w:rPr>
            <w:noProof/>
            <w:webHidden/>
          </w:rPr>
          <w:tab/>
        </w:r>
        <w:r>
          <w:rPr>
            <w:noProof/>
            <w:webHidden/>
          </w:rPr>
          <w:fldChar w:fldCharType="begin"/>
        </w:r>
        <w:r>
          <w:rPr>
            <w:noProof/>
            <w:webHidden/>
          </w:rPr>
          <w:instrText xml:space="preserve"> PAGEREF _Toc7336529 \h </w:instrText>
        </w:r>
        <w:r>
          <w:rPr>
            <w:noProof/>
            <w:webHidden/>
          </w:rPr>
        </w:r>
        <w:r>
          <w:rPr>
            <w:noProof/>
            <w:webHidden/>
          </w:rPr>
          <w:fldChar w:fldCharType="separate"/>
        </w:r>
        <w:r>
          <w:rPr>
            <w:noProof/>
            <w:webHidden/>
          </w:rPr>
          <w:t>25</w:t>
        </w:r>
        <w:r>
          <w:rPr>
            <w:noProof/>
            <w:webHidden/>
          </w:rPr>
          <w:fldChar w:fldCharType="end"/>
        </w:r>
      </w:hyperlink>
    </w:p>
    <w:p w:rsidR="00C90BA4" w:rsidRDefault="00C90BA4">
      <w:pPr>
        <w:pStyle w:val="10"/>
        <w:rPr>
          <w:rFonts w:asciiTheme="minorHAnsi" w:eastAsiaTheme="minorEastAsia" w:hAnsiTheme="minorHAnsi" w:cstheme="minorBidi"/>
          <w:b w:val="0"/>
          <w:bCs w:val="0"/>
          <w:iCs w:val="0"/>
          <w:noProof/>
          <w:sz w:val="21"/>
          <w:szCs w:val="22"/>
        </w:rPr>
      </w:pPr>
      <w:hyperlink w:anchor="_Toc7336530" w:history="1">
        <w:r w:rsidRPr="00636D72">
          <w:rPr>
            <w:rStyle w:val="af3"/>
            <w:noProof/>
          </w:rPr>
          <w:t>9</w:t>
        </w:r>
        <w:r>
          <w:rPr>
            <w:rFonts w:asciiTheme="minorHAnsi" w:eastAsiaTheme="minorEastAsia" w:hAnsiTheme="minorHAnsi" w:cstheme="minorBidi"/>
            <w:b w:val="0"/>
            <w:bCs w:val="0"/>
            <w:iCs w:val="0"/>
            <w:noProof/>
            <w:sz w:val="21"/>
            <w:szCs w:val="22"/>
          </w:rPr>
          <w:tab/>
        </w:r>
        <w:r w:rsidRPr="00636D72">
          <w:rPr>
            <w:rStyle w:val="af3"/>
            <w:rFonts w:hint="eastAsia"/>
            <w:noProof/>
          </w:rPr>
          <w:t>附件与附图</w:t>
        </w:r>
        <w:r>
          <w:rPr>
            <w:noProof/>
            <w:webHidden/>
          </w:rPr>
          <w:tab/>
        </w:r>
        <w:r>
          <w:rPr>
            <w:noProof/>
            <w:webHidden/>
          </w:rPr>
          <w:fldChar w:fldCharType="begin"/>
        </w:r>
        <w:r>
          <w:rPr>
            <w:noProof/>
            <w:webHidden/>
          </w:rPr>
          <w:instrText xml:space="preserve"> PAGEREF _Toc7336530 \h </w:instrText>
        </w:r>
        <w:r>
          <w:rPr>
            <w:noProof/>
            <w:webHidden/>
          </w:rPr>
        </w:r>
        <w:r>
          <w:rPr>
            <w:noProof/>
            <w:webHidden/>
          </w:rPr>
          <w:fldChar w:fldCharType="separate"/>
        </w:r>
        <w:r>
          <w:rPr>
            <w:noProof/>
            <w:webHidden/>
          </w:rPr>
          <w:t>26</w:t>
        </w:r>
        <w:r>
          <w:rPr>
            <w:noProof/>
            <w:webHidden/>
          </w:rPr>
          <w:fldChar w:fldCharType="end"/>
        </w:r>
      </w:hyperlink>
    </w:p>
    <w:p w:rsidR="00C90BA4" w:rsidRDefault="00C90BA4">
      <w:pPr>
        <w:pStyle w:val="20"/>
        <w:rPr>
          <w:rFonts w:asciiTheme="minorHAnsi" w:eastAsiaTheme="minorEastAsia" w:hAnsiTheme="minorHAnsi" w:cstheme="minorBidi"/>
          <w:bCs w:val="0"/>
          <w:noProof/>
          <w:sz w:val="21"/>
          <w:szCs w:val="22"/>
        </w:rPr>
      </w:pPr>
      <w:hyperlink w:anchor="_Toc7336531" w:history="1">
        <w:r w:rsidRPr="00636D72">
          <w:rPr>
            <w:rStyle w:val="af3"/>
            <w:noProof/>
          </w:rPr>
          <w:t>9.1</w:t>
        </w:r>
        <w:r>
          <w:rPr>
            <w:rFonts w:asciiTheme="minorHAnsi" w:eastAsiaTheme="minorEastAsia" w:hAnsiTheme="minorHAnsi" w:cstheme="minorBidi"/>
            <w:bCs w:val="0"/>
            <w:noProof/>
            <w:sz w:val="21"/>
            <w:szCs w:val="22"/>
          </w:rPr>
          <w:tab/>
        </w:r>
        <w:r w:rsidRPr="00636D72">
          <w:rPr>
            <w:rStyle w:val="af3"/>
            <w:rFonts w:hint="eastAsia"/>
            <w:noProof/>
          </w:rPr>
          <w:t>附件一</w:t>
        </w:r>
        <w:r w:rsidRPr="00636D72">
          <w:rPr>
            <w:rStyle w:val="af3"/>
            <w:noProof/>
          </w:rPr>
          <w:t xml:space="preserve">  </w:t>
        </w:r>
        <w:r w:rsidRPr="00636D72">
          <w:rPr>
            <w:rStyle w:val="af3"/>
            <w:rFonts w:hint="eastAsia"/>
            <w:noProof/>
          </w:rPr>
          <w:t>立项文件</w:t>
        </w:r>
        <w:r>
          <w:rPr>
            <w:noProof/>
            <w:webHidden/>
          </w:rPr>
          <w:tab/>
        </w:r>
        <w:r>
          <w:rPr>
            <w:noProof/>
            <w:webHidden/>
          </w:rPr>
          <w:fldChar w:fldCharType="begin"/>
        </w:r>
        <w:r>
          <w:rPr>
            <w:noProof/>
            <w:webHidden/>
          </w:rPr>
          <w:instrText xml:space="preserve"> PAGEREF _Toc7336531 \h </w:instrText>
        </w:r>
        <w:r>
          <w:rPr>
            <w:noProof/>
            <w:webHidden/>
          </w:rPr>
        </w:r>
        <w:r>
          <w:rPr>
            <w:noProof/>
            <w:webHidden/>
          </w:rPr>
          <w:fldChar w:fldCharType="separate"/>
        </w:r>
        <w:r>
          <w:rPr>
            <w:noProof/>
            <w:webHidden/>
          </w:rPr>
          <w:t>26</w:t>
        </w:r>
        <w:r>
          <w:rPr>
            <w:noProof/>
            <w:webHidden/>
          </w:rPr>
          <w:fldChar w:fldCharType="end"/>
        </w:r>
      </w:hyperlink>
    </w:p>
    <w:p w:rsidR="00C90BA4" w:rsidRDefault="00C90BA4">
      <w:pPr>
        <w:pStyle w:val="20"/>
        <w:rPr>
          <w:rFonts w:asciiTheme="minorHAnsi" w:eastAsiaTheme="minorEastAsia" w:hAnsiTheme="minorHAnsi" w:cstheme="minorBidi"/>
          <w:bCs w:val="0"/>
          <w:noProof/>
          <w:sz w:val="21"/>
          <w:szCs w:val="22"/>
        </w:rPr>
      </w:pPr>
      <w:hyperlink w:anchor="_Toc7336532" w:history="1">
        <w:r w:rsidRPr="00636D72">
          <w:rPr>
            <w:rStyle w:val="af3"/>
            <w:noProof/>
          </w:rPr>
          <w:t>9.2</w:t>
        </w:r>
        <w:r>
          <w:rPr>
            <w:rFonts w:asciiTheme="minorHAnsi" w:eastAsiaTheme="minorEastAsia" w:hAnsiTheme="minorHAnsi" w:cstheme="minorBidi"/>
            <w:bCs w:val="0"/>
            <w:noProof/>
            <w:sz w:val="21"/>
            <w:szCs w:val="22"/>
          </w:rPr>
          <w:tab/>
        </w:r>
        <w:r w:rsidRPr="00636D72">
          <w:rPr>
            <w:rStyle w:val="af3"/>
            <w:rFonts w:hint="eastAsia"/>
            <w:noProof/>
          </w:rPr>
          <w:t>附件二</w:t>
        </w:r>
        <w:r w:rsidRPr="00636D72">
          <w:rPr>
            <w:rStyle w:val="af3"/>
            <w:noProof/>
          </w:rPr>
          <w:t xml:space="preserve">  </w:t>
        </w:r>
        <w:r w:rsidRPr="00636D72">
          <w:rPr>
            <w:rStyle w:val="af3"/>
            <w:rFonts w:hint="eastAsia"/>
            <w:noProof/>
          </w:rPr>
          <w:t>营业执照</w:t>
        </w:r>
        <w:r>
          <w:rPr>
            <w:noProof/>
            <w:webHidden/>
          </w:rPr>
          <w:tab/>
        </w:r>
        <w:r>
          <w:rPr>
            <w:noProof/>
            <w:webHidden/>
          </w:rPr>
          <w:fldChar w:fldCharType="begin"/>
        </w:r>
        <w:r>
          <w:rPr>
            <w:noProof/>
            <w:webHidden/>
          </w:rPr>
          <w:instrText xml:space="preserve"> PAGEREF _Toc7336532 \h </w:instrText>
        </w:r>
        <w:r>
          <w:rPr>
            <w:noProof/>
            <w:webHidden/>
          </w:rPr>
        </w:r>
        <w:r>
          <w:rPr>
            <w:noProof/>
            <w:webHidden/>
          </w:rPr>
          <w:fldChar w:fldCharType="separate"/>
        </w:r>
        <w:r>
          <w:rPr>
            <w:noProof/>
            <w:webHidden/>
          </w:rPr>
          <w:t>27</w:t>
        </w:r>
        <w:r>
          <w:rPr>
            <w:noProof/>
            <w:webHidden/>
          </w:rPr>
          <w:fldChar w:fldCharType="end"/>
        </w:r>
      </w:hyperlink>
    </w:p>
    <w:p w:rsidR="00C90BA4" w:rsidRDefault="00C90BA4">
      <w:pPr>
        <w:pStyle w:val="20"/>
        <w:rPr>
          <w:rFonts w:asciiTheme="minorHAnsi" w:eastAsiaTheme="minorEastAsia" w:hAnsiTheme="minorHAnsi" w:cstheme="minorBidi"/>
          <w:bCs w:val="0"/>
          <w:noProof/>
          <w:sz w:val="21"/>
          <w:szCs w:val="22"/>
        </w:rPr>
      </w:pPr>
      <w:hyperlink w:anchor="_Toc7336533" w:history="1">
        <w:r w:rsidRPr="00636D72">
          <w:rPr>
            <w:rStyle w:val="af3"/>
            <w:noProof/>
          </w:rPr>
          <w:t>9.3</w:t>
        </w:r>
        <w:r>
          <w:rPr>
            <w:rFonts w:asciiTheme="minorHAnsi" w:eastAsiaTheme="minorEastAsia" w:hAnsiTheme="minorHAnsi" w:cstheme="minorBidi"/>
            <w:bCs w:val="0"/>
            <w:noProof/>
            <w:sz w:val="21"/>
            <w:szCs w:val="22"/>
          </w:rPr>
          <w:tab/>
        </w:r>
        <w:r w:rsidRPr="00636D72">
          <w:rPr>
            <w:rStyle w:val="af3"/>
            <w:rFonts w:hint="eastAsia"/>
            <w:noProof/>
          </w:rPr>
          <w:t>附件三</w:t>
        </w:r>
        <w:r w:rsidRPr="00636D72">
          <w:rPr>
            <w:rStyle w:val="af3"/>
            <w:noProof/>
          </w:rPr>
          <w:t xml:space="preserve">  </w:t>
        </w:r>
        <w:r w:rsidRPr="00636D72">
          <w:rPr>
            <w:rStyle w:val="af3"/>
            <w:rFonts w:hint="eastAsia"/>
            <w:noProof/>
          </w:rPr>
          <w:t>环评批复</w:t>
        </w:r>
        <w:r>
          <w:rPr>
            <w:noProof/>
            <w:webHidden/>
          </w:rPr>
          <w:tab/>
        </w:r>
        <w:r>
          <w:rPr>
            <w:noProof/>
            <w:webHidden/>
          </w:rPr>
          <w:fldChar w:fldCharType="begin"/>
        </w:r>
        <w:r>
          <w:rPr>
            <w:noProof/>
            <w:webHidden/>
          </w:rPr>
          <w:instrText xml:space="preserve"> PAGEREF _Toc7336533 \h </w:instrText>
        </w:r>
        <w:r>
          <w:rPr>
            <w:noProof/>
            <w:webHidden/>
          </w:rPr>
        </w:r>
        <w:r>
          <w:rPr>
            <w:noProof/>
            <w:webHidden/>
          </w:rPr>
          <w:fldChar w:fldCharType="separate"/>
        </w:r>
        <w:r>
          <w:rPr>
            <w:noProof/>
            <w:webHidden/>
          </w:rPr>
          <w:t>28</w:t>
        </w:r>
        <w:r>
          <w:rPr>
            <w:noProof/>
            <w:webHidden/>
          </w:rPr>
          <w:fldChar w:fldCharType="end"/>
        </w:r>
      </w:hyperlink>
    </w:p>
    <w:p w:rsidR="00C90BA4" w:rsidRDefault="00C90BA4">
      <w:pPr>
        <w:pStyle w:val="20"/>
        <w:rPr>
          <w:rFonts w:asciiTheme="minorHAnsi" w:eastAsiaTheme="minorEastAsia" w:hAnsiTheme="minorHAnsi" w:cstheme="minorBidi"/>
          <w:bCs w:val="0"/>
          <w:noProof/>
          <w:sz w:val="21"/>
          <w:szCs w:val="22"/>
        </w:rPr>
      </w:pPr>
      <w:hyperlink w:anchor="_Toc7336534" w:history="1">
        <w:r w:rsidRPr="00636D72">
          <w:rPr>
            <w:rStyle w:val="af3"/>
            <w:noProof/>
          </w:rPr>
          <w:t>9.4</w:t>
        </w:r>
        <w:r>
          <w:rPr>
            <w:rFonts w:asciiTheme="minorHAnsi" w:eastAsiaTheme="minorEastAsia" w:hAnsiTheme="minorHAnsi" w:cstheme="minorBidi"/>
            <w:bCs w:val="0"/>
            <w:noProof/>
            <w:sz w:val="21"/>
            <w:szCs w:val="22"/>
          </w:rPr>
          <w:tab/>
        </w:r>
        <w:r w:rsidRPr="00636D72">
          <w:rPr>
            <w:rStyle w:val="af3"/>
            <w:rFonts w:hint="eastAsia"/>
            <w:noProof/>
          </w:rPr>
          <w:t>附件四</w:t>
        </w:r>
        <w:r w:rsidRPr="00636D72">
          <w:rPr>
            <w:rStyle w:val="af3"/>
            <w:noProof/>
          </w:rPr>
          <w:t xml:space="preserve">  </w:t>
        </w:r>
        <w:r w:rsidRPr="00636D72">
          <w:rPr>
            <w:rStyle w:val="af3"/>
            <w:rFonts w:hint="eastAsia"/>
            <w:noProof/>
          </w:rPr>
          <w:t>危废协议</w:t>
        </w:r>
        <w:r>
          <w:rPr>
            <w:noProof/>
            <w:webHidden/>
          </w:rPr>
          <w:tab/>
        </w:r>
        <w:r>
          <w:rPr>
            <w:noProof/>
            <w:webHidden/>
          </w:rPr>
          <w:fldChar w:fldCharType="begin"/>
        </w:r>
        <w:r>
          <w:rPr>
            <w:noProof/>
            <w:webHidden/>
          </w:rPr>
          <w:instrText xml:space="preserve"> PAGEREF _Toc7336534 \h </w:instrText>
        </w:r>
        <w:r>
          <w:rPr>
            <w:noProof/>
            <w:webHidden/>
          </w:rPr>
        </w:r>
        <w:r>
          <w:rPr>
            <w:noProof/>
            <w:webHidden/>
          </w:rPr>
          <w:fldChar w:fldCharType="separate"/>
        </w:r>
        <w:r>
          <w:rPr>
            <w:noProof/>
            <w:webHidden/>
          </w:rPr>
          <w:t>29</w:t>
        </w:r>
        <w:r>
          <w:rPr>
            <w:noProof/>
            <w:webHidden/>
          </w:rPr>
          <w:fldChar w:fldCharType="end"/>
        </w:r>
      </w:hyperlink>
    </w:p>
    <w:p w:rsidR="00C90BA4" w:rsidRDefault="00C90BA4">
      <w:pPr>
        <w:pStyle w:val="20"/>
        <w:rPr>
          <w:rFonts w:asciiTheme="minorHAnsi" w:eastAsiaTheme="minorEastAsia" w:hAnsiTheme="minorHAnsi" w:cstheme="minorBidi"/>
          <w:bCs w:val="0"/>
          <w:noProof/>
          <w:sz w:val="21"/>
          <w:szCs w:val="22"/>
        </w:rPr>
      </w:pPr>
      <w:hyperlink w:anchor="_Toc7336535" w:history="1">
        <w:r w:rsidRPr="00636D72">
          <w:rPr>
            <w:rStyle w:val="af3"/>
            <w:noProof/>
          </w:rPr>
          <w:t>9.5</w:t>
        </w:r>
        <w:r>
          <w:rPr>
            <w:rFonts w:asciiTheme="minorHAnsi" w:eastAsiaTheme="minorEastAsia" w:hAnsiTheme="minorHAnsi" w:cstheme="minorBidi"/>
            <w:bCs w:val="0"/>
            <w:noProof/>
            <w:sz w:val="21"/>
            <w:szCs w:val="22"/>
          </w:rPr>
          <w:tab/>
        </w:r>
        <w:r w:rsidRPr="00636D72">
          <w:rPr>
            <w:rStyle w:val="af3"/>
            <w:rFonts w:hint="eastAsia"/>
            <w:noProof/>
          </w:rPr>
          <w:t>附件五</w:t>
        </w:r>
        <w:r w:rsidRPr="00636D72">
          <w:rPr>
            <w:rStyle w:val="af3"/>
            <w:noProof/>
          </w:rPr>
          <w:t xml:space="preserve">  </w:t>
        </w:r>
        <w:r w:rsidRPr="00636D72">
          <w:rPr>
            <w:rStyle w:val="af3"/>
            <w:rFonts w:hint="eastAsia"/>
            <w:noProof/>
          </w:rPr>
          <w:t>检测报告</w:t>
        </w:r>
        <w:r>
          <w:rPr>
            <w:noProof/>
            <w:webHidden/>
          </w:rPr>
          <w:tab/>
        </w:r>
        <w:r>
          <w:rPr>
            <w:noProof/>
            <w:webHidden/>
          </w:rPr>
          <w:fldChar w:fldCharType="begin"/>
        </w:r>
        <w:r>
          <w:rPr>
            <w:noProof/>
            <w:webHidden/>
          </w:rPr>
          <w:instrText xml:space="preserve"> PAGEREF _Toc7336535 \h </w:instrText>
        </w:r>
        <w:r>
          <w:rPr>
            <w:noProof/>
            <w:webHidden/>
          </w:rPr>
        </w:r>
        <w:r>
          <w:rPr>
            <w:noProof/>
            <w:webHidden/>
          </w:rPr>
          <w:fldChar w:fldCharType="separate"/>
        </w:r>
        <w:r>
          <w:rPr>
            <w:noProof/>
            <w:webHidden/>
          </w:rPr>
          <w:t>33</w:t>
        </w:r>
        <w:r>
          <w:rPr>
            <w:noProof/>
            <w:webHidden/>
          </w:rPr>
          <w:fldChar w:fldCharType="end"/>
        </w:r>
      </w:hyperlink>
    </w:p>
    <w:p w:rsidR="00C90BA4" w:rsidRDefault="00C90BA4">
      <w:pPr>
        <w:pStyle w:val="20"/>
        <w:rPr>
          <w:rFonts w:asciiTheme="minorHAnsi" w:eastAsiaTheme="minorEastAsia" w:hAnsiTheme="minorHAnsi" w:cstheme="minorBidi"/>
          <w:bCs w:val="0"/>
          <w:noProof/>
          <w:sz w:val="21"/>
          <w:szCs w:val="22"/>
        </w:rPr>
      </w:pPr>
      <w:hyperlink w:anchor="_Toc7336536" w:history="1">
        <w:r w:rsidRPr="00636D72">
          <w:rPr>
            <w:rStyle w:val="af3"/>
            <w:noProof/>
          </w:rPr>
          <w:t>9.6</w:t>
        </w:r>
        <w:r>
          <w:rPr>
            <w:rFonts w:asciiTheme="minorHAnsi" w:eastAsiaTheme="minorEastAsia" w:hAnsiTheme="minorHAnsi" w:cstheme="minorBidi"/>
            <w:bCs w:val="0"/>
            <w:noProof/>
            <w:sz w:val="21"/>
            <w:szCs w:val="22"/>
          </w:rPr>
          <w:tab/>
        </w:r>
        <w:r w:rsidRPr="00636D72">
          <w:rPr>
            <w:rStyle w:val="af3"/>
            <w:rFonts w:hint="eastAsia"/>
            <w:noProof/>
          </w:rPr>
          <w:t>附件六</w:t>
        </w:r>
        <w:r w:rsidRPr="00636D72">
          <w:rPr>
            <w:rStyle w:val="af3"/>
            <w:noProof/>
          </w:rPr>
          <w:t xml:space="preserve">  </w:t>
        </w:r>
        <w:r w:rsidRPr="00636D72">
          <w:rPr>
            <w:rStyle w:val="af3"/>
            <w:rFonts w:hint="eastAsia"/>
            <w:noProof/>
          </w:rPr>
          <w:t>工况证明</w:t>
        </w:r>
        <w:r>
          <w:rPr>
            <w:noProof/>
            <w:webHidden/>
          </w:rPr>
          <w:tab/>
        </w:r>
        <w:r>
          <w:rPr>
            <w:noProof/>
            <w:webHidden/>
          </w:rPr>
          <w:fldChar w:fldCharType="begin"/>
        </w:r>
        <w:r>
          <w:rPr>
            <w:noProof/>
            <w:webHidden/>
          </w:rPr>
          <w:instrText xml:space="preserve"> PAGEREF _Toc7336536 \h </w:instrText>
        </w:r>
        <w:r>
          <w:rPr>
            <w:noProof/>
            <w:webHidden/>
          </w:rPr>
        </w:r>
        <w:r>
          <w:rPr>
            <w:noProof/>
            <w:webHidden/>
          </w:rPr>
          <w:fldChar w:fldCharType="separate"/>
        </w:r>
        <w:r>
          <w:rPr>
            <w:noProof/>
            <w:webHidden/>
          </w:rPr>
          <w:t>41</w:t>
        </w:r>
        <w:r>
          <w:rPr>
            <w:noProof/>
            <w:webHidden/>
          </w:rPr>
          <w:fldChar w:fldCharType="end"/>
        </w:r>
      </w:hyperlink>
    </w:p>
    <w:p w:rsidR="00042BC2" w:rsidRDefault="00FE28BD">
      <w:r>
        <w:rPr>
          <w:b/>
          <w:bCs/>
          <w:lang w:val="zh-CN"/>
        </w:rPr>
        <w:fldChar w:fldCharType="end"/>
      </w:r>
    </w:p>
    <w:p w:rsidR="00042BC2" w:rsidRDefault="00042BC2">
      <w:pPr>
        <w:spacing w:line="360" w:lineRule="auto"/>
        <w:rPr>
          <w:rFonts w:ascii="仿宋_GB2312" w:eastAsia="仿宋_GB2312"/>
          <w:color w:val="000000"/>
          <w:sz w:val="24"/>
        </w:rPr>
        <w:sectPr w:rsidR="00042BC2">
          <w:pgSz w:w="11906" w:h="16838"/>
          <w:pgMar w:top="1440" w:right="1800" w:bottom="1440" w:left="1800" w:header="708" w:footer="708" w:gutter="0"/>
          <w:cols w:space="720"/>
          <w:docGrid w:linePitch="360"/>
        </w:sectPr>
      </w:pPr>
      <w:bookmarkStart w:id="5" w:name="_GoBack"/>
      <w:bookmarkEnd w:id="5"/>
    </w:p>
    <w:p w:rsidR="00042BC2" w:rsidRDefault="00FE28BD">
      <w:pPr>
        <w:pStyle w:val="1"/>
        <w:rPr>
          <w:rFonts w:eastAsia="仿宋_GB2312"/>
        </w:rPr>
      </w:pPr>
      <w:bookmarkStart w:id="6" w:name="_Toc7336481"/>
      <w:r>
        <w:lastRenderedPageBreak/>
        <w:t>建设项目</w:t>
      </w:r>
      <w:r>
        <w:rPr>
          <w:rFonts w:hint="eastAsia"/>
        </w:rPr>
        <w:t>基本情况</w:t>
      </w:r>
      <w:bookmarkEnd w:id="6"/>
    </w:p>
    <w:tbl>
      <w:tblPr>
        <w:tblW w:w="8924"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1585"/>
        <w:gridCol w:w="2552"/>
        <w:gridCol w:w="1984"/>
        <w:gridCol w:w="1003"/>
        <w:gridCol w:w="765"/>
        <w:gridCol w:w="1035"/>
      </w:tblGrid>
      <w:tr w:rsidR="00042BC2">
        <w:trPr>
          <w:trHeight w:val="482"/>
          <w:jc w:val="center"/>
        </w:trPr>
        <w:tc>
          <w:tcPr>
            <w:tcW w:w="1585" w:type="dxa"/>
            <w:vAlign w:val="center"/>
          </w:tcPr>
          <w:p w:rsidR="00042BC2" w:rsidRDefault="00FE28BD">
            <w:pPr>
              <w:rPr>
                <w:rFonts w:ascii="宋体" w:hAnsi="宋体"/>
                <w:color w:val="000000"/>
                <w:szCs w:val="21"/>
              </w:rPr>
            </w:pPr>
            <w:r>
              <w:rPr>
                <w:rFonts w:ascii="宋体" w:hAnsi="宋体"/>
                <w:color w:val="000000"/>
                <w:szCs w:val="21"/>
              </w:rPr>
              <w:t>建设项目名称</w:t>
            </w:r>
          </w:p>
        </w:tc>
        <w:tc>
          <w:tcPr>
            <w:tcW w:w="7339" w:type="dxa"/>
            <w:gridSpan w:val="5"/>
            <w:vAlign w:val="center"/>
          </w:tcPr>
          <w:p w:rsidR="00042BC2" w:rsidRDefault="00FE28BD">
            <w:pPr>
              <w:rPr>
                <w:color w:val="000000"/>
                <w:szCs w:val="21"/>
              </w:rPr>
            </w:pPr>
            <w:r>
              <w:rPr>
                <w:color w:val="000000"/>
                <w:szCs w:val="21"/>
              </w:rPr>
              <w:t>年产</w:t>
            </w:r>
            <w:r>
              <w:rPr>
                <w:color w:val="000000"/>
                <w:szCs w:val="21"/>
              </w:rPr>
              <w:t>1200</w:t>
            </w:r>
            <w:r>
              <w:rPr>
                <w:color w:val="000000"/>
                <w:szCs w:val="21"/>
              </w:rPr>
              <w:t>万把梳子技改项目</w:t>
            </w:r>
          </w:p>
        </w:tc>
      </w:tr>
      <w:tr w:rsidR="00042BC2">
        <w:trPr>
          <w:trHeight w:val="482"/>
          <w:jc w:val="center"/>
        </w:trPr>
        <w:tc>
          <w:tcPr>
            <w:tcW w:w="1585" w:type="dxa"/>
            <w:vAlign w:val="center"/>
          </w:tcPr>
          <w:p w:rsidR="00042BC2" w:rsidRDefault="00FE28BD">
            <w:pPr>
              <w:rPr>
                <w:rFonts w:ascii="宋体" w:hAnsi="宋体"/>
                <w:color w:val="000000"/>
                <w:szCs w:val="21"/>
              </w:rPr>
            </w:pPr>
            <w:r>
              <w:rPr>
                <w:rFonts w:ascii="宋体" w:hAnsi="宋体"/>
                <w:color w:val="000000"/>
                <w:szCs w:val="21"/>
              </w:rPr>
              <w:t>建设单位名称</w:t>
            </w:r>
          </w:p>
        </w:tc>
        <w:tc>
          <w:tcPr>
            <w:tcW w:w="7339" w:type="dxa"/>
            <w:gridSpan w:val="5"/>
            <w:vAlign w:val="center"/>
          </w:tcPr>
          <w:p w:rsidR="00042BC2" w:rsidRDefault="00FE28BD">
            <w:pPr>
              <w:rPr>
                <w:color w:val="000000"/>
                <w:szCs w:val="21"/>
              </w:rPr>
            </w:pPr>
            <w:r>
              <w:rPr>
                <w:color w:val="000000"/>
                <w:szCs w:val="21"/>
              </w:rPr>
              <w:t>宁波市北仑俊扬制刷有限公司</w:t>
            </w:r>
          </w:p>
        </w:tc>
      </w:tr>
      <w:tr w:rsidR="00042BC2">
        <w:trPr>
          <w:trHeight w:val="482"/>
          <w:jc w:val="center"/>
        </w:trPr>
        <w:tc>
          <w:tcPr>
            <w:tcW w:w="1585" w:type="dxa"/>
            <w:vAlign w:val="center"/>
          </w:tcPr>
          <w:p w:rsidR="00042BC2" w:rsidRDefault="00FE28BD">
            <w:pPr>
              <w:rPr>
                <w:rFonts w:ascii="宋体" w:hAnsi="宋体"/>
                <w:color w:val="000000"/>
                <w:szCs w:val="21"/>
              </w:rPr>
            </w:pPr>
            <w:r>
              <w:rPr>
                <w:rFonts w:ascii="宋体" w:hAnsi="宋体"/>
                <w:color w:val="000000"/>
                <w:szCs w:val="21"/>
              </w:rPr>
              <w:t>建设项目性质</w:t>
            </w:r>
          </w:p>
        </w:tc>
        <w:tc>
          <w:tcPr>
            <w:tcW w:w="7339" w:type="dxa"/>
            <w:gridSpan w:val="5"/>
            <w:vAlign w:val="center"/>
          </w:tcPr>
          <w:p w:rsidR="00042BC2" w:rsidRDefault="00FE28BD">
            <w:pPr>
              <w:rPr>
                <w:color w:val="000000"/>
                <w:szCs w:val="21"/>
              </w:rPr>
            </w:pPr>
            <w:r>
              <w:rPr>
                <w:rFonts w:hint="eastAsia"/>
                <w:color w:val="000000"/>
                <w:szCs w:val="21"/>
              </w:rPr>
              <w:t>新建</w:t>
            </w:r>
          </w:p>
        </w:tc>
      </w:tr>
      <w:tr w:rsidR="00042BC2">
        <w:trPr>
          <w:trHeight w:val="482"/>
          <w:jc w:val="center"/>
        </w:trPr>
        <w:tc>
          <w:tcPr>
            <w:tcW w:w="1585" w:type="dxa"/>
            <w:vAlign w:val="center"/>
          </w:tcPr>
          <w:p w:rsidR="00042BC2" w:rsidRDefault="00FE28BD">
            <w:pPr>
              <w:rPr>
                <w:rFonts w:ascii="宋体" w:hAnsi="宋体"/>
                <w:color w:val="000000"/>
                <w:szCs w:val="21"/>
              </w:rPr>
            </w:pPr>
            <w:r>
              <w:rPr>
                <w:rFonts w:ascii="宋体" w:hAnsi="宋体"/>
                <w:color w:val="000000"/>
                <w:szCs w:val="21"/>
              </w:rPr>
              <w:t>建设地点</w:t>
            </w:r>
          </w:p>
        </w:tc>
        <w:tc>
          <w:tcPr>
            <w:tcW w:w="7339" w:type="dxa"/>
            <w:gridSpan w:val="5"/>
            <w:vAlign w:val="center"/>
          </w:tcPr>
          <w:p w:rsidR="00042BC2" w:rsidRDefault="00FE28BD">
            <w:pPr>
              <w:rPr>
                <w:color w:val="000000"/>
                <w:szCs w:val="21"/>
              </w:rPr>
            </w:pPr>
            <w:r>
              <w:rPr>
                <w:rFonts w:hint="eastAsia"/>
                <w:color w:val="000000"/>
                <w:szCs w:val="21"/>
              </w:rPr>
              <w:t>北仑区小港经十二路</w:t>
            </w:r>
            <w:r>
              <w:rPr>
                <w:rFonts w:hint="eastAsia"/>
                <w:color w:val="000000"/>
                <w:szCs w:val="21"/>
              </w:rPr>
              <w:t>28</w:t>
            </w:r>
            <w:r>
              <w:rPr>
                <w:rFonts w:hint="eastAsia"/>
                <w:color w:val="000000"/>
                <w:szCs w:val="21"/>
              </w:rPr>
              <w:t>号</w:t>
            </w:r>
            <w:r>
              <w:rPr>
                <w:rFonts w:hint="eastAsia"/>
                <w:color w:val="000000"/>
                <w:szCs w:val="21"/>
              </w:rPr>
              <w:t>1</w:t>
            </w:r>
            <w:r>
              <w:rPr>
                <w:rFonts w:hint="eastAsia"/>
                <w:color w:val="000000"/>
                <w:szCs w:val="21"/>
              </w:rPr>
              <w:t>幢</w:t>
            </w:r>
            <w:r>
              <w:rPr>
                <w:rFonts w:hint="eastAsia"/>
                <w:color w:val="000000"/>
                <w:szCs w:val="21"/>
              </w:rPr>
              <w:t>1</w:t>
            </w:r>
            <w:r>
              <w:rPr>
                <w:rFonts w:hint="eastAsia"/>
                <w:color w:val="000000"/>
                <w:szCs w:val="21"/>
              </w:rPr>
              <w:t>号</w:t>
            </w:r>
          </w:p>
        </w:tc>
      </w:tr>
      <w:tr w:rsidR="00042BC2">
        <w:trPr>
          <w:trHeight w:val="482"/>
          <w:jc w:val="center"/>
        </w:trPr>
        <w:tc>
          <w:tcPr>
            <w:tcW w:w="1585" w:type="dxa"/>
            <w:vAlign w:val="center"/>
          </w:tcPr>
          <w:p w:rsidR="00042BC2" w:rsidRDefault="00FE28BD">
            <w:pPr>
              <w:rPr>
                <w:rFonts w:ascii="宋体" w:hAnsi="宋体"/>
                <w:color w:val="000000"/>
                <w:szCs w:val="21"/>
              </w:rPr>
            </w:pPr>
            <w:r>
              <w:rPr>
                <w:rFonts w:ascii="宋体" w:hAnsi="宋体"/>
                <w:color w:val="000000"/>
                <w:szCs w:val="21"/>
              </w:rPr>
              <w:t>主要产品名称</w:t>
            </w:r>
          </w:p>
        </w:tc>
        <w:tc>
          <w:tcPr>
            <w:tcW w:w="7339" w:type="dxa"/>
            <w:gridSpan w:val="5"/>
            <w:vAlign w:val="center"/>
          </w:tcPr>
          <w:p w:rsidR="00042BC2" w:rsidRDefault="00FE28BD">
            <w:pPr>
              <w:rPr>
                <w:color w:val="000000"/>
                <w:szCs w:val="21"/>
              </w:rPr>
            </w:pPr>
            <w:r>
              <w:rPr>
                <w:rFonts w:hint="eastAsia"/>
              </w:rPr>
              <w:t>梳子</w:t>
            </w:r>
          </w:p>
        </w:tc>
      </w:tr>
      <w:tr w:rsidR="00042BC2">
        <w:trPr>
          <w:trHeight w:val="482"/>
          <w:jc w:val="center"/>
        </w:trPr>
        <w:tc>
          <w:tcPr>
            <w:tcW w:w="1585" w:type="dxa"/>
            <w:vAlign w:val="center"/>
          </w:tcPr>
          <w:p w:rsidR="00042BC2" w:rsidRDefault="00FE28BD">
            <w:pPr>
              <w:rPr>
                <w:rFonts w:ascii="宋体" w:hAnsi="宋体"/>
                <w:color w:val="000000"/>
                <w:szCs w:val="21"/>
              </w:rPr>
            </w:pPr>
            <w:r>
              <w:rPr>
                <w:rFonts w:ascii="宋体" w:hAnsi="宋体"/>
                <w:color w:val="000000"/>
                <w:szCs w:val="21"/>
              </w:rPr>
              <w:t>设计生产能力</w:t>
            </w:r>
          </w:p>
        </w:tc>
        <w:tc>
          <w:tcPr>
            <w:tcW w:w="7339" w:type="dxa"/>
            <w:gridSpan w:val="5"/>
            <w:vAlign w:val="center"/>
          </w:tcPr>
          <w:p w:rsidR="00042BC2" w:rsidRDefault="00FE28BD">
            <w:pPr>
              <w:rPr>
                <w:color w:val="000000"/>
                <w:szCs w:val="21"/>
              </w:rPr>
            </w:pPr>
            <w:r>
              <w:rPr>
                <w:rFonts w:hint="eastAsia"/>
              </w:rPr>
              <w:t>年产梳子</w:t>
            </w:r>
            <w:r>
              <w:rPr>
                <w:rFonts w:hint="eastAsia"/>
              </w:rPr>
              <w:t>1200</w:t>
            </w:r>
            <w:r>
              <w:rPr>
                <w:rFonts w:hint="eastAsia"/>
              </w:rPr>
              <w:t>万把</w:t>
            </w:r>
          </w:p>
        </w:tc>
      </w:tr>
      <w:tr w:rsidR="00042BC2">
        <w:trPr>
          <w:trHeight w:val="482"/>
          <w:jc w:val="center"/>
        </w:trPr>
        <w:tc>
          <w:tcPr>
            <w:tcW w:w="1585" w:type="dxa"/>
            <w:vAlign w:val="center"/>
          </w:tcPr>
          <w:p w:rsidR="00042BC2" w:rsidRDefault="00FE28BD">
            <w:pPr>
              <w:rPr>
                <w:rFonts w:ascii="宋体" w:hAnsi="宋体"/>
                <w:color w:val="000000"/>
                <w:szCs w:val="21"/>
              </w:rPr>
            </w:pPr>
            <w:r>
              <w:rPr>
                <w:rFonts w:ascii="宋体" w:hAnsi="宋体"/>
                <w:color w:val="000000"/>
                <w:szCs w:val="21"/>
              </w:rPr>
              <w:t>实际生产能力</w:t>
            </w:r>
          </w:p>
        </w:tc>
        <w:tc>
          <w:tcPr>
            <w:tcW w:w="7339" w:type="dxa"/>
            <w:gridSpan w:val="5"/>
            <w:vAlign w:val="center"/>
          </w:tcPr>
          <w:p w:rsidR="00042BC2" w:rsidRDefault="00FE28BD" w:rsidP="00CC22AC">
            <w:pPr>
              <w:rPr>
                <w:color w:val="000000"/>
                <w:szCs w:val="21"/>
              </w:rPr>
            </w:pPr>
            <w:r>
              <w:rPr>
                <w:rFonts w:hint="eastAsia"/>
              </w:rPr>
              <w:t>年产梳子</w:t>
            </w:r>
            <w:r w:rsidR="00CC22AC">
              <w:rPr>
                <w:rFonts w:hint="eastAsia"/>
              </w:rPr>
              <w:t>900</w:t>
            </w:r>
            <w:r>
              <w:rPr>
                <w:rFonts w:hint="eastAsia"/>
              </w:rPr>
              <w:t>万把</w:t>
            </w:r>
          </w:p>
        </w:tc>
      </w:tr>
      <w:tr w:rsidR="00042BC2">
        <w:trPr>
          <w:trHeight w:val="482"/>
          <w:jc w:val="center"/>
        </w:trPr>
        <w:tc>
          <w:tcPr>
            <w:tcW w:w="1585" w:type="dxa"/>
            <w:vAlign w:val="center"/>
          </w:tcPr>
          <w:p w:rsidR="00042BC2" w:rsidRDefault="00FE28BD">
            <w:pPr>
              <w:rPr>
                <w:rFonts w:ascii="宋体" w:hAnsi="宋体"/>
                <w:color w:val="000000"/>
                <w:szCs w:val="21"/>
              </w:rPr>
            </w:pPr>
            <w:r>
              <w:rPr>
                <w:rFonts w:ascii="宋体" w:hAnsi="宋体"/>
                <w:color w:val="000000"/>
                <w:szCs w:val="21"/>
              </w:rPr>
              <w:t>建设项目环评时间</w:t>
            </w:r>
          </w:p>
        </w:tc>
        <w:tc>
          <w:tcPr>
            <w:tcW w:w="2552" w:type="dxa"/>
            <w:vAlign w:val="center"/>
          </w:tcPr>
          <w:p w:rsidR="00042BC2" w:rsidRDefault="00FE28BD">
            <w:pPr>
              <w:rPr>
                <w:color w:val="000000"/>
                <w:szCs w:val="21"/>
              </w:rPr>
            </w:pPr>
            <w:r>
              <w:rPr>
                <w:color w:val="000000"/>
                <w:szCs w:val="21"/>
              </w:rPr>
              <w:t>201</w:t>
            </w:r>
            <w:r>
              <w:rPr>
                <w:rFonts w:hint="eastAsia"/>
                <w:color w:val="000000"/>
                <w:szCs w:val="21"/>
              </w:rPr>
              <w:t>9</w:t>
            </w:r>
            <w:r>
              <w:rPr>
                <w:color w:val="000000"/>
                <w:szCs w:val="21"/>
              </w:rPr>
              <w:t>年</w:t>
            </w:r>
            <w:r>
              <w:rPr>
                <w:rFonts w:hint="eastAsia"/>
                <w:color w:val="000000"/>
                <w:szCs w:val="21"/>
              </w:rPr>
              <w:t>1</w:t>
            </w:r>
            <w:r>
              <w:rPr>
                <w:color w:val="000000"/>
                <w:szCs w:val="21"/>
              </w:rPr>
              <w:t>月</w:t>
            </w:r>
          </w:p>
        </w:tc>
        <w:tc>
          <w:tcPr>
            <w:tcW w:w="1984" w:type="dxa"/>
            <w:vAlign w:val="center"/>
          </w:tcPr>
          <w:p w:rsidR="00042BC2" w:rsidRDefault="00FE28BD">
            <w:pPr>
              <w:rPr>
                <w:color w:val="000000"/>
                <w:szCs w:val="21"/>
              </w:rPr>
            </w:pPr>
            <w:r>
              <w:rPr>
                <w:color w:val="000000"/>
                <w:szCs w:val="21"/>
              </w:rPr>
              <w:t>开工建设时间</w:t>
            </w:r>
          </w:p>
        </w:tc>
        <w:tc>
          <w:tcPr>
            <w:tcW w:w="2803" w:type="dxa"/>
            <w:gridSpan w:val="3"/>
            <w:vAlign w:val="center"/>
          </w:tcPr>
          <w:p w:rsidR="00042BC2" w:rsidRDefault="00FE28BD">
            <w:pPr>
              <w:rPr>
                <w:color w:val="000000"/>
                <w:szCs w:val="21"/>
              </w:rPr>
            </w:pPr>
            <w:r>
              <w:rPr>
                <w:color w:val="000000"/>
                <w:szCs w:val="21"/>
              </w:rPr>
              <w:t>201</w:t>
            </w:r>
            <w:r>
              <w:rPr>
                <w:rFonts w:hint="eastAsia"/>
                <w:color w:val="000000"/>
                <w:szCs w:val="21"/>
              </w:rPr>
              <w:t>9</w:t>
            </w:r>
            <w:r>
              <w:rPr>
                <w:color w:val="000000"/>
                <w:szCs w:val="21"/>
              </w:rPr>
              <w:t>年</w:t>
            </w:r>
            <w:r>
              <w:rPr>
                <w:rFonts w:hint="eastAsia"/>
                <w:color w:val="000000"/>
                <w:szCs w:val="21"/>
              </w:rPr>
              <w:t>2</w:t>
            </w:r>
            <w:r>
              <w:rPr>
                <w:color w:val="000000"/>
                <w:szCs w:val="21"/>
              </w:rPr>
              <w:t>月</w:t>
            </w:r>
          </w:p>
        </w:tc>
      </w:tr>
      <w:tr w:rsidR="00042BC2">
        <w:trPr>
          <w:trHeight w:val="482"/>
          <w:jc w:val="center"/>
        </w:trPr>
        <w:tc>
          <w:tcPr>
            <w:tcW w:w="1585" w:type="dxa"/>
            <w:vAlign w:val="center"/>
          </w:tcPr>
          <w:p w:rsidR="00042BC2" w:rsidRDefault="00FE28BD">
            <w:pPr>
              <w:rPr>
                <w:rFonts w:ascii="宋体" w:hAnsi="宋体"/>
                <w:color w:val="000000"/>
                <w:szCs w:val="21"/>
              </w:rPr>
            </w:pPr>
            <w:r>
              <w:rPr>
                <w:rFonts w:ascii="宋体" w:hAnsi="宋体" w:hint="eastAsia"/>
                <w:color w:val="000000"/>
                <w:szCs w:val="21"/>
              </w:rPr>
              <w:t>调试</w:t>
            </w:r>
            <w:r>
              <w:rPr>
                <w:rFonts w:ascii="宋体" w:hAnsi="宋体"/>
                <w:color w:val="000000"/>
                <w:szCs w:val="21"/>
              </w:rPr>
              <w:t>时间</w:t>
            </w:r>
          </w:p>
        </w:tc>
        <w:tc>
          <w:tcPr>
            <w:tcW w:w="2552" w:type="dxa"/>
            <w:vAlign w:val="center"/>
          </w:tcPr>
          <w:p w:rsidR="00042BC2" w:rsidRDefault="00FE28BD">
            <w:pPr>
              <w:rPr>
                <w:color w:val="000000"/>
                <w:szCs w:val="21"/>
              </w:rPr>
            </w:pPr>
            <w:r>
              <w:rPr>
                <w:color w:val="000000"/>
                <w:szCs w:val="21"/>
              </w:rPr>
              <w:t>201</w:t>
            </w:r>
            <w:r>
              <w:rPr>
                <w:rFonts w:hint="eastAsia"/>
                <w:color w:val="000000"/>
                <w:szCs w:val="21"/>
              </w:rPr>
              <w:t>9</w:t>
            </w:r>
            <w:r>
              <w:rPr>
                <w:color w:val="000000"/>
                <w:szCs w:val="21"/>
              </w:rPr>
              <w:t>年</w:t>
            </w:r>
            <w:r>
              <w:rPr>
                <w:rFonts w:hint="eastAsia"/>
                <w:color w:val="000000"/>
                <w:szCs w:val="21"/>
              </w:rPr>
              <w:t>2</w:t>
            </w:r>
            <w:r>
              <w:rPr>
                <w:color w:val="000000"/>
                <w:szCs w:val="21"/>
              </w:rPr>
              <w:t>月</w:t>
            </w:r>
          </w:p>
        </w:tc>
        <w:tc>
          <w:tcPr>
            <w:tcW w:w="1984" w:type="dxa"/>
            <w:vAlign w:val="center"/>
          </w:tcPr>
          <w:p w:rsidR="00042BC2" w:rsidRDefault="00FE28BD">
            <w:pPr>
              <w:rPr>
                <w:color w:val="000000"/>
                <w:szCs w:val="21"/>
              </w:rPr>
            </w:pPr>
            <w:r>
              <w:rPr>
                <w:color w:val="000000"/>
                <w:szCs w:val="21"/>
              </w:rPr>
              <w:t>验收现场监测时间</w:t>
            </w:r>
          </w:p>
        </w:tc>
        <w:tc>
          <w:tcPr>
            <w:tcW w:w="2803" w:type="dxa"/>
            <w:gridSpan w:val="3"/>
            <w:vAlign w:val="center"/>
          </w:tcPr>
          <w:p w:rsidR="00042BC2" w:rsidRDefault="00FE28BD">
            <w:pPr>
              <w:rPr>
                <w:color w:val="000000"/>
                <w:szCs w:val="21"/>
              </w:rPr>
            </w:pPr>
            <w:r>
              <w:rPr>
                <w:color w:val="000000"/>
                <w:szCs w:val="21"/>
              </w:rPr>
              <w:t>201</w:t>
            </w:r>
            <w:r>
              <w:rPr>
                <w:rFonts w:hint="eastAsia"/>
                <w:color w:val="000000"/>
                <w:szCs w:val="21"/>
              </w:rPr>
              <w:t>9</w:t>
            </w:r>
            <w:r>
              <w:rPr>
                <w:color w:val="000000"/>
                <w:szCs w:val="21"/>
              </w:rPr>
              <w:t>年</w:t>
            </w:r>
            <w:r>
              <w:rPr>
                <w:rFonts w:hint="eastAsia"/>
                <w:color w:val="000000"/>
                <w:szCs w:val="21"/>
              </w:rPr>
              <w:t>3</w:t>
            </w:r>
            <w:r>
              <w:rPr>
                <w:color w:val="000000"/>
                <w:szCs w:val="21"/>
              </w:rPr>
              <w:t>月</w:t>
            </w:r>
          </w:p>
        </w:tc>
      </w:tr>
      <w:tr w:rsidR="00042BC2">
        <w:trPr>
          <w:trHeight w:val="794"/>
          <w:jc w:val="center"/>
        </w:trPr>
        <w:tc>
          <w:tcPr>
            <w:tcW w:w="1585" w:type="dxa"/>
            <w:vAlign w:val="center"/>
          </w:tcPr>
          <w:p w:rsidR="00042BC2" w:rsidRDefault="00FE28BD">
            <w:pPr>
              <w:rPr>
                <w:rFonts w:ascii="宋体" w:hAnsi="宋体"/>
                <w:color w:val="000000"/>
                <w:szCs w:val="21"/>
              </w:rPr>
            </w:pPr>
            <w:r>
              <w:rPr>
                <w:rFonts w:ascii="宋体" w:hAnsi="宋体"/>
                <w:color w:val="000000"/>
                <w:szCs w:val="21"/>
              </w:rPr>
              <w:t>环评报告表</w:t>
            </w:r>
          </w:p>
          <w:p w:rsidR="00042BC2" w:rsidRDefault="00FE28BD">
            <w:pPr>
              <w:rPr>
                <w:rFonts w:ascii="宋体" w:hAnsi="宋体"/>
                <w:color w:val="000000"/>
                <w:szCs w:val="21"/>
              </w:rPr>
            </w:pPr>
            <w:r>
              <w:rPr>
                <w:rFonts w:ascii="宋体" w:hAnsi="宋体"/>
                <w:color w:val="000000"/>
                <w:szCs w:val="21"/>
              </w:rPr>
              <w:t>审批部门</w:t>
            </w:r>
          </w:p>
        </w:tc>
        <w:tc>
          <w:tcPr>
            <w:tcW w:w="2552" w:type="dxa"/>
            <w:vAlign w:val="center"/>
          </w:tcPr>
          <w:p w:rsidR="00042BC2" w:rsidRDefault="00FE28BD">
            <w:pPr>
              <w:rPr>
                <w:color w:val="000000"/>
                <w:szCs w:val="21"/>
              </w:rPr>
            </w:pPr>
            <w:r>
              <w:rPr>
                <w:rFonts w:hint="eastAsia"/>
                <w:color w:val="000000"/>
                <w:szCs w:val="21"/>
              </w:rPr>
              <w:t>宁波市北仑区环保局</w:t>
            </w:r>
          </w:p>
        </w:tc>
        <w:tc>
          <w:tcPr>
            <w:tcW w:w="1984" w:type="dxa"/>
            <w:vAlign w:val="center"/>
          </w:tcPr>
          <w:p w:rsidR="00042BC2" w:rsidRDefault="00FE28BD">
            <w:pPr>
              <w:rPr>
                <w:color w:val="000000"/>
                <w:szCs w:val="21"/>
              </w:rPr>
            </w:pPr>
            <w:r>
              <w:rPr>
                <w:color w:val="000000"/>
                <w:szCs w:val="21"/>
              </w:rPr>
              <w:t>环评报告表</w:t>
            </w:r>
          </w:p>
          <w:p w:rsidR="00042BC2" w:rsidRDefault="00FE28BD">
            <w:pPr>
              <w:rPr>
                <w:color w:val="000000"/>
                <w:szCs w:val="21"/>
              </w:rPr>
            </w:pPr>
            <w:r>
              <w:rPr>
                <w:color w:val="000000"/>
                <w:szCs w:val="21"/>
              </w:rPr>
              <w:t>编制单位</w:t>
            </w:r>
          </w:p>
        </w:tc>
        <w:tc>
          <w:tcPr>
            <w:tcW w:w="2803" w:type="dxa"/>
            <w:gridSpan w:val="3"/>
            <w:vAlign w:val="center"/>
          </w:tcPr>
          <w:p w:rsidR="00042BC2" w:rsidRDefault="00FE28BD">
            <w:pPr>
              <w:rPr>
                <w:color w:val="000000"/>
                <w:szCs w:val="21"/>
              </w:rPr>
            </w:pPr>
            <w:r>
              <w:rPr>
                <w:rFonts w:hint="eastAsia"/>
              </w:rPr>
              <w:t>浙江瀚邦环保科技有限公司</w:t>
            </w:r>
          </w:p>
        </w:tc>
      </w:tr>
      <w:tr w:rsidR="00042BC2">
        <w:trPr>
          <w:trHeight w:val="482"/>
          <w:jc w:val="center"/>
        </w:trPr>
        <w:tc>
          <w:tcPr>
            <w:tcW w:w="1585" w:type="dxa"/>
            <w:vAlign w:val="center"/>
          </w:tcPr>
          <w:p w:rsidR="00042BC2" w:rsidRDefault="00FE28BD">
            <w:pPr>
              <w:rPr>
                <w:rFonts w:ascii="宋体" w:hAnsi="宋体"/>
                <w:color w:val="000000"/>
                <w:szCs w:val="21"/>
              </w:rPr>
            </w:pPr>
            <w:r>
              <w:rPr>
                <w:rFonts w:ascii="宋体" w:hAnsi="宋体"/>
                <w:color w:val="000000"/>
                <w:szCs w:val="21"/>
              </w:rPr>
              <w:t>环保设施设计单位</w:t>
            </w:r>
          </w:p>
        </w:tc>
        <w:tc>
          <w:tcPr>
            <w:tcW w:w="2552" w:type="dxa"/>
            <w:vAlign w:val="center"/>
          </w:tcPr>
          <w:p w:rsidR="00042BC2" w:rsidRDefault="00FE28BD">
            <w:pPr>
              <w:rPr>
                <w:color w:val="000000"/>
                <w:szCs w:val="21"/>
              </w:rPr>
            </w:pPr>
            <w:r>
              <w:rPr>
                <w:rFonts w:hint="eastAsia"/>
                <w:color w:val="000000"/>
                <w:szCs w:val="21"/>
              </w:rPr>
              <w:t>/</w:t>
            </w:r>
          </w:p>
        </w:tc>
        <w:tc>
          <w:tcPr>
            <w:tcW w:w="1984" w:type="dxa"/>
            <w:vAlign w:val="center"/>
          </w:tcPr>
          <w:p w:rsidR="00042BC2" w:rsidRDefault="00FE28BD">
            <w:pPr>
              <w:rPr>
                <w:color w:val="000000"/>
                <w:szCs w:val="21"/>
              </w:rPr>
            </w:pPr>
            <w:r>
              <w:rPr>
                <w:color w:val="000000"/>
                <w:szCs w:val="21"/>
              </w:rPr>
              <w:t>环保设施施工单位</w:t>
            </w:r>
          </w:p>
        </w:tc>
        <w:tc>
          <w:tcPr>
            <w:tcW w:w="2803" w:type="dxa"/>
            <w:gridSpan w:val="3"/>
            <w:vAlign w:val="center"/>
          </w:tcPr>
          <w:p w:rsidR="00042BC2" w:rsidRDefault="00FE28BD">
            <w:pPr>
              <w:rPr>
                <w:color w:val="000000"/>
                <w:szCs w:val="21"/>
              </w:rPr>
            </w:pPr>
            <w:r>
              <w:rPr>
                <w:rFonts w:hint="eastAsia"/>
                <w:color w:val="000000"/>
                <w:szCs w:val="21"/>
              </w:rPr>
              <w:t>/</w:t>
            </w:r>
          </w:p>
        </w:tc>
      </w:tr>
      <w:tr w:rsidR="00042BC2">
        <w:trPr>
          <w:trHeight w:val="482"/>
          <w:jc w:val="center"/>
        </w:trPr>
        <w:tc>
          <w:tcPr>
            <w:tcW w:w="1585" w:type="dxa"/>
            <w:vAlign w:val="center"/>
          </w:tcPr>
          <w:p w:rsidR="00042BC2" w:rsidRDefault="00FE28BD">
            <w:pPr>
              <w:rPr>
                <w:rFonts w:ascii="宋体" w:hAnsi="宋体"/>
                <w:color w:val="000000"/>
                <w:szCs w:val="21"/>
              </w:rPr>
            </w:pPr>
            <w:r>
              <w:rPr>
                <w:rFonts w:ascii="宋体" w:hAnsi="宋体"/>
                <w:color w:val="000000"/>
                <w:szCs w:val="21"/>
              </w:rPr>
              <w:t>投资总概算</w:t>
            </w:r>
            <w:r>
              <w:rPr>
                <w:rFonts w:ascii="宋体" w:hAnsi="宋体" w:hint="eastAsia"/>
                <w:color w:val="000000"/>
                <w:szCs w:val="21"/>
              </w:rPr>
              <w:t>（万元）</w:t>
            </w:r>
          </w:p>
        </w:tc>
        <w:tc>
          <w:tcPr>
            <w:tcW w:w="2552" w:type="dxa"/>
            <w:vAlign w:val="center"/>
          </w:tcPr>
          <w:p w:rsidR="00042BC2" w:rsidRDefault="00FE28BD">
            <w:pPr>
              <w:rPr>
                <w:color w:val="000000"/>
                <w:szCs w:val="21"/>
              </w:rPr>
            </w:pPr>
            <w:r>
              <w:rPr>
                <w:rFonts w:hint="eastAsia"/>
                <w:color w:val="000000"/>
                <w:szCs w:val="21"/>
              </w:rPr>
              <w:t>180</w:t>
            </w:r>
          </w:p>
        </w:tc>
        <w:tc>
          <w:tcPr>
            <w:tcW w:w="1984" w:type="dxa"/>
            <w:vAlign w:val="center"/>
          </w:tcPr>
          <w:p w:rsidR="00042BC2" w:rsidRDefault="00FE28BD">
            <w:pPr>
              <w:rPr>
                <w:color w:val="000000"/>
                <w:szCs w:val="21"/>
              </w:rPr>
            </w:pPr>
            <w:r>
              <w:rPr>
                <w:color w:val="000000"/>
                <w:szCs w:val="21"/>
              </w:rPr>
              <w:t>环保投资总概算</w:t>
            </w:r>
            <w:r>
              <w:rPr>
                <w:rFonts w:ascii="宋体" w:hAnsi="宋体" w:hint="eastAsia"/>
                <w:color w:val="000000"/>
                <w:szCs w:val="21"/>
              </w:rPr>
              <w:t>（万元）</w:t>
            </w:r>
          </w:p>
        </w:tc>
        <w:tc>
          <w:tcPr>
            <w:tcW w:w="1003" w:type="dxa"/>
            <w:vAlign w:val="center"/>
          </w:tcPr>
          <w:p w:rsidR="00042BC2" w:rsidRDefault="00FE28BD">
            <w:pPr>
              <w:rPr>
                <w:color w:val="000000"/>
                <w:szCs w:val="21"/>
              </w:rPr>
            </w:pPr>
            <w:r>
              <w:rPr>
                <w:rFonts w:hint="eastAsia"/>
                <w:color w:val="000000"/>
                <w:szCs w:val="21"/>
              </w:rPr>
              <w:t>14</w:t>
            </w:r>
          </w:p>
        </w:tc>
        <w:tc>
          <w:tcPr>
            <w:tcW w:w="765" w:type="dxa"/>
            <w:vAlign w:val="center"/>
          </w:tcPr>
          <w:p w:rsidR="00042BC2" w:rsidRDefault="00FE28BD">
            <w:pPr>
              <w:rPr>
                <w:color w:val="000000"/>
                <w:szCs w:val="21"/>
              </w:rPr>
            </w:pPr>
            <w:r>
              <w:rPr>
                <w:color w:val="000000"/>
                <w:szCs w:val="21"/>
              </w:rPr>
              <w:t>比例</w:t>
            </w:r>
          </w:p>
        </w:tc>
        <w:tc>
          <w:tcPr>
            <w:tcW w:w="1035" w:type="dxa"/>
            <w:vAlign w:val="center"/>
          </w:tcPr>
          <w:p w:rsidR="00042BC2" w:rsidRDefault="00FE28BD">
            <w:pPr>
              <w:rPr>
                <w:color w:val="000000"/>
                <w:szCs w:val="21"/>
              </w:rPr>
            </w:pPr>
            <w:r>
              <w:rPr>
                <w:rFonts w:hint="eastAsia"/>
                <w:color w:val="000000"/>
                <w:szCs w:val="21"/>
              </w:rPr>
              <w:t>7.78</w:t>
            </w:r>
            <w:r>
              <w:rPr>
                <w:color w:val="000000"/>
                <w:szCs w:val="21"/>
              </w:rPr>
              <w:t>%</w:t>
            </w:r>
          </w:p>
        </w:tc>
      </w:tr>
      <w:tr w:rsidR="00042BC2">
        <w:trPr>
          <w:trHeight w:val="482"/>
          <w:jc w:val="center"/>
        </w:trPr>
        <w:tc>
          <w:tcPr>
            <w:tcW w:w="1585" w:type="dxa"/>
            <w:vAlign w:val="center"/>
          </w:tcPr>
          <w:p w:rsidR="00042BC2" w:rsidRDefault="00FE28BD">
            <w:pPr>
              <w:rPr>
                <w:rFonts w:ascii="宋体" w:hAnsi="宋体"/>
                <w:color w:val="000000"/>
                <w:szCs w:val="21"/>
              </w:rPr>
            </w:pPr>
            <w:r>
              <w:rPr>
                <w:rFonts w:ascii="宋体" w:hAnsi="宋体"/>
                <w:color w:val="000000"/>
                <w:szCs w:val="21"/>
              </w:rPr>
              <w:t>实际总概算</w:t>
            </w:r>
            <w:r>
              <w:rPr>
                <w:rFonts w:ascii="宋体" w:hAnsi="宋体" w:hint="eastAsia"/>
                <w:color w:val="000000"/>
                <w:szCs w:val="21"/>
              </w:rPr>
              <w:t>（万元）</w:t>
            </w:r>
          </w:p>
        </w:tc>
        <w:tc>
          <w:tcPr>
            <w:tcW w:w="2552" w:type="dxa"/>
            <w:vAlign w:val="center"/>
          </w:tcPr>
          <w:p w:rsidR="00042BC2" w:rsidRDefault="00FE28BD">
            <w:pPr>
              <w:rPr>
                <w:color w:val="000000"/>
                <w:szCs w:val="21"/>
              </w:rPr>
            </w:pPr>
            <w:r>
              <w:rPr>
                <w:rFonts w:hint="eastAsia"/>
                <w:color w:val="000000"/>
                <w:szCs w:val="21"/>
              </w:rPr>
              <w:t>180</w:t>
            </w:r>
          </w:p>
        </w:tc>
        <w:tc>
          <w:tcPr>
            <w:tcW w:w="1984" w:type="dxa"/>
            <w:vAlign w:val="center"/>
          </w:tcPr>
          <w:p w:rsidR="00042BC2" w:rsidRDefault="00FE28BD">
            <w:pPr>
              <w:rPr>
                <w:color w:val="000000"/>
                <w:szCs w:val="21"/>
              </w:rPr>
            </w:pPr>
            <w:r>
              <w:rPr>
                <w:color w:val="000000"/>
                <w:szCs w:val="21"/>
              </w:rPr>
              <w:t>环保投资</w:t>
            </w:r>
            <w:r>
              <w:rPr>
                <w:rFonts w:ascii="宋体" w:hAnsi="宋体" w:hint="eastAsia"/>
                <w:color w:val="000000"/>
                <w:szCs w:val="21"/>
              </w:rPr>
              <w:t>（万元）</w:t>
            </w:r>
          </w:p>
        </w:tc>
        <w:tc>
          <w:tcPr>
            <w:tcW w:w="1003" w:type="dxa"/>
            <w:vAlign w:val="center"/>
          </w:tcPr>
          <w:p w:rsidR="00042BC2" w:rsidRDefault="00FE28BD">
            <w:pPr>
              <w:rPr>
                <w:color w:val="000000"/>
                <w:szCs w:val="21"/>
              </w:rPr>
            </w:pPr>
            <w:r>
              <w:rPr>
                <w:rFonts w:hint="eastAsia"/>
                <w:color w:val="000000"/>
                <w:szCs w:val="21"/>
              </w:rPr>
              <w:t>35</w:t>
            </w:r>
          </w:p>
        </w:tc>
        <w:tc>
          <w:tcPr>
            <w:tcW w:w="765" w:type="dxa"/>
            <w:vAlign w:val="center"/>
          </w:tcPr>
          <w:p w:rsidR="00042BC2" w:rsidRDefault="00FE28BD">
            <w:pPr>
              <w:rPr>
                <w:color w:val="000000"/>
                <w:szCs w:val="21"/>
              </w:rPr>
            </w:pPr>
            <w:r>
              <w:rPr>
                <w:color w:val="000000"/>
                <w:szCs w:val="21"/>
              </w:rPr>
              <w:t>比例</w:t>
            </w:r>
          </w:p>
        </w:tc>
        <w:tc>
          <w:tcPr>
            <w:tcW w:w="1035" w:type="dxa"/>
            <w:vAlign w:val="center"/>
          </w:tcPr>
          <w:p w:rsidR="00042BC2" w:rsidRDefault="00FE28BD">
            <w:pPr>
              <w:rPr>
                <w:color w:val="000000"/>
                <w:szCs w:val="21"/>
              </w:rPr>
            </w:pPr>
            <w:r>
              <w:rPr>
                <w:rFonts w:hint="eastAsia"/>
                <w:color w:val="000000"/>
                <w:szCs w:val="21"/>
              </w:rPr>
              <w:t>19.4</w:t>
            </w:r>
            <w:r>
              <w:rPr>
                <w:color w:val="000000"/>
                <w:szCs w:val="21"/>
              </w:rPr>
              <w:t>%</w:t>
            </w:r>
          </w:p>
        </w:tc>
      </w:tr>
      <w:tr w:rsidR="00042BC2">
        <w:trPr>
          <w:trHeight w:val="2533"/>
          <w:jc w:val="center"/>
        </w:trPr>
        <w:tc>
          <w:tcPr>
            <w:tcW w:w="1585" w:type="dxa"/>
            <w:vAlign w:val="center"/>
          </w:tcPr>
          <w:p w:rsidR="00042BC2" w:rsidRDefault="00FE28BD">
            <w:pPr>
              <w:rPr>
                <w:rFonts w:ascii="宋体" w:hAnsi="宋体"/>
                <w:color w:val="000000"/>
                <w:szCs w:val="21"/>
              </w:rPr>
            </w:pPr>
            <w:r>
              <w:rPr>
                <w:rFonts w:ascii="宋体" w:hAnsi="宋体"/>
                <w:color w:val="000000"/>
                <w:szCs w:val="21"/>
              </w:rPr>
              <w:t>验收监测依据</w:t>
            </w:r>
          </w:p>
        </w:tc>
        <w:tc>
          <w:tcPr>
            <w:tcW w:w="7339" w:type="dxa"/>
            <w:gridSpan w:val="5"/>
            <w:vAlign w:val="center"/>
          </w:tcPr>
          <w:p w:rsidR="00042BC2" w:rsidRDefault="00FE28BD">
            <w:pPr>
              <w:pStyle w:val="2"/>
            </w:pPr>
            <w:bookmarkStart w:id="7" w:name="_Toc7336482"/>
            <w:r>
              <w:rPr>
                <w:rFonts w:hint="eastAsia"/>
              </w:rPr>
              <w:t>建设项目环境保护相关法律、法规、规章和规范</w:t>
            </w:r>
            <w:bookmarkEnd w:id="7"/>
          </w:p>
          <w:p w:rsidR="00042BC2" w:rsidRDefault="00FE28BD">
            <w:pPr>
              <w:pStyle w:val="2TimesNewRoman"/>
            </w:pPr>
            <w:r>
              <w:rPr>
                <w:rFonts w:hint="eastAsia"/>
              </w:rPr>
              <w:t>1</w:t>
            </w:r>
            <w:r>
              <w:rPr>
                <w:rFonts w:hint="eastAsia"/>
              </w:rPr>
              <w:t>）《中华人民共和国环境保护法》（</w:t>
            </w:r>
            <w:r>
              <w:rPr>
                <w:rFonts w:hint="eastAsia"/>
              </w:rPr>
              <w:t>2015.1.1</w:t>
            </w:r>
            <w:r>
              <w:rPr>
                <w:rFonts w:hint="eastAsia"/>
              </w:rPr>
              <w:t>）；</w:t>
            </w:r>
          </w:p>
          <w:p w:rsidR="00042BC2" w:rsidRDefault="00FE28BD">
            <w:pPr>
              <w:pStyle w:val="2TimesNewRoman"/>
            </w:pPr>
            <w:r>
              <w:rPr>
                <w:rFonts w:hint="eastAsia"/>
              </w:rPr>
              <w:t>2</w:t>
            </w:r>
            <w:r>
              <w:rPr>
                <w:rFonts w:hint="eastAsia"/>
              </w:rPr>
              <w:t>）《中华人民共和国水污染防治法》（</w:t>
            </w:r>
            <w:r>
              <w:rPr>
                <w:rFonts w:hint="eastAsia"/>
              </w:rPr>
              <w:t>2017.6.27</w:t>
            </w:r>
            <w:r>
              <w:rPr>
                <w:rFonts w:hint="eastAsia"/>
              </w:rPr>
              <w:t>）；</w:t>
            </w:r>
          </w:p>
          <w:p w:rsidR="00042BC2" w:rsidRDefault="00FE28BD">
            <w:pPr>
              <w:pStyle w:val="2TimesNewRoman"/>
            </w:pPr>
            <w:r>
              <w:rPr>
                <w:rFonts w:hint="eastAsia"/>
              </w:rPr>
              <w:t>3</w:t>
            </w:r>
            <w:r>
              <w:rPr>
                <w:rFonts w:hint="eastAsia"/>
              </w:rPr>
              <w:t>）《中华人民共和国大气污染防治法》（</w:t>
            </w:r>
            <w:r>
              <w:rPr>
                <w:rFonts w:hint="eastAsia"/>
              </w:rPr>
              <w:t>2016.1.1</w:t>
            </w:r>
            <w:r>
              <w:rPr>
                <w:rFonts w:hint="eastAsia"/>
              </w:rPr>
              <w:t>）；</w:t>
            </w:r>
          </w:p>
          <w:p w:rsidR="00042BC2" w:rsidRDefault="00FE28BD">
            <w:pPr>
              <w:pStyle w:val="2TimesNewRoman"/>
            </w:pPr>
            <w:r>
              <w:rPr>
                <w:rFonts w:hint="eastAsia"/>
              </w:rPr>
              <w:t>4</w:t>
            </w:r>
            <w:r>
              <w:rPr>
                <w:rFonts w:hint="eastAsia"/>
              </w:rPr>
              <w:t>）《中华人民共和国环境噪声污染防治法》（</w:t>
            </w:r>
            <w:r>
              <w:rPr>
                <w:rFonts w:hint="eastAsia"/>
              </w:rPr>
              <w:t>1997.3.1</w:t>
            </w:r>
            <w:r>
              <w:rPr>
                <w:rFonts w:hint="eastAsia"/>
              </w:rPr>
              <w:t>）；</w:t>
            </w:r>
          </w:p>
          <w:p w:rsidR="00042BC2" w:rsidRDefault="00FE28BD">
            <w:pPr>
              <w:pStyle w:val="2TimesNewRoman"/>
            </w:pPr>
            <w:r>
              <w:rPr>
                <w:rFonts w:hint="eastAsia"/>
              </w:rPr>
              <w:t>5</w:t>
            </w:r>
            <w:r>
              <w:rPr>
                <w:rFonts w:hint="eastAsia"/>
              </w:rPr>
              <w:t>）《中华人民共和国固体废物污染环境防治法》（</w:t>
            </w:r>
            <w:r>
              <w:rPr>
                <w:rFonts w:hint="eastAsia"/>
              </w:rPr>
              <w:t>2015.4.24</w:t>
            </w:r>
            <w:r>
              <w:rPr>
                <w:rFonts w:hint="eastAsia"/>
              </w:rPr>
              <w:t>）；</w:t>
            </w:r>
          </w:p>
          <w:p w:rsidR="00042BC2" w:rsidRDefault="00FE28BD">
            <w:pPr>
              <w:pStyle w:val="2TimesNewRoman"/>
            </w:pPr>
            <w:r>
              <w:rPr>
                <w:rFonts w:hint="eastAsia"/>
              </w:rPr>
              <w:t>6</w:t>
            </w:r>
            <w:r>
              <w:rPr>
                <w:rFonts w:hint="eastAsia"/>
              </w:rPr>
              <w:t>）《建设项目环境保护管理条例》（国务院令第</w:t>
            </w:r>
            <w:r>
              <w:rPr>
                <w:rFonts w:hint="eastAsia"/>
              </w:rPr>
              <w:t>682</w:t>
            </w:r>
            <w:r>
              <w:rPr>
                <w:rFonts w:hint="eastAsia"/>
              </w:rPr>
              <w:t>号）。</w:t>
            </w:r>
          </w:p>
          <w:p w:rsidR="00042BC2" w:rsidRDefault="00FE28BD">
            <w:pPr>
              <w:pStyle w:val="2"/>
            </w:pPr>
            <w:bookmarkStart w:id="8" w:name="_Toc7336483"/>
            <w:r>
              <w:rPr>
                <w:rFonts w:hint="eastAsia"/>
              </w:rPr>
              <w:t>建设项目竣工环境保护验收技术规范</w:t>
            </w:r>
            <w:bookmarkEnd w:id="8"/>
          </w:p>
          <w:p w:rsidR="00042BC2" w:rsidRDefault="00FE28BD">
            <w:pPr>
              <w:pStyle w:val="2TimesNewRoman"/>
            </w:pPr>
            <w:r>
              <w:rPr>
                <w:rFonts w:hint="eastAsia"/>
              </w:rPr>
              <w:t>1</w:t>
            </w:r>
            <w:r>
              <w:rPr>
                <w:rFonts w:hint="eastAsia"/>
              </w:rPr>
              <w:t>）《建设项目竣工环境保护验收暂行办法》（国环规环评〔</w:t>
            </w:r>
            <w:r>
              <w:rPr>
                <w:rFonts w:hint="eastAsia"/>
              </w:rPr>
              <w:t>2017</w:t>
            </w:r>
            <w:r>
              <w:rPr>
                <w:rFonts w:hint="eastAsia"/>
              </w:rPr>
              <w:t>〕</w:t>
            </w:r>
            <w:r>
              <w:rPr>
                <w:rFonts w:hint="eastAsia"/>
              </w:rPr>
              <w:t>4</w:t>
            </w:r>
            <w:r>
              <w:rPr>
                <w:rFonts w:hint="eastAsia"/>
              </w:rPr>
              <w:t>号）；</w:t>
            </w:r>
          </w:p>
          <w:p w:rsidR="00042BC2" w:rsidRDefault="00FE28BD">
            <w:pPr>
              <w:pStyle w:val="2TimesNewRoman"/>
            </w:pPr>
            <w:r>
              <w:rPr>
                <w:rFonts w:hint="eastAsia"/>
              </w:rPr>
              <w:t>2</w:t>
            </w:r>
            <w:r>
              <w:rPr>
                <w:rFonts w:hint="eastAsia"/>
              </w:rPr>
              <w:t>）关于发布《建设项目竣工环境保护验收技术指南</w:t>
            </w:r>
            <w:r>
              <w:rPr>
                <w:rFonts w:hint="eastAsia"/>
              </w:rPr>
              <w:t xml:space="preserve"> </w:t>
            </w:r>
            <w:r>
              <w:rPr>
                <w:rFonts w:hint="eastAsia"/>
              </w:rPr>
              <w:t>污染影响类》的公告</w:t>
            </w:r>
            <w:r>
              <w:t>（公告</w:t>
            </w:r>
            <w:r>
              <w:rPr>
                <w:rFonts w:hint="eastAsia"/>
              </w:rPr>
              <w:t>〔</w:t>
            </w:r>
            <w:r>
              <w:t>2018</w:t>
            </w:r>
            <w:r>
              <w:t>〕</w:t>
            </w:r>
            <w:r>
              <w:t>9</w:t>
            </w:r>
            <w:r>
              <w:t>号）；</w:t>
            </w:r>
          </w:p>
          <w:p w:rsidR="00042BC2" w:rsidRDefault="00FE28BD">
            <w:pPr>
              <w:pStyle w:val="2TimesNewRoman"/>
            </w:pPr>
            <w:r>
              <w:rPr>
                <w:rFonts w:hint="eastAsia"/>
              </w:rPr>
              <w:lastRenderedPageBreak/>
              <w:t>3</w:t>
            </w:r>
            <w:r>
              <w:rPr>
                <w:rFonts w:hint="eastAsia"/>
              </w:rPr>
              <w:t>）《关于印发建设项目竣工环境保护验收现场检查及审查要点的通知》（环办〔</w:t>
            </w:r>
            <w:r>
              <w:rPr>
                <w:rFonts w:hint="eastAsia"/>
              </w:rPr>
              <w:t>2015</w:t>
            </w:r>
            <w:r>
              <w:rPr>
                <w:rFonts w:hint="eastAsia"/>
              </w:rPr>
              <w:t>〕</w:t>
            </w:r>
            <w:r>
              <w:rPr>
                <w:rFonts w:hint="eastAsia"/>
              </w:rPr>
              <w:t>113</w:t>
            </w:r>
            <w:r>
              <w:rPr>
                <w:rFonts w:hint="eastAsia"/>
              </w:rPr>
              <w:t>号）。</w:t>
            </w:r>
          </w:p>
          <w:p w:rsidR="00042BC2" w:rsidRDefault="00FE28BD">
            <w:pPr>
              <w:pStyle w:val="2"/>
              <w:rPr>
                <w:szCs w:val="21"/>
              </w:rPr>
            </w:pPr>
            <w:bookmarkStart w:id="9" w:name="_Toc7336484"/>
            <w:r>
              <w:rPr>
                <w:rFonts w:hint="eastAsia"/>
              </w:rPr>
              <w:t>建设项目环境影响报告书（表）及审批部门审批决定</w:t>
            </w:r>
            <w:bookmarkEnd w:id="9"/>
          </w:p>
          <w:p w:rsidR="00042BC2" w:rsidRDefault="00FE28BD">
            <w:pPr>
              <w:pStyle w:val="2TimesNewRoman"/>
            </w:pPr>
            <w:r>
              <w:rPr>
                <w:rFonts w:hint="eastAsia"/>
              </w:rPr>
              <w:t>1</w:t>
            </w:r>
            <w:r>
              <w:rPr>
                <w:rFonts w:hint="eastAsia"/>
              </w:rPr>
              <w:t>）《年产</w:t>
            </w:r>
            <w:r>
              <w:rPr>
                <w:rFonts w:hint="eastAsia"/>
              </w:rPr>
              <w:t>1200</w:t>
            </w:r>
            <w:r>
              <w:rPr>
                <w:rFonts w:hint="eastAsia"/>
              </w:rPr>
              <w:t>万把梳子技改项目环境影响报告表》，浙江瀚邦环保科技有限公司，</w:t>
            </w:r>
            <w:r>
              <w:rPr>
                <w:rFonts w:hint="eastAsia"/>
              </w:rPr>
              <w:t>2019.01</w:t>
            </w:r>
            <w:r w:rsidR="009401BC">
              <w:rPr>
                <w:rFonts w:hint="eastAsia"/>
              </w:rPr>
              <w:t>，</w:t>
            </w:r>
          </w:p>
          <w:p w:rsidR="00042BC2" w:rsidRDefault="00FE28BD">
            <w:pPr>
              <w:pStyle w:val="2TimesNewRoman"/>
            </w:pPr>
            <w:r>
              <w:rPr>
                <w:rFonts w:hint="eastAsia"/>
              </w:rPr>
              <w:t>2</w:t>
            </w:r>
            <w:r>
              <w:rPr>
                <w:rFonts w:hint="eastAsia"/>
              </w:rPr>
              <w:t>）《关于年产</w:t>
            </w:r>
            <w:r>
              <w:rPr>
                <w:rFonts w:hint="eastAsia"/>
              </w:rPr>
              <w:t>1200</w:t>
            </w:r>
            <w:r>
              <w:rPr>
                <w:rFonts w:hint="eastAsia"/>
              </w:rPr>
              <w:t>万把梳子技改项目建设项目环境影响报告表的批复》（仑环建〔</w:t>
            </w:r>
            <w:r>
              <w:rPr>
                <w:rFonts w:hint="eastAsia"/>
              </w:rPr>
              <w:t>2019</w:t>
            </w:r>
            <w:r>
              <w:rPr>
                <w:rFonts w:hint="eastAsia"/>
              </w:rPr>
              <w:t>〕</w:t>
            </w:r>
            <w:r>
              <w:rPr>
                <w:rFonts w:hint="eastAsia"/>
              </w:rPr>
              <w:t>25</w:t>
            </w:r>
            <w:r>
              <w:rPr>
                <w:rFonts w:hint="eastAsia"/>
              </w:rPr>
              <w:t>号）。</w:t>
            </w:r>
          </w:p>
          <w:p w:rsidR="00042BC2" w:rsidRDefault="00FE28BD">
            <w:pPr>
              <w:pStyle w:val="2"/>
              <w:rPr>
                <w:szCs w:val="21"/>
              </w:rPr>
            </w:pPr>
            <w:bookmarkStart w:id="10" w:name="_Toc7336485"/>
            <w:r>
              <w:rPr>
                <w:rFonts w:hint="eastAsia"/>
              </w:rPr>
              <w:t>其他技术文件</w:t>
            </w:r>
            <w:bookmarkEnd w:id="10"/>
          </w:p>
          <w:p w:rsidR="00042BC2" w:rsidRDefault="00FE28BD">
            <w:pPr>
              <w:pStyle w:val="2TimesNewRoman"/>
            </w:pPr>
            <w:r>
              <w:rPr>
                <w:rFonts w:hint="eastAsia"/>
              </w:rPr>
              <w:t>1</w:t>
            </w:r>
            <w:r>
              <w:rPr>
                <w:rFonts w:hint="eastAsia"/>
              </w:rPr>
              <w:t>）《宁波市北仑俊扬制刷有限公司年产</w:t>
            </w:r>
            <w:r>
              <w:rPr>
                <w:rFonts w:hint="eastAsia"/>
              </w:rPr>
              <w:t>1200</w:t>
            </w:r>
            <w:r>
              <w:rPr>
                <w:rFonts w:hint="eastAsia"/>
              </w:rPr>
              <w:t>万把梳子技改项目竣工验收监测报告》（浙江甬信检测技术有限公司，</w:t>
            </w:r>
            <w:r>
              <w:rPr>
                <w:rFonts w:hint="eastAsia"/>
              </w:rPr>
              <w:t>HJ190329001</w:t>
            </w:r>
            <w:r>
              <w:rPr>
                <w:rFonts w:hint="eastAsia"/>
              </w:rPr>
              <w:t>）；</w:t>
            </w:r>
          </w:p>
          <w:p w:rsidR="00042BC2" w:rsidRDefault="00FE28BD">
            <w:pPr>
              <w:pStyle w:val="2TimesNewRoman"/>
              <w:rPr>
                <w:rFonts w:ascii="宋体" w:hAnsi="宋体"/>
                <w:sz w:val="21"/>
                <w:szCs w:val="21"/>
              </w:rPr>
            </w:pPr>
            <w:r>
              <w:rPr>
                <w:rFonts w:hint="eastAsia"/>
              </w:rPr>
              <w:t>2</w:t>
            </w:r>
            <w:r>
              <w:rPr>
                <w:rFonts w:hint="eastAsia"/>
              </w:rPr>
              <w:t>）其他有关项目情况等资料。</w:t>
            </w:r>
          </w:p>
        </w:tc>
      </w:tr>
      <w:tr w:rsidR="00042BC2">
        <w:trPr>
          <w:trHeight w:val="3903"/>
          <w:jc w:val="center"/>
        </w:trPr>
        <w:tc>
          <w:tcPr>
            <w:tcW w:w="1585" w:type="dxa"/>
            <w:vAlign w:val="center"/>
          </w:tcPr>
          <w:p w:rsidR="00042BC2" w:rsidRDefault="00FE28BD">
            <w:pPr>
              <w:rPr>
                <w:rFonts w:ascii="宋体" w:hAnsi="宋体"/>
                <w:color w:val="000000"/>
                <w:szCs w:val="21"/>
              </w:rPr>
            </w:pPr>
            <w:r>
              <w:rPr>
                <w:rFonts w:ascii="宋体" w:hAnsi="宋体"/>
                <w:color w:val="000000"/>
                <w:szCs w:val="21"/>
              </w:rPr>
              <w:lastRenderedPageBreak/>
              <w:t>验收监测评价标准、标号、级别、限值</w:t>
            </w:r>
          </w:p>
        </w:tc>
        <w:tc>
          <w:tcPr>
            <w:tcW w:w="7339" w:type="dxa"/>
            <w:gridSpan w:val="5"/>
            <w:vAlign w:val="center"/>
          </w:tcPr>
          <w:p w:rsidR="00042BC2" w:rsidRDefault="00FE28BD">
            <w:pPr>
              <w:pStyle w:val="2"/>
            </w:pPr>
            <w:bookmarkStart w:id="11" w:name="_Toc508447101"/>
            <w:bookmarkStart w:id="12" w:name="_Toc7336486"/>
            <w:r>
              <w:t>废气污染物排放标准</w:t>
            </w:r>
            <w:bookmarkEnd w:id="11"/>
            <w:bookmarkEnd w:id="12"/>
          </w:p>
          <w:p w:rsidR="00042BC2" w:rsidRDefault="00FE28BD">
            <w:pPr>
              <w:pStyle w:val="aff1"/>
              <w:spacing w:line="440" w:lineRule="exact"/>
              <w:ind w:firstLine="482"/>
            </w:pPr>
            <w:r>
              <w:rPr>
                <w:rFonts w:hint="eastAsia"/>
              </w:rPr>
              <w:t>本项目废气主要为喷漆</w:t>
            </w:r>
            <w:r>
              <w:rPr>
                <w:rFonts w:hint="eastAsia"/>
              </w:rPr>
              <w:t>/</w:t>
            </w:r>
            <w:r>
              <w:rPr>
                <w:rFonts w:hint="eastAsia"/>
              </w:rPr>
              <w:t>烘干废气、染头废气、手工粘合异味。</w:t>
            </w:r>
          </w:p>
          <w:p w:rsidR="00042BC2" w:rsidRDefault="00FE28BD">
            <w:pPr>
              <w:pStyle w:val="aff1"/>
              <w:spacing w:line="440" w:lineRule="exact"/>
              <w:ind w:firstLine="482"/>
            </w:pPr>
            <w:r>
              <w:rPr>
                <w:rFonts w:hint="eastAsia"/>
              </w:rPr>
              <w:t>1</w:t>
            </w:r>
            <w:r>
              <w:rPr>
                <w:rFonts w:hint="eastAsia"/>
              </w:rPr>
              <w:t>）染头废气（非甲烷总烃）、手工粘合异味（非甲烷总烃）执行《大气污染物综合排放标准》（</w:t>
            </w:r>
            <w:r>
              <w:rPr>
                <w:rFonts w:hint="eastAsia"/>
              </w:rPr>
              <w:t>GB16297-1996</w:t>
            </w:r>
            <w:r>
              <w:rPr>
                <w:rFonts w:hint="eastAsia"/>
              </w:rPr>
              <w:t>）表</w:t>
            </w:r>
            <w:r>
              <w:rPr>
                <w:rFonts w:hint="eastAsia"/>
              </w:rPr>
              <w:t>2</w:t>
            </w:r>
            <w:r>
              <w:rPr>
                <w:rFonts w:hint="eastAsia"/>
              </w:rPr>
              <w:t>新污染源大气污染物排放限值中的二级标准。主要排放限值见下表。</w:t>
            </w:r>
          </w:p>
          <w:p w:rsidR="00042BC2" w:rsidRDefault="00FE28BD">
            <w:pPr>
              <w:tabs>
                <w:tab w:val="center" w:pos="10467"/>
                <w:tab w:val="left" w:pos="13095"/>
              </w:tabs>
              <w:spacing w:line="480" w:lineRule="exact"/>
              <w:jc w:val="center"/>
              <w:rPr>
                <w:b/>
                <w:kern w:val="28"/>
                <w:szCs w:val="32"/>
              </w:rPr>
            </w:pPr>
            <w:r>
              <w:rPr>
                <w:rFonts w:hint="eastAsia"/>
                <w:b/>
                <w:kern w:val="28"/>
                <w:szCs w:val="32"/>
              </w:rPr>
              <w:t>表</w:t>
            </w:r>
            <w:r>
              <w:rPr>
                <w:rFonts w:hint="eastAsia"/>
                <w:b/>
                <w:kern w:val="28"/>
                <w:szCs w:val="32"/>
              </w:rPr>
              <w:t xml:space="preserve">1-1  </w:t>
            </w:r>
            <w:r>
              <w:rPr>
                <w:rFonts w:hint="eastAsia"/>
                <w:b/>
                <w:kern w:val="28"/>
                <w:szCs w:val="32"/>
              </w:rPr>
              <w:t>大气污染物综合排放标准</w:t>
            </w:r>
          </w:p>
          <w:tbl>
            <w:tblPr>
              <w:tblW w:w="5670" w:type="dxa"/>
              <w:jc w:val="center"/>
              <w:tblBorders>
                <w:top w:val="single" w:sz="12" w:space="0" w:color="auto"/>
                <w:bottom w:val="single" w:sz="12" w:space="0" w:color="auto"/>
                <w:insideH w:val="single" w:sz="6" w:space="0" w:color="auto"/>
                <w:insideV w:val="single" w:sz="6" w:space="0" w:color="auto"/>
              </w:tblBorders>
              <w:tblLayout w:type="fixed"/>
              <w:tblLook w:val="04A0" w:firstRow="1" w:lastRow="0" w:firstColumn="1" w:lastColumn="0" w:noHBand="0" w:noVBand="1"/>
            </w:tblPr>
            <w:tblGrid>
              <w:gridCol w:w="686"/>
              <w:gridCol w:w="1192"/>
              <w:gridCol w:w="1007"/>
              <w:gridCol w:w="822"/>
              <w:gridCol w:w="987"/>
              <w:gridCol w:w="976"/>
            </w:tblGrid>
            <w:tr w:rsidR="00042BC2">
              <w:trPr>
                <w:cantSplit/>
                <w:trHeight w:val="340"/>
                <w:jc w:val="center"/>
              </w:trPr>
              <w:tc>
                <w:tcPr>
                  <w:tcW w:w="686" w:type="dxa"/>
                  <w:vMerge w:val="restart"/>
                  <w:vAlign w:val="center"/>
                </w:tcPr>
                <w:p w:rsidR="00042BC2" w:rsidRDefault="00FE28BD">
                  <w:pPr>
                    <w:pStyle w:val="22"/>
                  </w:pPr>
                  <w:r>
                    <w:rPr>
                      <w:rFonts w:hint="eastAsia"/>
                    </w:rPr>
                    <w:t>污染</w:t>
                  </w:r>
                  <w:r>
                    <w:t>物</w:t>
                  </w:r>
                </w:p>
              </w:tc>
              <w:tc>
                <w:tcPr>
                  <w:tcW w:w="1192" w:type="dxa"/>
                  <w:vMerge w:val="restart"/>
                  <w:vAlign w:val="center"/>
                </w:tcPr>
                <w:p w:rsidR="00042BC2" w:rsidRDefault="00FE28BD">
                  <w:pPr>
                    <w:pStyle w:val="22"/>
                  </w:pPr>
                  <w:r>
                    <w:t>最高允许排放浓度</w:t>
                  </w:r>
                  <w:r>
                    <w:t>(mg/m</w:t>
                  </w:r>
                  <w:r>
                    <w:rPr>
                      <w:vertAlign w:val="superscript"/>
                    </w:rPr>
                    <w:t>3</w:t>
                  </w:r>
                  <w:r>
                    <w:t>)</w:t>
                  </w:r>
                </w:p>
              </w:tc>
              <w:tc>
                <w:tcPr>
                  <w:tcW w:w="1829" w:type="dxa"/>
                  <w:gridSpan w:val="2"/>
                  <w:vAlign w:val="center"/>
                </w:tcPr>
                <w:p w:rsidR="00042BC2" w:rsidRDefault="00FE28BD">
                  <w:pPr>
                    <w:pStyle w:val="22"/>
                  </w:pPr>
                  <w:r>
                    <w:t>最高允许排放速率</w:t>
                  </w:r>
                </w:p>
              </w:tc>
              <w:tc>
                <w:tcPr>
                  <w:tcW w:w="1963" w:type="dxa"/>
                  <w:gridSpan w:val="2"/>
                  <w:vAlign w:val="center"/>
                </w:tcPr>
                <w:p w:rsidR="00042BC2" w:rsidRDefault="00FE28BD">
                  <w:pPr>
                    <w:pStyle w:val="22"/>
                  </w:pPr>
                  <w:r>
                    <w:t>无组织排放监控浓度限值</w:t>
                  </w:r>
                </w:p>
              </w:tc>
            </w:tr>
            <w:tr w:rsidR="00042BC2" w:rsidTr="009401BC">
              <w:trPr>
                <w:cantSplit/>
                <w:trHeight w:val="340"/>
                <w:jc w:val="center"/>
              </w:trPr>
              <w:tc>
                <w:tcPr>
                  <w:tcW w:w="686" w:type="dxa"/>
                  <w:vMerge/>
                  <w:vAlign w:val="center"/>
                </w:tcPr>
                <w:p w:rsidR="00042BC2" w:rsidRDefault="00042BC2">
                  <w:pPr>
                    <w:pStyle w:val="22"/>
                  </w:pPr>
                </w:p>
              </w:tc>
              <w:tc>
                <w:tcPr>
                  <w:tcW w:w="1192" w:type="dxa"/>
                  <w:vMerge/>
                  <w:vAlign w:val="center"/>
                </w:tcPr>
                <w:p w:rsidR="00042BC2" w:rsidRDefault="00042BC2">
                  <w:pPr>
                    <w:pStyle w:val="22"/>
                  </w:pPr>
                </w:p>
              </w:tc>
              <w:tc>
                <w:tcPr>
                  <w:tcW w:w="1007" w:type="dxa"/>
                  <w:vAlign w:val="center"/>
                </w:tcPr>
                <w:p w:rsidR="00042BC2" w:rsidRDefault="00FE28BD">
                  <w:pPr>
                    <w:pStyle w:val="22"/>
                  </w:pPr>
                  <w:r>
                    <w:t>排气筒高度</w:t>
                  </w:r>
                  <w:r>
                    <w:rPr>
                      <w:rFonts w:hint="eastAsia"/>
                    </w:rPr>
                    <w:t>（</w:t>
                  </w:r>
                  <w:r>
                    <w:t>m</w:t>
                  </w:r>
                  <w:r>
                    <w:rPr>
                      <w:rFonts w:hint="eastAsia"/>
                    </w:rPr>
                    <w:t>）</w:t>
                  </w:r>
                </w:p>
              </w:tc>
              <w:tc>
                <w:tcPr>
                  <w:tcW w:w="822" w:type="dxa"/>
                  <w:vAlign w:val="center"/>
                </w:tcPr>
                <w:p w:rsidR="00042BC2" w:rsidRDefault="00FE28BD">
                  <w:pPr>
                    <w:pStyle w:val="22"/>
                  </w:pPr>
                  <w:r>
                    <w:t>二级</w:t>
                  </w:r>
                  <w:r>
                    <w:rPr>
                      <w:rFonts w:hint="eastAsia"/>
                    </w:rPr>
                    <w:t>（</w:t>
                  </w:r>
                  <w:r>
                    <w:rPr>
                      <w:rFonts w:hint="eastAsia"/>
                    </w:rPr>
                    <w:t>kg/h</w:t>
                  </w:r>
                  <w:r>
                    <w:rPr>
                      <w:rFonts w:hint="eastAsia"/>
                    </w:rPr>
                    <w:t>）</w:t>
                  </w:r>
                </w:p>
              </w:tc>
              <w:tc>
                <w:tcPr>
                  <w:tcW w:w="987" w:type="dxa"/>
                  <w:vAlign w:val="center"/>
                </w:tcPr>
                <w:p w:rsidR="00042BC2" w:rsidRDefault="00FE28BD">
                  <w:pPr>
                    <w:pStyle w:val="22"/>
                  </w:pPr>
                  <w:r>
                    <w:t>监控点</w:t>
                  </w:r>
                </w:p>
              </w:tc>
              <w:tc>
                <w:tcPr>
                  <w:tcW w:w="976" w:type="dxa"/>
                  <w:vAlign w:val="center"/>
                </w:tcPr>
                <w:p w:rsidR="00042BC2" w:rsidRDefault="00FE28BD">
                  <w:pPr>
                    <w:pStyle w:val="22"/>
                  </w:pPr>
                  <w:r>
                    <w:t>浓度</w:t>
                  </w:r>
                  <w:r>
                    <w:t>(mg/m</w:t>
                  </w:r>
                  <w:r>
                    <w:rPr>
                      <w:vertAlign w:val="superscript"/>
                    </w:rPr>
                    <w:t>3</w:t>
                  </w:r>
                  <w:r>
                    <w:t>)</w:t>
                  </w:r>
                </w:p>
              </w:tc>
            </w:tr>
            <w:tr w:rsidR="00042BC2" w:rsidTr="009401BC">
              <w:trPr>
                <w:cantSplit/>
                <w:trHeight w:val="340"/>
                <w:jc w:val="center"/>
              </w:trPr>
              <w:tc>
                <w:tcPr>
                  <w:tcW w:w="686" w:type="dxa"/>
                  <w:vAlign w:val="center"/>
                </w:tcPr>
                <w:p w:rsidR="00042BC2" w:rsidRDefault="00FE28BD">
                  <w:pPr>
                    <w:pStyle w:val="22"/>
                  </w:pPr>
                  <w:r>
                    <w:rPr>
                      <w:rFonts w:hint="eastAsia"/>
                    </w:rPr>
                    <w:t>非甲烷总烃</w:t>
                  </w:r>
                </w:p>
              </w:tc>
              <w:tc>
                <w:tcPr>
                  <w:tcW w:w="1192" w:type="dxa"/>
                  <w:vAlign w:val="center"/>
                </w:tcPr>
                <w:p w:rsidR="00042BC2" w:rsidRDefault="00FE28BD">
                  <w:pPr>
                    <w:pStyle w:val="22"/>
                  </w:pPr>
                  <w:r>
                    <w:rPr>
                      <w:rFonts w:hint="eastAsia"/>
                    </w:rPr>
                    <w:t>120</w:t>
                  </w:r>
                </w:p>
              </w:tc>
              <w:tc>
                <w:tcPr>
                  <w:tcW w:w="1007" w:type="dxa"/>
                  <w:vAlign w:val="center"/>
                </w:tcPr>
                <w:p w:rsidR="00042BC2" w:rsidRDefault="00FE28BD">
                  <w:pPr>
                    <w:pStyle w:val="22"/>
                  </w:pPr>
                  <w:r>
                    <w:rPr>
                      <w:rFonts w:hint="eastAsia"/>
                    </w:rPr>
                    <w:t>15</w:t>
                  </w:r>
                </w:p>
              </w:tc>
              <w:tc>
                <w:tcPr>
                  <w:tcW w:w="822" w:type="dxa"/>
                  <w:vAlign w:val="center"/>
                </w:tcPr>
                <w:p w:rsidR="00042BC2" w:rsidRDefault="00FE28BD">
                  <w:pPr>
                    <w:pStyle w:val="22"/>
                  </w:pPr>
                  <w:r>
                    <w:rPr>
                      <w:rFonts w:hint="eastAsia"/>
                    </w:rPr>
                    <w:t>10</w:t>
                  </w:r>
                </w:p>
              </w:tc>
              <w:tc>
                <w:tcPr>
                  <w:tcW w:w="987" w:type="dxa"/>
                  <w:vAlign w:val="center"/>
                </w:tcPr>
                <w:p w:rsidR="00042BC2" w:rsidRDefault="00FE28BD">
                  <w:pPr>
                    <w:pStyle w:val="22"/>
                  </w:pPr>
                  <w:r>
                    <w:rPr>
                      <w:rFonts w:hint="eastAsia"/>
                    </w:rPr>
                    <w:t>周界外浓度最高点</w:t>
                  </w:r>
                </w:p>
              </w:tc>
              <w:tc>
                <w:tcPr>
                  <w:tcW w:w="976" w:type="dxa"/>
                  <w:vAlign w:val="center"/>
                </w:tcPr>
                <w:p w:rsidR="00042BC2" w:rsidRDefault="00FE28BD">
                  <w:pPr>
                    <w:pStyle w:val="22"/>
                  </w:pPr>
                  <w:r>
                    <w:rPr>
                      <w:rFonts w:hint="eastAsia"/>
                    </w:rPr>
                    <w:t>4.0</w:t>
                  </w:r>
                </w:p>
              </w:tc>
            </w:tr>
          </w:tbl>
          <w:p w:rsidR="00042BC2" w:rsidRDefault="00FE28BD">
            <w:pPr>
              <w:pStyle w:val="aff1"/>
              <w:numPr>
                <w:ilvl w:val="0"/>
                <w:numId w:val="2"/>
              </w:numPr>
            </w:pPr>
            <w:r>
              <w:rPr>
                <w:rFonts w:hint="eastAsia"/>
              </w:rPr>
              <w:t>喷漆</w:t>
            </w:r>
            <w:r>
              <w:rPr>
                <w:rFonts w:hint="eastAsia"/>
              </w:rPr>
              <w:t>/</w:t>
            </w:r>
            <w:r>
              <w:rPr>
                <w:rFonts w:hint="eastAsia"/>
              </w:rPr>
              <w:t>烘干废气（非甲烷总烃）执行浙江省地方标准《工业涂装工序大气污染物排放标准》（</w:t>
            </w:r>
            <w:r>
              <w:rPr>
                <w:rFonts w:hint="eastAsia"/>
              </w:rPr>
              <w:t>DB33/2146-2018</w:t>
            </w:r>
            <w:r>
              <w:rPr>
                <w:rFonts w:hint="eastAsia"/>
              </w:rPr>
              <w:t>）中表</w:t>
            </w:r>
            <w:r>
              <w:rPr>
                <w:rFonts w:hint="eastAsia"/>
              </w:rPr>
              <w:t>1</w:t>
            </w:r>
            <w:r>
              <w:rPr>
                <w:rFonts w:hint="eastAsia"/>
              </w:rPr>
              <w:t>大气污染物特别排放限值和表</w:t>
            </w:r>
            <w:r>
              <w:rPr>
                <w:rFonts w:hint="eastAsia"/>
              </w:rPr>
              <w:t>6</w:t>
            </w:r>
            <w:r>
              <w:rPr>
                <w:rFonts w:hint="eastAsia"/>
              </w:rPr>
              <w:t>企业边界大气污染物浓度限值，主要排放限值见下表。</w:t>
            </w:r>
          </w:p>
          <w:p w:rsidR="00042BC2" w:rsidRDefault="00FE28BD">
            <w:pPr>
              <w:tabs>
                <w:tab w:val="center" w:pos="10467"/>
                <w:tab w:val="left" w:pos="13095"/>
              </w:tabs>
              <w:spacing w:line="480" w:lineRule="exact"/>
              <w:jc w:val="center"/>
              <w:rPr>
                <w:b/>
                <w:color w:val="000000"/>
                <w:kern w:val="28"/>
                <w:szCs w:val="32"/>
              </w:rPr>
            </w:pPr>
            <w:r>
              <w:rPr>
                <w:rFonts w:hint="eastAsia"/>
                <w:b/>
                <w:color w:val="000000"/>
                <w:kern w:val="28"/>
                <w:szCs w:val="32"/>
              </w:rPr>
              <w:t>表</w:t>
            </w:r>
            <w:r>
              <w:rPr>
                <w:rFonts w:hint="eastAsia"/>
                <w:b/>
                <w:color w:val="000000"/>
                <w:kern w:val="28"/>
                <w:szCs w:val="32"/>
              </w:rPr>
              <w:t xml:space="preserve">1-2   </w:t>
            </w:r>
            <w:r>
              <w:rPr>
                <w:rFonts w:hint="eastAsia"/>
                <w:b/>
                <w:color w:val="000000"/>
                <w:kern w:val="28"/>
                <w:szCs w:val="32"/>
              </w:rPr>
              <w:t>工业涂装工序大气污染物排放标准</w:t>
            </w:r>
          </w:p>
          <w:tbl>
            <w:tblPr>
              <w:tblStyle w:val="af"/>
              <w:tblW w:w="5670" w:type="dxa"/>
              <w:jc w:val="center"/>
              <w:tblBorders>
                <w:top w:val="single" w:sz="12" w:space="0" w:color="auto"/>
                <w:left w:val="none" w:sz="0" w:space="0" w:color="auto"/>
                <w:bottom w:val="single" w:sz="12" w:space="0" w:color="auto"/>
                <w:right w:val="none" w:sz="0" w:space="0" w:color="auto"/>
                <w:insideH w:val="single" w:sz="6" w:space="0" w:color="auto"/>
                <w:insideV w:val="single" w:sz="6" w:space="0" w:color="auto"/>
              </w:tblBorders>
              <w:tblLayout w:type="fixed"/>
              <w:tblLook w:val="04A0" w:firstRow="1" w:lastRow="0" w:firstColumn="1" w:lastColumn="0" w:noHBand="0" w:noVBand="1"/>
            </w:tblPr>
            <w:tblGrid>
              <w:gridCol w:w="1794"/>
              <w:gridCol w:w="1034"/>
              <w:gridCol w:w="1513"/>
              <w:gridCol w:w="1329"/>
            </w:tblGrid>
            <w:tr w:rsidR="00042BC2">
              <w:trPr>
                <w:trHeight w:val="586"/>
                <w:jc w:val="center"/>
              </w:trPr>
              <w:tc>
                <w:tcPr>
                  <w:tcW w:w="1794" w:type="dxa"/>
                  <w:vAlign w:val="center"/>
                </w:tcPr>
                <w:p w:rsidR="00042BC2" w:rsidRDefault="00FE28BD">
                  <w:pPr>
                    <w:tabs>
                      <w:tab w:val="left" w:pos="277"/>
                      <w:tab w:val="left" w:pos="600"/>
                      <w:tab w:val="left" w:pos="780"/>
                      <w:tab w:val="left" w:pos="2517"/>
                    </w:tabs>
                    <w:adjustRightInd w:val="0"/>
                    <w:jc w:val="center"/>
                    <w:textAlignment w:val="baseline"/>
                    <w:rPr>
                      <w:spacing w:val="5"/>
                      <w:kern w:val="0"/>
                      <w:szCs w:val="21"/>
                    </w:rPr>
                  </w:pPr>
                  <w:r>
                    <w:rPr>
                      <w:spacing w:val="5"/>
                      <w:kern w:val="0"/>
                      <w:szCs w:val="21"/>
                    </w:rPr>
                    <w:lastRenderedPageBreak/>
                    <w:t>污染物项目</w:t>
                  </w:r>
                </w:p>
              </w:tc>
              <w:tc>
                <w:tcPr>
                  <w:tcW w:w="1034" w:type="dxa"/>
                  <w:vAlign w:val="center"/>
                </w:tcPr>
                <w:p w:rsidR="00042BC2" w:rsidRDefault="00FE28BD">
                  <w:pPr>
                    <w:tabs>
                      <w:tab w:val="left" w:pos="277"/>
                      <w:tab w:val="left" w:pos="600"/>
                      <w:tab w:val="left" w:pos="780"/>
                      <w:tab w:val="left" w:pos="2517"/>
                    </w:tabs>
                    <w:adjustRightInd w:val="0"/>
                    <w:jc w:val="center"/>
                    <w:textAlignment w:val="baseline"/>
                    <w:rPr>
                      <w:spacing w:val="5"/>
                      <w:kern w:val="0"/>
                      <w:szCs w:val="21"/>
                    </w:rPr>
                  </w:pPr>
                  <w:r>
                    <w:rPr>
                      <w:spacing w:val="5"/>
                      <w:kern w:val="0"/>
                      <w:szCs w:val="21"/>
                    </w:rPr>
                    <w:t>生产工艺或设施</w:t>
                  </w:r>
                </w:p>
              </w:tc>
              <w:tc>
                <w:tcPr>
                  <w:tcW w:w="1513" w:type="dxa"/>
                  <w:vAlign w:val="center"/>
                </w:tcPr>
                <w:p w:rsidR="00042BC2" w:rsidRDefault="00FE28BD">
                  <w:pPr>
                    <w:tabs>
                      <w:tab w:val="left" w:pos="277"/>
                      <w:tab w:val="left" w:pos="600"/>
                      <w:tab w:val="left" w:pos="780"/>
                      <w:tab w:val="left" w:pos="2517"/>
                    </w:tabs>
                    <w:adjustRightInd w:val="0"/>
                    <w:jc w:val="center"/>
                    <w:textAlignment w:val="baseline"/>
                    <w:rPr>
                      <w:spacing w:val="5"/>
                      <w:kern w:val="0"/>
                      <w:szCs w:val="21"/>
                    </w:rPr>
                  </w:pPr>
                  <w:r>
                    <w:rPr>
                      <w:spacing w:val="5"/>
                      <w:kern w:val="0"/>
                      <w:szCs w:val="21"/>
                    </w:rPr>
                    <w:t>排放限值</w:t>
                  </w:r>
                  <w:r>
                    <w:rPr>
                      <w:spacing w:val="5"/>
                      <w:kern w:val="0"/>
                      <w:szCs w:val="21"/>
                    </w:rPr>
                    <w:t>(mg/m</w:t>
                  </w:r>
                  <w:r>
                    <w:rPr>
                      <w:spacing w:val="5"/>
                      <w:kern w:val="0"/>
                      <w:szCs w:val="21"/>
                      <w:vertAlign w:val="superscript"/>
                    </w:rPr>
                    <w:t>3</w:t>
                  </w:r>
                  <w:r>
                    <w:rPr>
                      <w:spacing w:val="5"/>
                      <w:kern w:val="0"/>
                      <w:szCs w:val="21"/>
                    </w:rPr>
                    <w:t>)</w:t>
                  </w:r>
                </w:p>
              </w:tc>
              <w:tc>
                <w:tcPr>
                  <w:tcW w:w="1329" w:type="dxa"/>
                  <w:vAlign w:val="center"/>
                </w:tcPr>
                <w:p w:rsidR="00042BC2" w:rsidRDefault="00FE28BD">
                  <w:pPr>
                    <w:tabs>
                      <w:tab w:val="left" w:pos="277"/>
                      <w:tab w:val="left" w:pos="600"/>
                      <w:tab w:val="left" w:pos="780"/>
                      <w:tab w:val="left" w:pos="2517"/>
                    </w:tabs>
                    <w:adjustRightInd w:val="0"/>
                    <w:jc w:val="center"/>
                    <w:textAlignment w:val="baseline"/>
                    <w:rPr>
                      <w:spacing w:val="5"/>
                      <w:kern w:val="0"/>
                      <w:szCs w:val="21"/>
                    </w:rPr>
                  </w:pPr>
                  <w:r>
                    <w:rPr>
                      <w:spacing w:val="5"/>
                      <w:kern w:val="0"/>
                      <w:szCs w:val="21"/>
                    </w:rPr>
                    <w:t>污染物排放监控位置</w:t>
                  </w:r>
                </w:p>
              </w:tc>
            </w:tr>
            <w:tr w:rsidR="00042BC2">
              <w:trPr>
                <w:trHeight w:val="340"/>
                <w:jc w:val="center"/>
              </w:trPr>
              <w:tc>
                <w:tcPr>
                  <w:tcW w:w="1794" w:type="dxa"/>
                  <w:vAlign w:val="center"/>
                </w:tcPr>
                <w:p w:rsidR="00042BC2" w:rsidRDefault="00FE28BD">
                  <w:pPr>
                    <w:pStyle w:val="22"/>
                  </w:pPr>
                  <w:r>
                    <w:t>总挥发性有机物</w:t>
                  </w:r>
                  <w:r>
                    <w:t>(TVOC)</w:t>
                  </w:r>
                </w:p>
              </w:tc>
              <w:tc>
                <w:tcPr>
                  <w:tcW w:w="1034" w:type="dxa"/>
                  <w:vAlign w:val="center"/>
                </w:tcPr>
                <w:p w:rsidR="00042BC2" w:rsidRDefault="00FE28BD">
                  <w:pPr>
                    <w:pStyle w:val="22"/>
                  </w:pPr>
                  <w:r>
                    <w:rPr>
                      <w:rFonts w:hint="eastAsia"/>
                    </w:rPr>
                    <w:t>其他</w:t>
                  </w:r>
                </w:p>
              </w:tc>
              <w:tc>
                <w:tcPr>
                  <w:tcW w:w="1513" w:type="dxa"/>
                  <w:vAlign w:val="center"/>
                </w:tcPr>
                <w:p w:rsidR="00042BC2" w:rsidRDefault="00FE28BD">
                  <w:pPr>
                    <w:pStyle w:val="22"/>
                  </w:pPr>
                  <w:r>
                    <w:rPr>
                      <w:rFonts w:hint="eastAsia"/>
                    </w:rPr>
                    <w:t>150</w:t>
                  </w:r>
                </w:p>
              </w:tc>
              <w:tc>
                <w:tcPr>
                  <w:tcW w:w="1329" w:type="dxa"/>
                  <w:vMerge w:val="restart"/>
                  <w:vAlign w:val="center"/>
                </w:tcPr>
                <w:p w:rsidR="00042BC2" w:rsidRDefault="00FE28BD">
                  <w:pPr>
                    <w:tabs>
                      <w:tab w:val="left" w:pos="277"/>
                      <w:tab w:val="left" w:pos="600"/>
                      <w:tab w:val="left" w:pos="780"/>
                      <w:tab w:val="left" w:pos="2517"/>
                    </w:tabs>
                    <w:adjustRightInd w:val="0"/>
                    <w:jc w:val="center"/>
                    <w:textAlignment w:val="baseline"/>
                  </w:pPr>
                  <w:r>
                    <w:t>车间或生产设备喷排气筒</w:t>
                  </w:r>
                </w:p>
              </w:tc>
            </w:tr>
            <w:tr w:rsidR="00042BC2">
              <w:trPr>
                <w:trHeight w:val="340"/>
                <w:jc w:val="center"/>
              </w:trPr>
              <w:tc>
                <w:tcPr>
                  <w:tcW w:w="1794" w:type="dxa"/>
                  <w:vAlign w:val="center"/>
                </w:tcPr>
                <w:p w:rsidR="00042BC2" w:rsidRDefault="00FE28BD">
                  <w:pPr>
                    <w:tabs>
                      <w:tab w:val="left" w:pos="277"/>
                      <w:tab w:val="left" w:pos="600"/>
                      <w:tab w:val="left" w:pos="780"/>
                      <w:tab w:val="left" w:pos="2517"/>
                    </w:tabs>
                    <w:adjustRightInd w:val="0"/>
                    <w:jc w:val="center"/>
                    <w:textAlignment w:val="baseline"/>
                    <w:rPr>
                      <w:spacing w:val="5"/>
                      <w:kern w:val="0"/>
                      <w:szCs w:val="21"/>
                    </w:rPr>
                  </w:pPr>
                  <w:r>
                    <w:rPr>
                      <w:spacing w:val="5"/>
                      <w:kern w:val="0"/>
                      <w:szCs w:val="21"/>
                    </w:rPr>
                    <w:t>非甲烷总烃</w:t>
                  </w:r>
                  <w:r>
                    <w:rPr>
                      <w:spacing w:val="5"/>
                      <w:kern w:val="0"/>
                      <w:szCs w:val="21"/>
                    </w:rPr>
                    <w:t>(NMHC)</w:t>
                  </w:r>
                </w:p>
              </w:tc>
              <w:tc>
                <w:tcPr>
                  <w:tcW w:w="1034" w:type="dxa"/>
                  <w:vAlign w:val="center"/>
                </w:tcPr>
                <w:p w:rsidR="00042BC2" w:rsidRDefault="00FE28BD">
                  <w:pPr>
                    <w:tabs>
                      <w:tab w:val="left" w:pos="277"/>
                      <w:tab w:val="left" w:pos="600"/>
                      <w:tab w:val="left" w:pos="780"/>
                      <w:tab w:val="left" w:pos="2517"/>
                    </w:tabs>
                    <w:adjustRightInd w:val="0"/>
                    <w:jc w:val="center"/>
                    <w:textAlignment w:val="baseline"/>
                    <w:rPr>
                      <w:spacing w:val="5"/>
                      <w:kern w:val="0"/>
                      <w:szCs w:val="21"/>
                    </w:rPr>
                  </w:pPr>
                  <w:r>
                    <w:rPr>
                      <w:rFonts w:hint="eastAsia"/>
                      <w:spacing w:val="5"/>
                      <w:kern w:val="0"/>
                      <w:szCs w:val="21"/>
                    </w:rPr>
                    <w:t>其他</w:t>
                  </w:r>
                </w:p>
              </w:tc>
              <w:tc>
                <w:tcPr>
                  <w:tcW w:w="1513" w:type="dxa"/>
                  <w:vAlign w:val="center"/>
                </w:tcPr>
                <w:p w:rsidR="00042BC2" w:rsidRDefault="00FE28BD">
                  <w:pPr>
                    <w:tabs>
                      <w:tab w:val="left" w:pos="277"/>
                      <w:tab w:val="left" w:pos="600"/>
                      <w:tab w:val="left" w:pos="780"/>
                      <w:tab w:val="left" w:pos="2517"/>
                    </w:tabs>
                    <w:adjustRightInd w:val="0"/>
                    <w:jc w:val="center"/>
                    <w:textAlignment w:val="baseline"/>
                    <w:rPr>
                      <w:spacing w:val="5"/>
                      <w:kern w:val="0"/>
                      <w:szCs w:val="21"/>
                    </w:rPr>
                  </w:pPr>
                  <w:r>
                    <w:rPr>
                      <w:rFonts w:hint="eastAsia"/>
                      <w:spacing w:val="5"/>
                      <w:kern w:val="0"/>
                      <w:szCs w:val="21"/>
                    </w:rPr>
                    <w:t>80</w:t>
                  </w:r>
                </w:p>
              </w:tc>
              <w:tc>
                <w:tcPr>
                  <w:tcW w:w="1329" w:type="dxa"/>
                  <w:vMerge/>
                  <w:vAlign w:val="center"/>
                </w:tcPr>
                <w:p w:rsidR="00042BC2" w:rsidRDefault="00042BC2">
                  <w:pPr>
                    <w:tabs>
                      <w:tab w:val="left" w:pos="277"/>
                      <w:tab w:val="left" w:pos="600"/>
                      <w:tab w:val="left" w:pos="780"/>
                      <w:tab w:val="left" w:pos="2517"/>
                    </w:tabs>
                    <w:adjustRightInd w:val="0"/>
                    <w:jc w:val="center"/>
                    <w:textAlignment w:val="baseline"/>
                    <w:rPr>
                      <w:spacing w:val="5"/>
                      <w:kern w:val="0"/>
                      <w:szCs w:val="21"/>
                    </w:rPr>
                  </w:pPr>
                </w:p>
              </w:tc>
            </w:tr>
          </w:tbl>
          <w:p w:rsidR="00042BC2" w:rsidRDefault="00FE28BD">
            <w:pPr>
              <w:pStyle w:val="2"/>
            </w:pPr>
            <w:bookmarkStart w:id="13" w:name="_Toc7336487"/>
            <w:r>
              <w:rPr>
                <w:rFonts w:hint="eastAsia"/>
              </w:rPr>
              <w:t>废水</w:t>
            </w:r>
            <w:r>
              <w:t>排放标准</w:t>
            </w:r>
            <w:bookmarkEnd w:id="13"/>
          </w:p>
          <w:p w:rsidR="00042BC2" w:rsidRDefault="00FE28BD">
            <w:pPr>
              <w:pStyle w:val="2TimesNewRoman"/>
              <w:ind w:firstLineChars="200" w:firstLine="480"/>
            </w:pPr>
            <w:r>
              <w:rPr>
                <w:rFonts w:hint="eastAsia"/>
              </w:rPr>
              <w:t>1</w:t>
            </w:r>
            <w:r>
              <w:rPr>
                <w:rFonts w:hint="eastAsia"/>
              </w:rPr>
              <w:t>）项目生产废水经厂区污水处理站处理，生活污水经化粪池处理达到《污水综合排放标准》（</w:t>
            </w:r>
            <w:r>
              <w:rPr>
                <w:rFonts w:hint="eastAsia"/>
              </w:rPr>
              <w:t>GB8978-1996</w:t>
            </w:r>
            <w:r>
              <w:rPr>
                <w:rFonts w:hint="eastAsia"/>
              </w:rPr>
              <w:t>）三级标准（氨氮、总磷参照执行浙江省地方标准《工业企业废水氮、磷污染物间接排放限值》（</w:t>
            </w:r>
            <w:r>
              <w:rPr>
                <w:rFonts w:hint="eastAsia"/>
              </w:rPr>
              <w:t>DB33/887-2013</w:t>
            </w:r>
            <w:r>
              <w:rPr>
                <w:rFonts w:hint="eastAsia"/>
              </w:rPr>
              <w:t>））后排入市政污水管网，</w:t>
            </w:r>
            <w:r>
              <w:t>最终经</w:t>
            </w:r>
            <w:r>
              <w:rPr>
                <w:rFonts w:hint="eastAsia"/>
              </w:rPr>
              <w:t>新周</w:t>
            </w:r>
            <w:r>
              <w:t>污水处理厂处理后排</w:t>
            </w:r>
            <w:r>
              <w:rPr>
                <w:rFonts w:hint="eastAsia"/>
              </w:rPr>
              <w:t>入</w:t>
            </w:r>
            <w:r>
              <w:t>甬江。</w:t>
            </w:r>
            <w:r>
              <w:rPr>
                <w:rFonts w:hint="eastAsia"/>
              </w:rPr>
              <w:t>其中纳入市政污水管道的标准见下表。</w:t>
            </w:r>
          </w:p>
          <w:p w:rsidR="00042BC2" w:rsidRDefault="00FE28BD">
            <w:pPr>
              <w:tabs>
                <w:tab w:val="center" w:pos="10467"/>
                <w:tab w:val="left" w:pos="13095"/>
              </w:tabs>
              <w:spacing w:line="480" w:lineRule="exact"/>
              <w:jc w:val="center"/>
              <w:rPr>
                <w:b/>
              </w:rPr>
            </w:pPr>
            <w:r>
              <w:rPr>
                <w:rFonts w:hint="eastAsia"/>
                <w:b/>
              </w:rPr>
              <w:t>表</w:t>
            </w:r>
            <w:r>
              <w:rPr>
                <w:rFonts w:hint="eastAsia"/>
                <w:b/>
              </w:rPr>
              <w:t xml:space="preserve">1-3  </w:t>
            </w:r>
            <w:r>
              <w:rPr>
                <w:rFonts w:hint="eastAsia"/>
                <w:b/>
              </w:rPr>
              <w:t>项目污水排入市政污水管道标准</w:t>
            </w:r>
          </w:p>
          <w:tbl>
            <w:tblPr>
              <w:tblW w:w="5670" w:type="dxa"/>
              <w:jc w:val="center"/>
              <w:tblBorders>
                <w:top w:val="single" w:sz="12" w:space="0" w:color="auto"/>
                <w:bottom w:val="single" w:sz="12" w:space="0" w:color="auto"/>
                <w:insideH w:val="single" w:sz="6" w:space="0" w:color="auto"/>
                <w:insideV w:val="single" w:sz="6" w:space="0" w:color="auto"/>
              </w:tblBorders>
              <w:tblLayout w:type="fixed"/>
              <w:tblLook w:val="04A0" w:firstRow="1" w:lastRow="0" w:firstColumn="1" w:lastColumn="0" w:noHBand="0" w:noVBand="1"/>
            </w:tblPr>
            <w:tblGrid>
              <w:gridCol w:w="619"/>
              <w:gridCol w:w="1421"/>
              <w:gridCol w:w="895"/>
              <w:gridCol w:w="2735"/>
            </w:tblGrid>
            <w:tr w:rsidR="00042BC2">
              <w:trPr>
                <w:trHeight w:val="340"/>
                <w:jc w:val="center"/>
              </w:trPr>
              <w:tc>
                <w:tcPr>
                  <w:tcW w:w="619" w:type="dxa"/>
                  <w:vAlign w:val="center"/>
                </w:tcPr>
                <w:p w:rsidR="00042BC2" w:rsidRDefault="00FE28BD">
                  <w:pPr>
                    <w:jc w:val="center"/>
                    <w:rPr>
                      <w:szCs w:val="21"/>
                    </w:rPr>
                  </w:pPr>
                  <w:r>
                    <w:rPr>
                      <w:rFonts w:hint="eastAsia"/>
                      <w:szCs w:val="21"/>
                    </w:rPr>
                    <w:t>序</w:t>
                  </w:r>
                  <w:r>
                    <w:rPr>
                      <w:rFonts w:ascii="宋体" w:hAnsi="宋体" w:cs="宋体" w:hint="eastAsia"/>
                      <w:szCs w:val="21"/>
                      <w:cs/>
                    </w:rPr>
                    <w:t xml:space="preserve">号 </w:t>
                  </w:r>
                </w:p>
              </w:tc>
              <w:tc>
                <w:tcPr>
                  <w:tcW w:w="1421" w:type="dxa"/>
                  <w:vAlign w:val="center"/>
                </w:tcPr>
                <w:p w:rsidR="00042BC2" w:rsidRDefault="00FE28BD">
                  <w:pPr>
                    <w:jc w:val="center"/>
                    <w:rPr>
                      <w:szCs w:val="21"/>
                    </w:rPr>
                  </w:pPr>
                  <w:r>
                    <w:rPr>
                      <w:rFonts w:hint="eastAsia"/>
                      <w:szCs w:val="21"/>
                    </w:rPr>
                    <w:t>污染物（</w:t>
                  </w:r>
                  <w:r>
                    <w:rPr>
                      <w:rFonts w:hint="eastAsia"/>
                      <w:szCs w:val="21"/>
                    </w:rPr>
                    <w:t>mg/L</w:t>
                  </w:r>
                  <w:r>
                    <w:rPr>
                      <w:rFonts w:hint="eastAsia"/>
                      <w:szCs w:val="21"/>
                    </w:rPr>
                    <w:t>）</w:t>
                  </w:r>
                </w:p>
              </w:tc>
              <w:tc>
                <w:tcPr>
                  <w:tcW w:w="895" w:type="dxa"/>
                  <w:vAlign w:val="center"/>
                </w:tcPr>
                <w:p w:rsidR="00042BC2" w:rsidRDefault="00FE28BD">
                  <w:pPr>
                    <w:jc w:val="center"/>
                    <w:rPr>
                      <w:szCs w:val="21"/>
                    </w:rPr>
                  </w:pPr>
                  <w:r>
                    <w:rPr>
                      <w:rFonts w:ascii="宋体" w:hAnsi="宋体" w:cs="宋体" w:hint="eastAsia"/>
                      <w:szCs w:val="21"/>
                      <w:cs/>
                    </w:rPr>
                    <w:t>标</w:t>
                  </w:r>
                  <w:r>
                    <w:rPr>
                      <w:rFonts w:hint="eastAsia"/>
                      <w:szCs w:val="21"/>
                    </w:rPr>
                    <w:t>准限值</w:t>
                  </w:r>
                </w:p>
              </w:tc>
              <w:tc>
                <w:tcPr>
                  <w:tcW w:w="2735" w:type="dxa"/>
                  <w:vAlign w:val="center"/>
                </w:tcPr>
                <w:p w:rsidR="00042BC2" w:rsidRDefault="00FE28BD">
                  <w:pPr>
                    <w:jc w:val="center"/>
                    <w:rPr>
                      <w:szCs w:val="21"/>
                    </w:rPr>
                  </w:pPr>
                  <w:r>
                    <w:rPr>
                      <w:rFonts w:ascii="宋体" w:hAnsi="宋体" w:cs="宋体" w:hint="eastAsia"/>
                      <w:szCs w:val="21"/>
                      <w:cs/>
                    </w:rPr>
                    <w:t>标</w:t>
                  </w:r>
                  <w:r>
                    <w:rPr>
                      <w:rFonts w:hint="eastAsia"/>
                      <w:szCs w:val="21"/>
                    </w:rPr>
                    <w:t>准出</w:t>
                  </w:r>
                  <w:r>
                    <w:rPr>
                      <w:rFonts w:ascii="宋体" w:hAnsi="宋体" w:cs="宋体" w:hint="eastAsia"/>
                      <w:szCs w:val="21"/>
                      <w:cs/>
                    </w:rPr>
                    <w:t xml:space="preserve">处 </w:t>
                  </w:r>
                </w:p>
              </w:tc>
            </w:tr>
            <w:tr w:rsidR="00042BC2">
              <w:trPr>
                <w:trHeight w:val="340"/>
                <w:jc w:val="center"/>
              </w:trPr>
              <w:tc>
                <w:tcPr>
                  <w:tcW w:w="619" w:type="dxa"/>
                  <w:vAlign w:val="center"/>
                </w:tcPr>
                <w:p w:rsidR="00042BC2" w:rsidRDefault="00FE28BD">
                  <w:pPr>
                    <w:jc w:val="center"/>
                    <w:rPr>
                      <w:szCs w:val="21"/>
                    </w:rPr>
                  </w:pPr>
                  <w:r>
                    <w:rPr>
                      <w:rFonts w:hint="eastAsia"/>
                      <w:szCs w:val="21"/>
                    </w:rPr>
                    <w:t>1</w:t>
                  </w:r>
                </w:p>
              </w:tc>
              <w:tc>
                <w:tcPr>
                  <w:tcW w:w="1421" w:type="dxa"/>
                  <w:vAlign w:val="center"/>
                </w:tcPr>
                <w:p w:rsidR="00042BC2" w:rsidRDefault="00FE28BD">
                  <w:pPr>
                    <w:jc w:val="center"/>
                    <w:rPr>
                      <w:szCs w:val="21"/>
                    </w:rPr>
                  </w:pPr>
                  <w:r>
                    <w:rPr>
                      <w:szCs w:val="21"/>
                    </w:rPr>
                    <w:t>pH</w:t>
                  </w:r>
                  <w:r>
                    <w:rPr>
                      <w:rFonts w:hint="eastAsia"/>
                      <w:szCs w:val="21"/>
                    </w:rPr>
                    <w:t>（</w:t>
                  </w:r>
                  <w:r>
                    <w:rPr>
                      <w:rFonts w:ascii="宋体" w:hAnsi="宋体" w:cs="宋体" w:hint="eastAsia"/>
                      <w:szCs w:val="21"/>
                      <w:cs/>
                    </w:rPr>
                    <w:t>无</w:t>
                  </w:r>
                  <w:r>
                    <w:rPr>
                      <w:rFonts w:hint="eastAsia"/>
                      <w:szCs w:val="21"/>
                    </w:rPr>
                    <w:t>量</w:t>
                  </w:r>
                  <w:r>
                    <w:rPr>
                      <w:rFonts w:ascii="宋体" w:hAnsi="宋体" w:cs="宋体" w:hint="eastAsia"/>
                      <w:szCs w:val="21"/>
                      <w:cs/>
                    </w:rPr>
                    <w:t>纲</w:t>
                  </w:r>
                  <w:r>
                    <w:rPr>
                      <w:rFonts w:hint="eastAsia"/>
                      <w:szCs w:val="21"/>
                    </w:rPr>
                    <w:t>）</w:t>
                  </w:r>
                </w:p>
              </w:tc>
              <w:tc>
                <w:tcPr>
                  <w:tcW w:w="895" w:type="dxa"/>
                  <w:vAlign w:val="center"/>
                </w:tcPr>
                <w:p w:rsidR="00042BC2" w:rsidRDefault="00FE28BD">
                  <w:pPr>
                    <w:jc w:val="center"/>
                    <w:rPr>
                      <w:szCs w:val="21"/>
                    </w:rPr>
                  </w:pPr>
                  <w:r>
                    <w:rPr>
                      <w:rFonts w:hint="eastAsia"/>
                      <w:szCs w:val="21"/>
                    </w:rPr>
                    <w:t>6</w:t>
                  </w:r>
                  <w:r>
                    <w:rPr>
                      <w:szCs w:val="21"/>
                    </w:rPr>
                    <w:t>~</w:t>
                  </w:r>
                  <w:r>
                    <w:rPr>
                      <w:rFonts w:hint="eastAsia"/>
                      <w:szCs w:val="21"/>
                    </w:rPr>
                    <w:t>9</w:t>
                  </w:r>
                </w:p>
              </w:tc>
              <w:tc>
                <w:tcPr>
                  <w:tcW w:w="2735" w:type="dxa"/>
                  <w:vMerge w:val="restart"/>
                  <w:vAlign w:val="center"/>
                </w:tcPr>
                <w:p w:rsidR="00042BC2" w:rsidRDefault="00FE28BD">
                  <w:pPr>
                    <w:pStyle w:val="aff"/>
                    <w:rPr>
                      <w:lang w:val="en-US"/>
                    </w:rPr>
                  </w:pPr>
                  <w:r>
                    <w:rPr>
                      <w:rFonts w:hint="eastAsia"/>
                    </w:rPr>
                    <w:t>《污水</w:t>
                  </w:r>
                  <w:r>
                    <w:rPr>
                      <w:rFonts w:hint="eastAsia"/>
                      <w:lang w:val="en-US"/>
                    </w:rPr>
                    <w:t>综合</w:t>
                  </w:r>
                  <w:r>
                    <w:rPr>
                      <w:rFonts w:hint="eastAsia"/>
                    </w:rPr>
                    <w:t>排放</w:t>
                  </w:r>
                  <w:r>
                    <w:rPr>
                      <w:rFonts w:hint="eastAsia"/>
                      <w:lang w:val="en-US"/>
                    </w:rPr>
                    <w:t>标准</w:t>
                  </w:r>
                  <w:r>
                    <w:rPr>
                      <w:rFonts w:hint="eastAsia"/>
                    </w:rPr>
                    <w:t>》（</w:t>
                  </w:r>
                  <w:r>
                    <w:t>GB8978-1996</w:t>
                  </w:r>
                  <w:r>
                    <w:rPr>
                      <w:rFonts w:hint="eastAsia"/>
                    </w:rPr>
                    <w:t>）第二污染物最高</w:t>
                  </w:r>
                  <w:r>
                    <w:rPr>
                      <w:rFonts w:hint="eastAsia"/>
                      <w:lang w:val="en-US"/>
                    </w:rPr>
                    <w:t>允许</w:t>
                  </w:r>
                  <w:r>
                    <w:rPr>
                      <w:rFonts w:hint="eastAsia"/>
                    </w:rPr>
                    <w:t>排放</w:t>
                  </w:r>
                  <w:r>
                    <w:rPr>
                      <w:rFonts w:hint="eastAsia"/>
                      <w:lang w:val="en-US"/>
                    </w:rPr>
                    <w:t>浓度</w:t>
                  </w:r>
                  <w:r>
                    <w:rPr>
                      <w:rFonts w:hint="eastAsia"/>
                    </w:rPr>
                    <w:t>的三</w:t>
                  </w:r>
                  <w:r>
                    <w:rPr>
                      <w:rFonts w:hint="eastAsia"/>
                      <w:lang w:val="en-US"/>
                    </w:rPr>
                    <w:t>级标准</w:t>
                  </w:r>
                </w:p>
              </w:tc>
            </w:tr>
            <w:tr w:rsidR="00042BC2">
              <w:trPr>
                <w:trHeight w:val="340"/>
                <w:jc w:val="center"/>
              </w:trPr>
              <w:tc>
                <w:tcPr>
                  <w:tcW w:w="619" w:type="dxa"/>
                  <w:vAlign w:val="center"/>
                </w:tcPr>
                <w:p w:rsidR="00042BC2" w:rsidRDefault="00FE28BD">
                  <w:pPr>
                    <w:jc w:val="center"/>
                    <w:rPr>
                      <w:szCs w:val="21"/>
                    </w:rPr>
                  </w:pPr>
                  <w:r>
                    <w:rPr>
                      <w:szCs w:val="21"/>
                    </w:rPr>
                    <w:t>2</w:t>
                  </w:r>
                </w:p>
              </w:tc>
              <w:tc>
                <w:tcPr>
                  <w:tcW w:w="1421" w:type="dxa"/>
                  <w:vAlign w:val="center"/>
                </w:tcPr>
                <w:p w:rsidR="00042BC2" w:rsidRDefault="00FE28BD">
                  <w:pPr>
                    <w:jc w:val="center"/>
                    <w:rPr>
                      <w:szCs w:val="21"/>
                    </w:rPr>
                  </w:pPr>
                  <w:r>
                    <w:rPr>
                      <w:szCs w:val="21"/>
                    </w:rPr>
                    <w:t>COD</w:t>
                  </w:r>
                  <w:r>
                    <w:rPr>
                      <w:szCs w:val="21"/>
                      <w:vertAlign w:val="subscript"/>
                    </w:rPr>
                    <w:t>Cr</w:t>
                  </w:r>
                </w:p>
              </w:tc>
              <w:tc>
                <w:tcPr>
                  <w:tcW w:w="895" w:type="dxa"/>
                  <w:vAlign w:val="center"/>
                </w:tcPr>
                <w:p w:rsidR="00042BC2" w:rsidRDefault="00FE28BD">
                  <w:pPr>
                    <w:jc w:val="center"/>
                    <w:rPr>
                      <w:szCs w:val="21"/>
                    </w:rPr>
                  </w:pPr>
                  <w:r>
                    <w:rPr>
                      <w:rFonts w:hint="eastAsia"/>
                      <w:szCs w:val="21"/>
                    </w:rPr>
                    <w:t>5</w:t>
                  </w:r>
                  <w:r>
                    <w:rPr>
                      <w:szCs w:val="21"/>
                    </w:rPr>
                    <w:t>00</w:t>
                  </w:r>
                </w:p>
              </w:tc>
              <w:tc>
                <w:tcPr>
                  <w:tcW w:w="2735" w:type="dxa"/>
                  <w:vMerge/>
                  <w:vAlign w:val="center"/>
                </w:tcPr>
                <w:p w:rsidR="00042BC2" w:rsidRDefault="00042BC2">
                  <w:pPr>
                    <w:jc w:val="center"/>
                    <w:rPr>
                      <w:szCs w:val="21"/>
                    </w:rPr>
                  </w:pPr>
                </w:p>
              </w:tc>
            </w:tr>
            <w:tr w:rsidR="00042BC2">
              <w:trPr>
                <w:trHeight w:val="340"/>
                <w:jc w:val="center"/>
              </w:trPr>
              <w:tc>
                <w:tcPr>
                  <w:tcW w:w="619" w:type="dxa"/>
                  <w:vAlign w:val="center"/>
                </w:tcPr>
                <w:p w:rsidR="00042BC2" w:rsidRDefault="00FE28BD">
                  <w:pPr>
                    <w:jc w:val="center"/>
                    <w:rPr>
                      <w:szCs w:val="21"/>
                    </w:rPr>
                  </w:pPr>
                  <w:r>
                    <w:rPr>
                      <w:rFonts w:hint="eastAsia"/>
                      <w:szCs w:val="21"/>
                    </w:rPr>
                    <w:t>3</w:t>
                  </w:r>
                </w:p>
              </w:tc>
              <w:tc>
                <w:tcPr>
                  <w:tcW w:w="1421" w:type="dxa"/>
                  <w:vAlign w:val="center"/>
                </w:tcPr>
                <w:p w:rsidR="00042BC2" w:rsidRDefault="00FE28BD">
                  <w:pPr>
                    <w:jc w:val="center"/>
                    <w:rPr>
                      <w:szCs w:val="21"/>
                    </w:rPr>
                  </w:pPr>
                  <w:r>
                    <w:rPr>
                      <w:rFonts w:hint="eastAsia"/>
                      <w:szCs w:val="21"/>
                    </w:rPr>
                    <w:t>B</w:t>
                  </w:r>
                  <w:r>
                    <w:rPr>
                      <w:szCs w:val="21"/>
                    </w:rPr>
                    <w:t>OD</w:t>
                  </w:r>
                  <w:r>
                    <w:rPr>
                      <w:rFonts w:hint="eastAsia"/>
                      <w:szCs w:val="21"/>
                      <w:vertAlign w:val="subscript"/>
                    </w:rPr>
                    <w:t>5</w:t>
                  </w:r>
                </w:p>
              </w:tc>
              <w:tc>
                <w:tcPr>
                  <w:tcW w:w="895" w:type="dxa"/>
                  <w:vAlign w:val="center"/>
                </w:tcPr>
                <w:p w:rsidR="00042BC2" w:rsidRDefault="00FE28BD">
                  <w:pPr>
                    <w:jc w:val="center"/>
                    <w:rPr>
                      <w:szCs w:val="21"/>
                    </w:rPr>
                  </w:pPr>
                  <w:r>
                    <w:rPr>
                      <w:rFonts w:hint="eastAsia"/>
                      <w:szCs w:val="21"/>
                    </w:rPr>
                    <w:t>3</w:t>
                  </w:r>
                  <w:r>
                    <w:rPr>
                      <w:szCs w:val="21"/>
                    </w:rPr>
                    <w:t>00</w:t>
                  </w:r>
                </w:p>
              </w:tc>
              <w:tc>
                <w:tcPr>
                  <w:tcW w:w="2735" w:type="dxa"/>
                  <w:vMerge/>
                  <w:vAlign w:val="center"/>
                </w:tcPr>
                <w:p w:rsidR="00042BC2" w:rsidRDefault="00042BC2">
                  <w:pPr>
                    <w:jc w:val="center"/>
                    <w:rPr>
                      <w:szCs w:val="21"/>
                    </w:rPr>
                  </w:pPr>
                </w:p>
              </w:tc>
            </w:tr>
            <w:tr w:rsidR="00042BC2">
              <w:trPr>
                <w:trHeight w:val="340"/>
                <w:jc w:val="center"/>
              </w:trPr>
              <w:tc>
                <w:tcPr>
                  <w:tcW w:w="619" w:type="dxa"/>
                  <w:vAlign w:val="center"/>
                </w:tcPr>
                <w:p w:rsidR="00042BC2" w:rsidRDefault="00FE28BD">
                  <w:pPr>
                    <w:jc w:val="center"/>
                    <w:rPr>
                      <w:szCs w:val="21"/>
                    </w:rPr>
                  </w:pPr>
                  <w:r>
                    <w:rPr>
                      <w:szCs w:val="21"/>
                    </w:rPr>
                    <w:t>4</w:t>
                  </w:r>
                </w:p>
              </w:tc>
              <w:tc>
                <w:tcPr>
                  <w:tcW w:w="1421" w:type="dxa"/>
                  <w:vAlign w:val="center"/>
                </w:tcPr>
                <w:p w:rsidR="00042BC2" w:rsidRDefault="00FE28BD">
                  <w:pPr>
                    <w:jc w:val="center"/>
                    <w:rPr>
                      <w:szCs w:val="21"/>
                    </w:rPr>
                  </w:pPr>
                  <w:r>
                    <w:rPr>
                      <w:szCs w:val="21"/>
                    </w:rPr>
                    <w:t>SS</w:t>
                  </w:r>
                </w:p>
              </w:tc>
              <w:tc>
                <w:tcPr>
                  <w:tcW w:w="895" w:type="dxa"/>
                  <w:vAlign w:val="center"/>
                </w:tcPr>
                <w:p w:rsidR="00042BC2" w:rsidRDefault="00FE28BD">
                  <w:pPr>
                    <w:jc w:val="center"/>
                    <w:rPr>
                      <w:szCs w:val="21"/>
                    </w:rPr>
                  </w:pPr>
                  <w:r>
                    <w:rPr>
                      <w:szCs w:val="21"/>
                    </w:rPr>
                    <w:t>4</w:t>
                  </w:r>
                  <w:r>
                    <w:rPr>
                      <w:rFonts w:hint="eastAsia"/>
                      <w:szCs w:val="21"/>
                    </w:rPr>
                    <w:t>0</w:t>
                  </w:r>
                  <w:r>
                    <w:rPr>
                      <w:szCs w:val="21"/>
                    </w:rPr>
                    <w:t>0</w:t>
                  </w:r>
                </w:p>
              </w:tc>
              <w:tc>
                <w:tcPr>
                  <w:tcW w:w="2735" w:type="dxa"/>
                  <w:vMerge/>
                  <w:vAlign w:val="center"/>
                </w:tcPr>
                <w:p w:rsidR="00042BC2" w:rsidRDefault="00042BC2">
                  <w:pPr>
                    <w:jc w:val="center"/>
                    <w:rPr>
                      <w:szCs w:val="21"/>
                    </w:rPr>
                  </w:pPr>
                </w:p>
              </w:tc>
            </w:tr>
            <w:tr w:rsidR="00042BC2">
              <w:trPr>
                <w:trHeight w:val="340"/>
                <w:jc w:val="center"/>
              </w:trPr>
              <w:tc>
                <w:tcPr>
                  <w:tcW w:w="619" w:type="dxa"/>
                  <w:vAlign w:val="center"/>
                </w:tcPr>
                <w:p w:rsidR="00042BC2" w:rsidRDefault="00FE28BD">
                  <w:pPr>
                    <w:jc w:val="center"/>
                    <w:rPr>
                      <w:szCs w:val="21"/>
                    </w:rPr>
                  </w:pPr>
                  <w:r>
                    <w:rPr>
                      <w:rFonts w:hint="eastAsia"/>
                      <w:szCs w:val="21"/>
                    </w:rPr>
                    <w:t>5</w:t>
                  </w:r>
                </w:p>
              </w:tc>
              <w:tc>
                <w:tcPr>
                  <w:tcW w:w="1421" w:type="dxa"/>
                  <w:vAlign w:val="center"/>
                </w:tcPr>
                <w:p w:rsidR="00042BC2" w:rsidRDefault="00FE28BD">
                  <w:pPr>
                    <w:pStyle w:val="aff"/>
                  </w:pPr>
                  <w:r>
                    <w:rPr>
                      <w:rFonts w:hint="eastAsia"/>
                    </w:rPr>
                    <w:t>石油</w:t>
                  </w:r>
                  <w:r>
                    <w:rPr>
                      <w:rFonts w:hint="eastAsia"/>
                      <w:lang w:val="en-US"/>
                    </w:rPr>
                    <w:t>类</w:t>
                  </w:r>
                </w:p>
              </w:tc>
              <w:tc>
                <w:tcPr>
                  <w:tcW w:w="895" w:type="dxa"/>
                  <w:vAlign w:val="center"/>
                </w:tcPr>
                <w:p w:rsidR="00042BC2" w:rsidRDefault="00FE28BD">
                  <w:pPr>
                    <w:pStyle w:val="aff"/>
                  </w:pPr>
                  <w:r>
                    <w:t>20</w:t>
                  </w:r>
                </w:p>
              </w:tc>
              <w:tc>
                <w:tcPr>
                  <w:tcW w:w="2735" w:type="dxa"/>
                  <w:vMerge/>
                  <w:vAlign w:val="center"/>
                </w:tcPr>
                <w:p w:rsidR="00042BC2" w:rsidRDefault="00042BC2">
                  <w:pPr>
                    <w:jc w:val="center"/>
                    <w:rPr>
                      <w:szCs w:val="21"/>
                    </w:rPr>
                  </w:pPr>
                </w:p>
              </w:tc>
            </w:tr>
            <w:tr w:rsidR="00042BC2">
              <w:trPr>
                <w:trHeight w:val="340"/>
                <w:jc w:val="center"/>
              </w:trPr>
              <w:tc>
                <w:tcPr>
                  <w:tcW w:w="619" w:type="dxa"/>
                  <w:vAlign w:val="center"/>
                </w:tcPr>
                <w:p w:rsidR="00042BC2" w:rsidRDefault="00FE28BD">
                  <w:pPr>
                    <w:jc w:val="center"/>
                    <w:rPr>
                      <w:szCs w:val="21"/>
                    </w:rPr>
                  </w:pPr>
                  <w:r>
                    <w:rPr>
                      <w:rFonts w:hint="eastAsia"/>
                      <w:szCs w:val="21"/>
                    </w:rPr>
                    <w:t>6</w:t>
                  </w:r>
                </w:p>
              </w:tc>
              <w:tc>
                <w:tcPr>
                  <w:tcW w:w="1421" w:type="dxa"/>
                  <w:vAlign w:val="center"/>
                </w:tcPr>
                <w:p w:rsidR="00042BC2" w:rsidRDefault="00FE28BD">
                  <w:pPr>
                    <w:jc w:val="center"/>
                    <w:rPr>
                      <w:szCs w:val="21"/>
                    </w:rPr>
                  </w:pPr>
                  <w:r>
                    <w:rPr>
                      <w:rFonts w:hint="eastAsia"/>
                      <w:szCs w:val="21"/>
                    </w:rPr>
                    <w:t>总磷</w:t>
                  </w:r>
                </w:p>
              </w:tc>
              <w:tc>
                <w:tcPr>
                  <w:tcW w:w="895" w:type="dxa"/>
                  <w:vAlign w:val="center"/>
                </w:tcPr>
                <w:p w:rsidR="00042BC2" w:rsidRDefault="00FE28BD">
                  <w:pPr>
                    <w:jc w:val="center"/>
                    <w:rPr>
                      <w:szCs w:val="21"/>
                    </w:rPr>
                  </w:pPr>
                  <w:r>
                    <w:rPr>
                      <w:szCs w:val="21"/>
                    </w:rPr>
                    <w:t>8</w:t>
                  </w:r>
                </w:p>
              </w:tc>
              <w:tc>
                <w:tcPr>
                  <w:tcW w:w="2735" w:type="dxa"/>
                  <w:vMerge w:val="restart"/>
                  <w:vAlign w:val="center"/>
                </w:tcPr>
                <w:p w:rsidR="00042BC2" w:rsidRDefault="00FE28BD">
                  <w:pPr>
                    <w:jc w:val="center"/>
                    <w:rPr>
                      <w:szCs w:val="21"/>
                    </w:rPr>
                  </w:pPr>
                  <w:r>
                    <w:rPr>
                      <w:rFonts w:hint="eastAsia"/>
                      <w:szCs w:val="21"/>
                    </w:rPr>
                    <w:t>浙江省地方标准《工业企业废水氮、磷污染物间接排放限值》（</w:t>
                  </w:r>
                  <w:r>
                    <w:rPr>
                      <w:rFonts w:hint="eastAsia"/>
                      <w:szCs w:val="21"/>
                    </w:rPr>
                    <w:t>DB33/887-2013</w:t>
                  </w:r>
                  <w:r>
                    <w:rPr>
                      <w:rFonts w:hint="eastAsia"/>
                      <w:szCs w:val="21"/>
                    </w:rPr>
                    <w:t>）</w:t>
                  </w:r>
                </w:p>
              </w:tc>
            </w:tr>
            <w:tr w:rsidR="00042BC2">
              <w:trPr>
                <w:trHeight w:val="340"/>
                <w:jc w:val="center"/>
              </w:trPr>
              <w:tc>
                <w:tcPr>
                  <w:tcW w:w="619" w:type="dxa"/>
                  <w:vAlign w:val="center"/>
                </w:tcPr>
                <w:p w:rsidR="00042BC2" w:rsidRDefault="00FE28BD">
                  <w:pPr>
                    <w:jc w:val="center"/>
                    <w:rPr>
                      <w:szCs w:val="21"/>
                    </w:rPr>
                  </w:pPr>
                  <w:r>
                    <w:rPr>
                      <w:rFonts w:hint="eastAsia"/>
                      <w:szCs w:val="21"/>
                    </w:rPr>
                    <w:t>7</w:t>
                  </w:r>
                </w:p>
              </w:tc>
              <w:tc>
                <w:tcPr>
                  <w:tcW w:w="1421" w:type="dxa"/>
                  <w:vAlign w:val="center"/>
                </w:tcPr>
                <w:p w:rsidR="00042BC2" w:rsidRDefault="00FE28BD">
                  <w:pPr>
                    <w:jc w:val="center"/>
                    <w:rPr>
                      <w:szCs w:val="21"/>
                    </w:rPr>
                  </w:pPr>
                  <w:r>
                    <w:rPr>
                      <w:rFonts w:hint="eastAsia"/>
                      <w:szCs w:val="21"/>
                    </w:rPr>
                    <w:t>氨氮</w:t>
                  </w:r>
                </w:p>
              </w:tc>
              <w:tc>
                <w:tcPr>
                  <w:tcW w:w="895" w:type="dxa"/>
                  <w:vAlign w:val="center"/>
                </w:tcPr>
                <w:p w:rsidR="00042BC2" w:rsidRDefault="00FE28BD">
                  <w:pPr>
                    <w:jc w:val="center"/>
                    <w:rPr>
                      <w:szCs w:val="21"/>
                    </w:rPr>
                  </w:pPr>
                  <w:r>
                    <w:rPr>
                      <w:rFonts w:hint="eastAsia"/>
                      <w:szCs w:val="21"/>
                    </w:rPr>
                    <w:t>35</w:t>
                  </w:r>
                </w:p>
              </w:tc>
              <w:tc>
                <w:tcPr>
                  <w:tcW w:w="2735" w:type="dxa"/>
                  <w:vMerge/>
                  <w:vAlign w:val="center"/>
                </w:tcPr>
                <w:p w:rsidR="00042BC2" w:rsidRDefault="00042BC2">
                  <w:pPr>
                    <w:jc w:val="center"/>
                    <w:rPr>
                      <w:szCs w:val="21"/>
                    </w:rPr>
                  </w:pPr>
                </w:p>
              </w:tc>
            </w:tr>
          </w:tbl>
          <w:p w:rsidR="00042BC2" w:rsidRDefault="00FE28BD">
            <w:pPr>
              <w:pStyle w:val="aff1"/>
              <w:spacing w:line="440" w:lineRule="exact"/>
              <w:ind w:firstLine="482"/>
            </w:pPr>
            <w:r>
              <w:rPr>
                <w:rFonts w:hint="eastAsia"/>
              </w:rPr>
              <w:t>新周污水处理厂排海标准执行《城镇污水处理厂污染物排放标准》（</w:t>
            </w:r>
            <w:r>
              <w:t>GB18918-2002</w:t>
            </w:r>
            <w:r>
              <w:rPr>
                <w:rFonts w:hint="eastAsia"/>
              </w:rPr>
              <w:t>）中的一级</w:t>
            </w:r>
            <w:r>
              <w:rPr>
                <w:rFonts w:hint="eastAsia"/>
              </w:rPr>
              <w:t>A</w:t>
            </w:r>
            <w:r>
              <w:rPr>
                <w:rFonts w:hint="eastAsia"/>
              </w:rPr>
              <w:t>标准，主要污染物排放标准限值见下表。</w:t>
            </w:r>
          </w:p>
          <w:p w:rsidR="00042BC2" w:rsidRDefault="00FE28BD">
            <w:pPr>
              <w:tabs>
                <w:tab w:val="center" w:pos="10467"/>
                <w:tab w:val="left" w:pos="13095"/>
              </w:tabs>
              <w:spacing w:line="480" w:lineRule="exact"/>
              <w:jc w:val="center"/>
            </w:pPr>
            <w:r>
              <w:rPr>
                <w:rFonts w:hint="eastAsia"/>
                <w:b/>
              </w:rPr>
              <w:t>表</w:t>
            </w:r>
            <w:r>
              <w:rPr>
                <w:rFonts w:hint="eastAsia"/>
                <w:b/>
              </w:rPr>
              <w:t xml:space="preserve">1-4 </w:t>
            </w:r>
            <w:r>
              <w:rPr>
                <w:rFonts w:hint="eastAsia"/>
                <w:b/>
              </w:rPr>
              <w:t>新周污水处理厂排放标准</w:t>
            </w:r>
          </w:p>
          <w:tbl>
            <w:tblPr>
              <w:tblW w:w="5670" w:type="dxa"/>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614"/>
              <w:gridCol w:w="2856"/>
              <w:gridCol w:w="2200"/>
            </w:tblGrid>
            <w:tr w:rsidR="00042BC2">
              <w:trPr>
                <w:trHeight w:val="283"/>
                <w:jc w:val="center"/>
              </w:trPr>
              <w:tc>
                <w:tcPr>
                  <w:tcW w:w="614" w:type="dxa"/>
                  <w:vAlign w:val="center"/>
                </w:tcPr>
                <w:p w:rsidR="00042BC2" w:rsidRDefault="00FE28BD">
                  <w:pPr>
                    <w:jc w:val="center"/>
                  </w:pPr>
                  <w:r>
                    <w:rPr>
                      <w:rFonts w:hint="eastAsia"/>
                    </w:rPr>
                    <w:t>序号</w:t>
                  </w:r>
                </w:p>
              </w:tc>
              <w:tc>
                <w:tcPr>
                  <w:tcW w:w="2856" w:type="dxa"/>
                  <w:vAlign w:val="center"/>
                </w:tcPr>
                <w:p w:rsidR="00042BC2" w:rsidRDefault="00FE28BD">
                  <w:pPr>
                    <w:jc w:val="center"/>
                  </w:pPr>
                  <w:r>
                    <w:rPr>
                      <w:rFonts w:hint="eastAsia"/>
                    </w:rPr>
                    <w:t>污染物</w:t>
                  </w:r>
                </w:p>
              </w:tc>
              <w:tc>
                <w:tcPr>
                  <w:tcW w:w="2200" w:type="dxa"/>
                  <w:vAlign w:val="center"/>
                </w:tcPr>
                <w:p w:rsidR="00042BC2" w:rsidRDefault="00FE28BD">
                  <w:pPr>
                    <w:jc w:val="center"/>
                  </w:pPr>
                  <w:r>
                    <w:rPr>
                      <w:rFonts w:hint="eastAsia"/>
                    </w:rPr>
                    <w:t>标准限值</w:t>
                  </w:r>
                </w:p>
              </w:tc>
            </w:tr>
            <w:tr w:rsidR="00042BC2">
              <w:trPr>
                <w:trHeight w:val="70"/>
                <w:jc w:val="center"/>
              </w:trPr>
              <w:tc>
                <w:tcPr>
                  <w:tcW w:w="614" w:type="dxa"/>
                  <w:vAlign w:val="center"/>
                </w:tcPr>
                <w:p w:rsidR="00042BC2" w:rsidRDefault="00FE28BD">
                  <w:pPr>
                    <w:jc w:val="center"/>
                  </w:pPr>
                  <w:r>
                    <w:t>1</w:t>
                  </w:r>
                </w:p>
              </w:tc>
              <w:tc>
                <w:tcPr>
                  <w:tcW w:w="2856" w:type="dxa"/>
                  <w:vAlign w:val="center"/>
                </w:tcPr>
                <w:p w:rsidR="00042BC2" w:rsidRDefault="00FE28BD">
                  <w:pPr>
                    <w:jc w:val="center"/>
                  </w:pPr>
                  <w:r>
                    <w:t>pH</w:t>
                  </w:r>
                  <w:r>
                    <w:rPr>
                      <w:rFonts w:hint="eastAsia"/>
                    </w:rPr>
                    <w:t>（无量纲）</w:t>
                  </w:r>
                </w:p>
              </w:tc>
              <w:tc>
                <w:tcPr>
                  <w:tcW w:w="2200" w:type="dxa"/>
                  <w:vAlign w:val="center"/>
                </w:tcPr>
                <w:p w:rsidR="00042BC2" w:rsidRDefault="00FE28BD">
                  <w:pPr>
                    <w:pStyle w:val="aff"/>
                  </w:pPr>
                  <w:r>
                    <w:t>6~9</w:t>
                  </w:r>
                </w:p>
              </w:tc>
            </w:tr>
            <w:tr w:rsidR="00042BC2">
              <w:trPr>
                <w:trHeight w:val="283"/>
                <w:jc w:val="center"/>
              </w:trPr>
              <w:tc>
                <w:tcPr>
                  <w:tcW w:w="614" w:type="dxa"/>
                  <w:vAlign w:val="center"/>
                </w:tcPr>
                <w:p w:rsidR="00042BC2" w:rsidRDefault="00FE28BD">
                  <w:pPr>
                    <w:jc w:val="center"/>
                  </w:pPr>
                  <w:r>
                    <w:rPr>
                      <w:rFonts w:hint="eastAsia"/>
                    </w:rPr>
                    <w:t>2</w:t>
                  </w:r>
                </w:p>
              </w:tc>
              <w:tc>
                <w:tcPr>
                  <w:tcW w:w="2856" w:type="dxa"/>
                  <w:vAlign w:val="center"/>
                </w:tcPr>
                <w:p w:rsidR="00042BC2" w:rsidRDefault="00FE28BD">
                  <w:pPr>
                    <w:jc w:val="center"/>
                  </w:pPr>
                  <w:r>
                    <w:rPr>
                      <w:rFonts w:hint="eastAsia"/>
                    </w:rPr>
                    <w:t>COD</w:t>
                  </w:r>
                  <w:r>
                    <w:rPr>
                      <w:vertAlign w:val="subscript"/>
                    </w:rPr>
                    <w:t>C</w:t>
                  </w:r>
                  <w:r>
                    <w:rPr>
                      <w:rFonts w:hint="eastAsia"/>
                      <w:vertAlign w:val="subscript"/>
                    </w:rPr>
                    <w:t>r</w:t>
                  </w:r>
                  <w:r>
                    <w:rPr>
                      <w:rFonts w:hint="eastAsia"/>
                    </w:rPr>
                    <w:t>（</w:t>
                  </w:r>
                  <w:r>
                    <w:rPr>
                      <w:rFonts w:hint="eastAsia"/>
                    </w:rPr>
                    <w:t>mg/L</w:t>
                  </w:r>
                  <w:r>
                    <w:rPr>
                      <w:rFonts w:hint="eastAsia"/>
                    </w:rPr>
                    <w:t>）</w:t>
                  </w:r>
                </w:p>
              </w:tc>
              <w:tc>
                <w:tcPr>
                  <w:tcW w:w="2200" w:type="dxa"/>
                  <w:vAlign w:val="center"/>
                </w:tcPr>
                <w:p w:rsidR="00042BC2" w:rsidRDefault="00FE28BD">
                  <w:pPr>
                    <w:pStyle w:val="aff"/>
                  </w:pPr>
                  <w:r>
                    <w:rPr>
                      <w:rFonts w:hint="eastAsia"/>
                    </w:rPr>
                    <w:t>50</w:t>
                  </w:r>
                </w:p>
              </w:tc>
            </w:tr>
            <w:tr w:rsidR="00042BC2">
              <w:trPr>
                <w:trHeight w:val="283"/>
                <w:jc w:val="center"/>
              </w:trPr>
              <w:tc>
                <w:tcPr>
                  <w:tcW w:w="614" w:type="dxa"/>
                  <w:vAlign w:val="center"/>
                </w:tcPr>
                <w:p w:rsidR="00042BC2" w:rsidRDefault="00FE28BD">
                  <w:pPr>
                    <w:jc w:val="center"/>
                  </w:pPr>
                  <w:r>
                    <w:rPr>
                      <w:rFonts w:hint="eastAsia"/>
                    </w:rPr>
                    <w:t>3</w:t>
                  </w:r>
                </w:p>
              </w:tc>
              <w:tc>
                <w:tcPr>
                  <w:tcW w:w="2856" w:type="dxa"/>
                  <w:vAlign w:val="center"/>
                </w:tcPr>
                <w:p w:rsidR="00042BC2" w:rsidRDefault="00FE28BD">
                  <w:pPr>
                    <w:jc w:val="center"/>
                  </w:pPr>
                  <w:r>
                    <w:rPr>
                      <w:rFonts w:hint="eastAsia"/>
                    </w:rPr>
                    <w:t>B</w:t>
                  </w:r>
                  <w:r>
                    <w:t>OD</w:t>
                  </w:r>
                  <w:r>
                    <w:rPr>
                      <w:rFonts w:hint="eastAsia"/>
                      <w:vertAlign w:val="subscript"/>
                    </w:rPr>
                    <w:t>5</w:t>
                  </w:r>
                  <w:r>
                    <w:rPr>
                      <w:rFonts w:hint="eastAsia"/>
                    </w:rPr>
                    <w:t>（</w:t>
                  </w:r>
                  <w:r>
                    <w:rPr>
                      <w:rFonts w:hint="eastAsia"/>
                    </w:rPr>
                    <w:t>mg/L</w:t>
                  </w:r>
                  <w:r>
                    <w:rPr>
                      <w:rFonts w:hint="eastAsia"/>
                    </w:rPr>
                    <w:t>）</w:t>
                  </w:r>
                </w:p>
              </w:tc>
              <w:tc>
                <w:tcPr>
                  <w:tcW w:w="2200" w:type="dxa"/>
                  <w:vAlign w:val="center"/>
                </w:tcPr>
                <w:p w:rsidR="00042BC2" w:rsidRDefault="00FE28BD">
                  <w:pPr>
                    <w:pStyle w:val="aff"/>
                  </w:pPr>
                  <w:r>
                    <w:rPr>
                      <w:rFonts w:hint="eastAsia"/>
                    </w:rPr>
                    <w:t>10</w:t>
                  </w:r>
                </w:p>
              </w:tc>
            </w:tr>
            <w:tr w:rsidR="00042BC2">
              <w:trPr>
                <w:trHeight w:val="283"/>
                <w:jc w:val="center"/>
              </w:trPr>
              <w:tc>
                <w:tcPr>
                  <w:tcW w:w="614" w:type="dxa"/>
                  <w:vAlign w:val="center"/>
                </w:tcPr>
                <w:p w:rsidR="00042BC2" w:rsidRDefault="00FE28BD">
                  <w:pPr>
                    <w:jc w:val="center"/>
                  </w:pPr>
                  <w:r>
                    <w:rPr>
                      <w:rFonts w:hint="eastAsia"/>
                    </w:rPr>
                    <w:t>4</w:t>
                  </w:r>
                </w:p>
              </w:tc>
              <w:tc>
                <w:tcPr>
                  <w:tcW w:w="2856" w:type="dxa"/>
                  <w:vAlign w:val="center"/>
                </w:tcPr>
                <w:p w:rsidR="00042BC2" w:rsidRDefault="00FE28BD">
                  <w:pPr>
                    <w:jc w:val="center"/>
                  </w:pPr>
                  <w:r>
                    <w:t>SS</w:t>
                  </w:r>
                  <w:r>
                    <w:rPr>
                      <w:rFonts w:hint="eastAsia"/>
                    </w:rPr>
                    <w:t>（</w:t>
                  </w:r>
                  <w:r>
                    <w:rPr>
                      <w:rFonts w:hint="eastAsia"/>
                    </w:rPr>
                    <w:t>mg/L</w:t>
                  </w:r>
                  <w:r>
                    <w:rPr>
                      <w:rFonts w:hint="eastAsia"/>
                    </w:rPr>
                    <w:t>）</w:t>
                  </w:r>
                </w:p>
              </w:tc>
              <w:tc>
                <w:tcPr>
                  <w:tcW w:w="2200" w:type="dxa"/>
                  <w:vAlign w:val="center"/>
                </w:tcPr>
                <w:p w:rsidR="00042BC2" w:rsidRDefault="00FE28BD">
                  <w:pPr>
                    <w:pStyle w:val="aff"/>
                  </w:pPr>
                  <w:r>
                    <w:rPr>
                      <w:rFonts w:hint="eastAsia"/>
                    </w:rPr>
                    <w:t>10</w:t>
                  </w:r>
                </w:p>
              </w:tc>
            </w:tr>
            <w:tr w:rsidR="00042BC2">
              <w:trPr>
                <w:trHeight w:val="283"/>
                <w:jc w:val="center"/>
              </w:trPr>
              <w:tc>
                <w:tcPr>
                  <w:tcW w:w="614" w:type="dxa"/>
                  <w:vAlign w:val="center"/>
                </w:tcPr>
                <w:p w:rsidR="00042BC2" w:rsidRDefault="00FE28BD">
                  <w:pPr>
                    <w:jc w:val="center"/>
                  </w:pPr>
                  <w:r>
                    <w:rPr>
                      <w:rFonts w:hint="eastAsia"/>
                    </w:rPr>
                    <w:t>5</w:t>
                  </w:r>
                </w:p>
              </w:tc>
              <w:tc>
                <w:tcPr>
                  <w:tcW w:w="2856" w:type="dxa"/>
                  <w:vAlign w:val="center"/>
                </w:tcPr>
                <w:p w:rsidR="00042BC2" w:rsidRDefault="00FE28BD">
                  <w:pPr>
                    <w:jc w:val="center"/>
                  </w:pPr>
                  <w:r>
                    <w:rPr>
                      <w:rFonts w:hint="eastAsia"/>
                    </w:rPr>
                    <w:t>石油类（</w:t>
                  </w:r>
                  <w:r>
                    <w:rPr>
                      <w:rFonts w:hint="eastAsia"/>
                    </w:rPr>
                    <w:t>mg/L</w:t>
                  </w:r>
                  <w:r>
                    <w:rPr>
                      <w:rFonts w:hint="eastAsia"/>
                    </w:rPr>
                    <w:t>）</w:t>
                  </w:r>
                </w:p>
              </w:tc>
              <w:tc>
                <w:tcPr>
                  <w:tcW w:w="2200" w:type="dxa"/>
                  <w:vAlign w:val="center"/>
                </w:tcPr>
                <w:p w:rsidR="00042BC2" w:rsidRDefault="00FE28BD">
                  <w:pPr>
                    <w:pStyle w:val="aff"/>
                  </w:pPr>
                  <w:r>
                    <w:rPr>
                      <w:rFonts w:hint="eastAsia"/>
                    </w:rPr>
                    <w:t>1</w:t>
                  </w:r>
                </w:p>
              </w:tc>
            </w:tr>
            <w:tr w:rsidR="00042BC2">
              <w:trPr>
                <w:trHeight w:val="283"/>
                <w:jc w:val="center"/>
              </w:trPr>
              <w:tc>
                <w:tcPr>
                  <w:tcW w:w="614" w:type="dxa"/>
                  <w:vAlign w:val="center"/>
                </w:tcPr>
                <w:p w:rsidR="00042BC2" w:rsidRDefault="00FE28BD">
                  <w:pPr>
                    <w:jc w:val="center"/>
                  </w:pPr>
                  <w:r>
                    <w:rPr>
                      <w:rFonts w:hint="eastAsia"/>
                    </w:rPr>
                    <w:t>6</w:t>
                  </w:r>
                </w:p>
              </w:tc>
              <w:tc>
                <w:tcPr>
                  <w:tcW w:w="2856" w:type="dxa"/>
                  <w:vAlign w:val="center"/>
                </w:tcPr>
                <w:p w:rsidR="00042BC2" w:rsidRDefault="00FE28BD">
                  <w:pPr>
                    <w:jc w:val="center"/>
                  </w:pPr>
                  <w:r>
                    <w:rPr>
                      <w:rFonts w:hint="eastAsia"/>
                    </w:rPr>
                    <w:t>总磷（</w:t>
                  </w:r>
                  <w:r>
                    <w:rPr>
                      <w:rFonts w:hint="eastAsia"/>
                    </w:rPr>
                    <w:t>mg/L</w:t>
                  </w:r>
                  <w:r>
                    <w:rPr>
                      <w:rFonts w:hint="eastAsia"/>
                    </w:rPr>
                    <w:t>）</w:t>
                  </w:r>
                </w:p>
              </w:tc>
              <w:tc>
                <w:tcPr>
                  <w:tcW w:w="2200" w:type="dxa"/>
                  <w:vAlign w:val="center"/>
                </w:tcPr>
                <w:p w:rsidR="00042BC2" w:rsidRDefault="00FE28BD">
                  <w:pPr>
                    <w:pStyle w:val="aff"/>
                  </w:pPr>
                  <w:r>
                    <w:rPr>
                      <w:rFonts w:hint="eastAsia"/>
                    </w:rPr>
                    <w:t>0.5</w:t>
                  </w:r>
                </w:p>
              </w:tc>
            </w:tr>
            <w:tr w:rsidR="00042BC2">
              <w:trPr>
                <w:trHeight w:val="283"/>
                <w:jc w:val="center"/>
              </w:trPr>
              <w:tc>
                <w:tcPr>
                  <w:tcW w:w="614" w:type="dxa"/>
                  <w:vAlign w:val="center"/>
                </w:tcPr>
                <w:p w:rsidR="00042BC2" w:rsidRDefault="00FE28BD">
                  <w:pPr>
                    <w:jc w:val="center"/>
                  </w:pPr>
                  <w:r>
                    <w:rPr>
                      <w:rFonts w:hint="eastAsia"/>
                    </w:rPr>
                    <w:t>7</w:t>
                  </w:r>
                </w:p>
              </w:tc>
              <w:tc>
                <w:tcPr>
                  <w:tcW w:w="2856" w:type="dxa"/>
                  <w:vAlign w:val="center"/>
                </w:tcPr>
                <w:p w:rsidR="00042BC2" w:rsidRDefault="00FE28BD">
                  <w:pPr>
                    <w:jc w:val="center"/>
                  </w:pPr>
                  <w:r>
                    <w:rPr>
                      <w:rFonts w:hint="eastAsia"/>
                    </w:rPr>
                    <w:t>氨氮（</w:t>
                  </w:r>
                  <w:r>
                    <w:rPr>
                      <w:rFonts w:hint="eastAsia"/>
                    </w:rPr>
                    <w:t>mg/L</w:t>
                  </w:r>
                  <w:r>
                    <w:rPr>
                      <w:rFonts w:hint="eastAsia"/>
                    </w:rPr>
                    <w:t>）</w:t>
                  </w:r>
                </w:p>
              </w:tc>
              <w:tc>
                <w:tcPr>
                  <w:tcW w:w="2200" w:type="dxa"/>
                  <w:vAlign w:val="center"/>
                </w:tcPr>
                <w:p w:rsidR="00042BC2" w:rsidRDefault="00FE28BD">
                  <w:pPr>
                    <w:pStyle w:val="aff"/>
                  </w:pPr>
                  <w:r>
                    <w:rPr>
                      <w:rFonts w:hint="eastAsia"/>
                    </w:rPr>
                    <w:t>5</w:t>
                  </w:r>
                  <w:r>
                    <w:rPr>
                      <w:rFonts w:hint="eastAsia"/>
                    </w:rPr>
                    <w:t>（</w:t>
                  </w:r>
                  <w:r>
                    <w:rPr>
                      <w:rFonts w:hint="eastAsia"/>
                    </w:rPr>
                    <w:t>8</w:t>
                  </w:r>
                  <w:r>
                    <w:rPr>
                      <w:rFonts w:hint="eastAsia"/>
                    </w:rPr>
                    <w:t>）</w:t>
                  </w:r>
                </w:p>
              </w:tc>
            </w:tr>
          </w:tbl>
          <w:p w:rsidR="00042BC2" w:rsidRPr="009401BC" w:rsidRDefault="00FE28BD" w:rsidP="008F616F">
            <w:pPr>
              <w:pStyle w:val="2TimesNewRoman"/>
              <w:ind w:firstLineChars="200" w:firstLine="420"/>
              <w:rPr>
                <w:rStyle w:val="af4"/>
              </w:rPr>
            </w:pPr>
            <w:r w:rsidRPr="009401BC">
              <w:rPr>
                <w:rStyle w:val="af4"/>
                <w:rFonts w:hint="eastAsia"/>
              </w:rPr>
              <w:t>*</w:t>
            </w:r>
            <w:r w:rsidRPr="009401BC">
              <w:rPr>
                <w:rStyle w:val="af4"/>
                <w:rFonts w:hint="eastAsia"/>
              </w:rPr>
              <w:t>注：括号外数值为水温＞</w:t>
            </w:r>
            <w:r w:rsidRPr="009401BC">
              <w:rPr>
                <w:rStyle w:val="af4"/>
                <w:rFonts w:hint="eastAsia"/>
              </w:rPr>
              <w:t>12</w:t>
            </w:r>
            <w:r w:rsidRPr="009401BC">
              <w:rPr>
                <w:rStyle w:val="af4"/>
                <w:rFonts w:hint="eastAsia"/>
              </w:rPr>
              <w:t>℃时的控制指标，括号内数值为水温≤</w:t>
            </w:r>
            <w:r w:rsidRPr="009401BC">
              <w:rPr>
                <w:rStyle w:val="af4"/>
                <w:rFonts w:hint="eastAsia"/>
              </w:rPr>
              <w:t>12</w:t>
            </w:r>
            <w:r w:rsidRPr="009401BC">
              <w:rPr>
                <w:rStyle w:val="af4"/>
                <w:rFonts w:hint="eastAsia"/>
              </w:rPr>
              <w:t>℃时的控制指标。</w:t>
            </w:r>
          </w:p>
          <w:p w:rsidR="00042BC2" w:rsidRDefault="00FE28BD">
            <w:pPr>
              <w:pStyle w:val="2"/>
            </w:pPr>
            <w:bookmarkStart w:id="14" w:name="_Toc7336488"/>
            <w:r>
              <w:lastRenderedPageBreak/>
              <w:t>噪声排放标准</w:t>
            </w:r>
            <w:bookmarkEnd w:id="14"/>
          </w:p>
          <w:p w:rsidR="00042BC2" w:rsidRDefault="00FE28BD">
            <w:pPr>
              <w:pStyle w:val="2TimesNewRoman"/>
              <w:ind w:firstLineChars="200" w:firstLine="480"/>
            </w:pPr>
            <w:r>
              <w:rPr>
                <w:rFonts w:hint="eastAsia"/>
              </w:rPr>
              <w:t>营运期厂界噪声排放执行《工业企业厂界环境噪声排放标准》（</w:t>
            </w:r>
            <w:r>
              <w:rPr>
                <w:rFonts w:hint="eastAsia"/>
              </w:rPr>
              <w:t>GB12348-2008</w:t>
            </w:r>
            <w:r>
              <w:rPr>
                <w:rFonts w:hint="eastAsia"/>
              </w:rPr>
              <w:t>）中</w:t>
            </w:r>
            <w:r>
              <w:t>3</w:t>
            </w:r>
            <w:r>
              <w:rPr>
                <w:rFonts w:hint="eastAsia"/>
              </w:rPr>
              <w:t>类标准（昼间</w:t>
            </w:r>
            <w:r>
              <w:rPr>
                <w:rFonts w:hint="eastAsia"/>
              </w:rPr>
              <w:t>65dBA</w:t>
            </w:r>
            <w:r>
              <w:rPr>
                <w:rFonts w:hint="eastAsia"/>
              </w:rPr>
              <w:t>，夜间</w:t>
            </w:r>
            <w:r>
              <w:rPr>
                <w:rFonts w:hint="eastAsia"/>
              </w:rPr>
              <w:t>55dBA</w:t>
            </w:r>
            <w:r>
              <w:rPr>
                <w:rFonts w:hint="eastAsia"/>
              </w:rPr>
              <w:t>）。</w:t>
            </w:r>
          </w:p>
          <w:p w:rsidR="00042BC2" w:rsidRDefault="00042BC2">
            <w:pPr>
              <w:pStyle w:val="2TimesNewRoman"/>
            </w:pPr>
          </w:p>
        </w:tc>
      </w:tr>
    </w:tbl>
    <w:p w:rsidR="00042BC2" w:rsidRDefault="00FE28BD">
      <w:pPr>
        <w:pStyle w:val="1"/>
      </w:pPr>
      <w:r>
        <w:lastRenderedPageBreak/>
        <w:br w:type="page"/>
      </w:r>
      <w:bookmarkStart w:id="15" w:name="_Toc7336489"/>
      <w:r>
        <w:rPr>
          <w:rFonts w:hint="eastAsia"/>
        </w:rPr>
        <w:lastRenderedPageBreak/>
        <w:t>工程建设内容</w:t>
      </w:r>
      <w:bookmarkEnd w:id="15"/>
    </w:p>
    <w:tbl>
      <w:tblPr>
        <w:tblW w:w="9028"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9028"/>
      </w:tblGrid>
      <w:tr w:rsidR="00042BC2">
        <w:trPr>
          <w:trHeight w:val="6323"/>
          <w:jc w:val="center"/>
        </w:trPr>
        <w:tc>
          <w:tcPr>
            <w:tcW w:w="9028" w:type="dxa"/>
          </w:tcPr>
          <w:p w:rsidR="00042BC2" w:rsidRDefault="00FE28BD">
            <w:pPr>
              <w:pStyle w:val="2"/>
            </w:pPr>
            <w:bookmarkStart w:id="16" w:name="_Toc519179405"/>
            <w:bookmarkStart w:id="17" w:name="_Toc524703312"/>
            <w:bookmarkStart w:id="18" w:name="_Toc519235273"/>
            <w:bookmarkStart w:id="19" w:name="_Toc529265072"/>
            <w:bookmarkStart w:id="20" w:name="_Toc531879808"/>
            <w:bookmarkStart w:id="21" w:name="_Toc519235207"/>
            <w:bookmarkStart w:id="22" w:name="_Toc524703379"/>
            <w:bookmarkStart w:id="23" w:name="_Toc531881884"/>
            <w:bookmarkStart w:id="24" w:name="_Toc518567390"/>
            <w:bookmarkStart w:id="25" w:name="_Toc7336490"/>
            <w:bookmarkEnd w:id="16"/>
            <w:bookmarkEnd w:id="17"/>
            <w:bookmarkEnd w:id="18"/>
            <w:bookmarkEnd w:id="19"/>
            <w:bookmarkEnd w:id="20"/>
            <w:bookmarkEnd w:id="21"/>
            <w:bookmarkEnd w:id="22"/>
            <w:bookmarkEnd w:id="23"/>
            <w:bookmarkEnd w:id="24"/>
            <w:r>
              <w:rPr>
                <w:rFonts w:hint="eastAsia"/>
              </w:rPr>
              <w:t>现有项目概况</w:t>
            </w:r>
            <w:bookmarkEnd w:id="25"/>
          </w:p>
          <w:p w:rsidR="00042BC2" w:rsidRDefault="00FE28BD">
            <w:pPr>
              <w:pStyle w:val="2TimesNewRoman"/>
              <w:ind w:firstLineChars="150" w:firstLine="360"/>
            </w:pPr>
            <w:r>
              <w:rPr>
                <w:rFonts w:hint="eastAsia"/>
              </w:rPr>
              <w:t>本项目租用已建厂房（</w:t>
            </w:r>
            <w:r>
              <w:rPr>
                <w:rFonts w:hint="eastAsia"/>
              </w:rPr>
              <w:t>1</w:t>
            </w:r>
            <w:r>
              <w:rPr>
                <w:rFonts w:hint="eastAsia"/>
              </w:rPr>
              <w:t>幢</w:t>
            </w:r>
            <w:r>
              <w:rPr>
                <w:rFonts w:hint="eastAsia"/>
              </w:rPr>
              <w:t>1F</w:t>
            </w:r>
            <w:r>
              <w:rPr>
                <w:rFonts w:hint="eastAsia"/>
              </w:rPr>
              <w:t>、</w:t>
            </w:r>
            <w:r>
              <w:rPr>
                <w:rFonts w:hint="eastAsia"/>
              </w:rPr>
              <w:t>3F</w:t>
            </w:r>
            <w:r>
              <w:rPr>
                <w:rFonts w:hint="eastAsia"/>
              </w:rPr>
              <w:t>和</w:t>
            </w:r>
            <w:r>
              <w:rPr>
                <w:rFonts w:hint="eastAsia"/>
              </w:rPr>
              <w:t>4F</w:t>
            </w:r>
            <w:r>
              <w:rPr>
                <w:rFonts w:hint="eastAsia"/>
              </w:rPr>
              <w:t>），租用建筑面积</w:t>
            </w:r>
            <w:r>
              <w:rPr>
                <w:rFonts w:hint="eastAsia"/>
              </w:rPr>
              <w:t>3000m</w:t>
            </w:r>
            <w:r>
              <w:rPr>
                <w:rFonts w:hint="eastAsia"/>
                <w:vertAlign w:val="superscript"/>
              </w:rPr>
              <w:t>2</w:t>
            </w:r>
            <w:r>
              <w:rPr>
                <w:rFonts w:hint="eastAsia"/>
              </w:rPr>
              <w:t>，为四层钢筋混凝土结构建筑。，实施“年产</w:t>
            </w:r>
            <w:r>
              <w:rPr>
                <w:rFonts w:hint="eastAsia"/>
              </w:rPr>
              <w:t>1200</w:t>
            </w:r>
            <w:r>
              <w:rPr>
                <w:rFonts w:hint="eastAsia"/>
              </w:rPr>
              <w:t>万把梳子技改项目”，建成后预计可年产梳子</w:t>
            </w:r>
            <w:r>
              <w:rPr>
                <w:rFonts w:hint="eastAsia"/>
              </w:rPr>
              <w:t>1200</w:t>
            </w:r>
            <w:r>
              <w:rPr>
                <w:rFonts w:hint="eastAsia"/>
              </w:rPr>
              <w:t>万把。</w:t>
            </w:r>
          </w:p>
          <w:p w:rsidR="00042BC2" w:rsidRDefault="00FE28BD">
            <w:pPr>
              <w:pStyle w:val="2TimesNewRoman"/>
              <w:jc w:val="center"/>
            </w:pPr>
            <w:r>
              <w:rPr>
                <w:noProof/>
              </w:rPr>
              <w:drawing>
                <wp:inline distT="0" distB="0" distL="0" distR="0">
                  <wp:extent cx="4951095" cy="3898900"/>
                  <wp:effectExtent l="0" t="0" r="1905" b="6350"/>
                  <wp:docPr id="159" name="图片 159" descr="C:\Users\ADMINI~1\AppData\Local\Temp\154140297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图片 159" descr="C:\Users\ADMINI~1\AppData\Local\Temp\1541402975(1).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4952132" cy="3899860"/>
                          </a:xfrm>
                          <a:prstGeom prst="rect">
                            <a:avLst/>
                          </a:prstGeom>
                          <a:noFill/>
                          <a:ln>
                            <a:noFill/>
                          </a:ln>
                        </pic:spPr>
                      </pic:pic>
                    </a:graphicData>
                  </a:graphic>
                </wp:inline>
              </w:drawing>
            </w:r>
          </w:p>
          <w:p w:rsidR="00042BC2" w:rsidRDefault="00042BC2">
            <w:pPr>
              <w:pStyle w:val="2TimesNewRoman"/>
              <w:jc w:val="center"/>
            </w:pPr>
          </w:p>
          <w:p w:rsidR="00042BC2" w:rsidRDefault="00FE28BD">
            <w:pPr>
              <w:pStyle w:val="a3"/>
            </w:pPr>
            <w:r>
              <w:rPr>
                <w:rFonts w:hint="eastAsia"/>
              </w:rPr>
              <w:t>图2.1-1  厂区布置平面图</w:t>
            </w:r>
          </w:p>
          <w:p w:rsidR="00042BC2" w:rsidRDefault="00FE28BD">
            <w:pPr>
              <w:pStyle w:val="3"/>
            </w:pPr>
            <w:bookmarkStart w:id="26" w:name="_Toc7336491"/>
            <w:r>
              <w:rPr>
                <w:rFonts w:hint="eastAsia"/>
              </w:rPr>
              <w:t>主要生产设备</w:t>
            </w:r>
            <w:bookmarkEnd w:id="26"/>
          </w:p>
          <w:p w:rsidR="00042BC2" w:rsidRDefault="00FE28BD">
            <w:pPr>
              <w:pStyle w:val="2TimesNewRoman"/>
              <w:ind w:firstLineChars="200" w:firstLine="480"/>
            </w:pPr>
            <w:r>
              <w:rPr>
                <w:rFonts w:hint="eastAsia"/>
              </w:rPr>
              <w:t>本项目验收时主要生产设备如下：</w:t>
            </w:r>
          </w:p>
          <w:p w:rsidR="00042BC2" w:rsidRDefault="00FE28BD">
            <w:pPr>
              <w:pStyle w:val="a3"/>
            </w:pPr>
            <w:r>
              <w:rPr>
                <w:rFonts w:hint="eastAsia"/>
              </w:rPr>
              <w:t>表2.1-1  主要生产设备与辅助设备</w:t>
            </w:r>
          </w:p>
          <w:tbl>
            <w:tblPr>
              <w:tblW w:w="7938" w:type="dxa"/>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545"/>
              <w:gridCol w:w="2250"/>
              <w:gridCol w:w="992"/>
              <w:gridCol w:w="1276"/>
              <w:gridCol w:w="1278"/>
              <w:gridCol w:w="1597"/>
            </w:tblGrid>
            <w:tr w:rsidR="00042BC2">
              <w:trPr>
                <w:jc w:val="center"/>
              </w:trPr>
              <w:tc>
                <w:tcPr>
                  <w:tcW w:w="545" w:type="dxa"/>
                  <w:shd w:val="clear" w:color="auto" w:fill="auto"/>
                  <w:vAlign w:val="center"/>
                </w:tcPr>
                <w:p w:rsidR="00042BC2" w:rsidRDefault="00FE28BD">
                  <w:pPr>
                    <w:pStyle w:val="22"/>
                  </w:pPr>
                  <w:r>
                    <w:t>序号</w:t>
                  </w:r>
                </w:p>
              </w:tc>
              <w:tc>
                <w:tcPr>
                  <w:tcW w:w="2250" w:type="dxa"/>
                  <w:shd w:val="clear" w:color="auto" w:fill="auto"/>
                  <w:vAlign w:val="center"/>
                </w:tcPr>
                <w:p w:rsidR="00042BC2" w:rsidRDefault="00FE28BD">
                  <w:pPr>
                    <w:pStyle w:val="22"/>
                  </w:pPr>
                  <w:r>
                    <w:t>名称</w:t>
                  </w:r>
                </w:p>
              </w:tc>
              <w:tc>
                <w:tcPr>
                  <w:tcW w:w="992" w:type="dxa"/>
                  <w:shd w:val="clear" w:color="auto" w:fill="auto"/>
                  <w:vAlign w:val="center"/>
                </w:tcPr>
                <w:p w:rsidR="00042BC2" w:rsidRDefault="00FE28BD">
                  <w:pPr>
                    <w:pStyle w:val="22"/>
                  </w:pPr>
                  <w:r>
                    <w:t>单位</w:t>
                  </w:r>
                </w:p>
              </w:tc>
              <w:tc>
                <w:tcPr>
                  <w:tcW w:w="1276" w:type="dxa"/>
                  <w:shd w:val="clear" w:color="auto" w:fill="auto"/>
                  <w:vAlign w:val="center"/>
                </w:tcPr>
                <w:p w:rsidR="00042BC2" w:rsidRDefault="00FE28BD">
                  <w:pPr>
                    <w:pStyle w:val="22"/>
                  </w:pPr>
                  <w:r>
                    <w:rPr>
                      <w:rFonts w:hint="eastAsia"/>
                    </w:rPr>
                    <w:t>环评数量</w:t>
                  </w:r>
                </w:p>
              </w:tc>
              <w:tc>
                <w:tcPr>
                  <w:tcW w:w="1278" w:type="dxa"/>
                  <w:shd w:val="clear" w:color="auto" w:fill="auto"/>
                  <w:vAlign w:val="center"/>
                </w:tcPr>
                <w:p w:rsidR="00042BC2" w:rsidRDefault="00FE28BD">
                  <w:pPr>
                    <w:pStyle w:val="22"/>
                  </w:pPr>
                  <w:r>
                    <w:t>验收时实际数量</w:t>
                  </w:r>
                </w:p>
              </w:tc>
              <w:tc>
                <w:tcPr>
                  <w:tcW w:w="1597" w:type="dxa"/>
                  <w:vAlign w:val="center"/>
                </w:tcPr>
                <w:p w:rsidR="00042BC2" w:rsidRDefault="00FE28BD">
                  <w:pPr>
                    <w:pStyle w:val="22"/>
                  </w:pPr>
                  <w:r>
                    <w:t>变更原因</w:t>
                  </w:r>
                </w:p>
              </w:tc>
            </w:tr>
            <w:tr w:rsidR="00042BC2">
              <w:trPr>
                <w:jc w:val="center"/>
              </w:trPr>
              <w:tc>
                <w:tcPr>
                  <w:tcW w:w="545" w:type="dxa"/>
                  <w:shd w:val="clear" w:color="auto" w:fill="auto"/>
                  <w:vAlign w:val="center"/>
                </w:tcPr>
                <w:p w:rsidR="00042BC2" w:rsidRDefault="00FE28BD">
                  <w:pPr>
                    <w:tabs>
                      <w:tab w:val="left" w:pos="277"/>
                      <w:tab w:val="left" w:pos="600"/>
                      <w:tab w:val="left" w:pos="780"/>
                      <w:tab w:val="left" w:pos="2517"/>
                    </w:tabs>
                    <w:adjustRightInd w:val="0"/>
                    <w:spacing w:before="60"/>
                    <w:jc w:val="center"/>
                    <w:textAlignment w:val="baseline"/>
                    <w:rPr>
                      <w:kern w:val="0"/>
                      <w:szCs w:val="21"/>
                    </w:rPr>
                  </w:pPr>
                  <w:r>
                    <w:rPr>
                      <w:kern w:val="0"/>
                      <w:szCs w:val="21"/>
                    </w:rPr>
                    <w:t>1</w:t>
                  </w:r>
                </w:p>
              </w:tc>
              <w:tc>
                <w:tcPr>
                  <w:tcW w:w="2250" w:type="dxa"/>
                  <w:shd w:val="clear" w:color="auto" w:fill="auto"/>
                  <w:vAlign w:val="center"/>
                </w:tcPr>
                <w:p w:rsidR="00042BC2" w:rsidRDefault="00FE28BD">
                  <w:pPr>
                    <w:pStyle w:val="22"/>
                  </w:pPr>
                  <w:r>
                    <w:rPr>
                      <w:rFonts w:hint="eastAsia"/>
                    </w:rPr>
                    <w:t>注塑机</w:t>
                  </w:r>
                </w:p>
              </w:tc>
              <w:tc>
                <w:tcPr>
                  <w:tcW w:w="992" w:type="dxa"/>
                  <w:shd w:val="clear" w:color="auto" w:fill="auto"/>
                  <w:vAlign w:val="center"/>
                </w:tcPr>
                <w:p w:rsidR="00042BC2" w:rsidRDefault="00FE28BD">
                  <w:pPr>
                    <w:pStyle w:val="22"/>
                  </w:pPr>
                  <w:r>
                    <w:rPr>
                      <w:rFonts w:hint="eastAsia"/>
                    </w:rPr>
                    <w:t>台</w:t>
                  </w:r>
                </w:p>
              </w:tc>
              <w:tc>
                <w:tcPr>
                  <w:tcW w:w="1276" w:type="dxa"/>
                  <w:shd w:val="clear" w:color="auto" w:fill="auto"/>
                  <w:vAlign w:val="center"/>
                </w:tcPr>
                <w:p w:rsidR="00042BC2" w:rsidRDefault="00FE28BD">
                  <w:pPr>
                    <w:pStyle w:val="22"/>
                  </w:pPr>
                  <w:r>
                    <w:rPr>
                      <w:rFonts w:hint="eastAsia"/>
                    </w:rPr>
                    <w:t>1</w:t>
                  </w:r>
                </w:p>
              </w:tc>
              <w:tc>
                <w:tcPr>
                  <w:tcW w:w="1278" w:type="dxa"/>
                  <w:shd w:val="clear" w:color="auto" w:fill="auto"/>
                  <w:vAlign w:val="center"/>
                </w:tcPr>
                <w:p w:rsidR="00042BC2" w:rsidRDefault="00FE28BD">
                  <w:pPr>
                    <w:pStyle w:val="22"/>
                  </w:pPr>
                  <w:r>
                    <w:rPr>
                      <w:rFonts w:hint="eastAsia"/>
                    </w:rPr>
                    <w:t>1</w:t>
                  </w:r>
                </w:p>
              </w:tc>
              <w:tc>
                <w:tcPr>
                  <w:tcW w:w="1597" w:type="dxa"/>
                  <w:vAlign w:val="center"/>
                </w:tcPr>
                <w:p w:rsidR="00042BC2" w:rsidRDefault="00FE28BD">
                  <w:pPr>
                    <w:pStyle w:val="22"/>
                  </w:pPr>
                  <w:r>
                    <w:t>/</w:t>
                  </w:r>
                </w:p>
              </w:tc>
            </w:tr>
            <w:tr w:rsidR="00042BC2">
              <w:trPr>
                <w:jc w:val="center"/>
              </w:trPr>
              <w:tc>
                <w:tcPr>
                  <w:tcW w:w="545" w:type="dxa"/>
                  <w:shd w:val="clear" w:color="auto" w:fill="auto"/>
                  <w:vAlign w:val="center"/>
                </w:tcPr>
                <w:p w:rsidR="00042BC2" w:rsidRDefault="00FE28BD">
                  <w:pPr>
                    <w:tabs>
                      <w:tab w:val="left" w:pos="277"/>
                      <w:tab w:val="left" w:pos="600"/>
                      <w:tab w:val="left" w:pos="780"/>
                      <w:tab w:val="left" w:pos="2517"/>
                    </w:tabs>
                    <w:adjustRightInd w:val="0"/>
                    <w:spacing w:before="60"/>
                    <w:jc w:val="center"/>
                    <w:textAlignment w:val="baseline"/>
                    <w:rPr>
                      <w:kern w:val="0"/>
                      <w:szCs w:val="21"/>
                    </w:rPr>
                  </w:pPr>
                  <w:r>
                    <w:rPr>
                      <w:kern w:val="0"/>
                      <w:szCs w:val="21"/>
                    </w:rPr>
                    <w:t>2</w:t>
                  </w:r>
                </w:p>
              </w:tc>
              <w:tc>
                <w:tcPr>
                  <w:tcW w:w="2250" w:type="dxa"/>
                  <w:shd w:val="clear" w:color="auto" w:fill="auto"/>
                  <w:vAlign w:val="center"/>
                </w:tcPr>
                <w:p w:rsidR="00042BC2" w:rsidRDefault="00FE28BD">
                  <w:pPr>
                    <w:pStyle w:val="22"/>
                  </w:pPr>
                  <w:r>
                    <w:rPr>
                      <w:rFonts w:hint="eastAsia"/>
                    </w:rPr>
                    <w:t>喷漆房（含</w:t>
                  </w:r>
                  <w:r>
                    <w:rPr>
                      <w:rFonts w:hint="eastAsia"/>
                    </w:rPr>
                    <w:t>2</w:t>
                  </w:r>
                  <w:r>
                    <w:rPr>
                      <w:rFonts w:hint="eastAsia"/>
                    </w:rPr>
                    <w:t>座喷台和</w:t>
                  </w:r>
                  <w:r>
                    <w:rPr>
                      <w:rFonts w:hint="eastAsia"/>
                    </w:rPr>
                    <w:t>2</w:t>
                  </w:r>
                  <w:r>
                    <w:rPr>
                      <w:rFonts w:hint="eastAsia"/>
                    </w:rPr>
                    <w:t>把喷枪）</w:t>
                  </w:r>
                </w:p>
              </w:tc>
              <w:tc>
                <w:tcPr>
                  <w:tcW w:w="992" w:type="dxa"/>
                  <w:shd w:val="clear" w:color="auto" w:fill="auto"/>
                  <w:vAlign w:val="center"/>
                </w:tcPr>
                <w:p w:rsidR="00042BC2" w:rsidRDefault="00FE28BD">
                  <w:pPr>
                    <w:jc w:val="center"/>
                  </w:pPr>
                  <w:r>
                    <w:rPr>
                      <w:rFonts w:hint="eastAsia"/>
                    </w:rPr>
                    <w:t>台</w:t>
                  </w:r>
                </w:p>
              </w:tc>
              <w:tc>
                <w:tcPr>
                  <w:tcW w:w="1276" w:type="dxa"/>
                  <w:shd w:val="clear" w:color="auto" w:fill="auto"/>
                  <w:vAlign w:val="center"/>
                </w:tcPr>
                <w:p w:rsidR="00042BC2" w:rsidRDefault="00FE28BD">
                  <w:pPr>
                    <w:pStyle w:val="22"/>
                  </w:pPr>
                  <w:r>
                    <w:rPr>
                      <w:rFonts w:hint="eastAsia"/>
                    </w:rPr>
                    <w:t>1</w:t>
                  </w:r>
                </w:p>
              </w:tc>
              <w:tc>
                <w:tcPr>
                  <w:tcW w:w="1278" w:type="dxa"/>
                  <w:shd w:val="clear" w:color="auto" w:fill="auto"/>
                  <w:vAlign w:val="center"/>
                </w:tcPr>
                <w:p w:rsidR="00042BC2" w:rsidRDefault="00FE28BD">
                  <w:pPr>
                    <w:pStyle w:val="22"/>
                  </w:pPr>
                  <w:r>
                    <w:rPr>
                      <w:rFonts w:hint="eastAsia"/>
                    </w:rPr>
                    <w:t>1</w:t>
                  </w:r>
                </w:p>
              </w:tc>
              <w:tc>
                <w:tcPr>
                  <w:tcW w:w="1597" w:type="dxa"/>
                  <w:vAlign w:val="center"/>
                </w:tcPr>
                <w:p w:rsidR="00042BC2" w:rsidRDefault="00FE28BD">
                  <w:pPr>
                    <w:jc w:val="center"/>
                    <w:rPr>
                      <w:szCs w:val="21"/>
                    </w:rPr>
                  </w:pPr>
                  <w:r>
                    <w:rPr>
                      <w:szCs w:val="21"/>
                    </w:rPr>
                    <w:t>/</w:t>
                  </w:r>
                </w:p>
              </w:tc>
            </w:tr>
            <w:tr w:rsidR="00042BC2">
              <w:trPr>
                <w:trHeight w:val="152"/>
                <w:jc w:val="center"/>
              </w:trPr>
              <w:tc>
                <w:tcPr>
                  <w:tcW w:w="545" w:type="dxa"/>
                  <w:shd w:val="clear" w:color="auto" w:fill="auto"/>
                  <w:vAlign w:val="center"/>
                </w:tcPr>
                <w:p w:rsidR="00042BC2" w:rsidRDefault="00FE28BD">
                  <w:pPr>
                    <w:tabs>
                      <w:tab w:val="left" w:pos="277"/>
                      <w:tab w:val="left" w:pos="600"/>
                      <w:tab w:val="left" w:pos="780"/>
                      <w:tab w:val="left" w:pos="2517"/>
                    </w:tabs>
                    <w:adjustRightInd w:val="0"/>
                    <w:spacing w:before="60"/>
                    <w:jc w:val="center"/>
                    <w:textAlignment w:val="baseline"/>
                    <w:rPr>
                      <w:kern w:val="0"/>
                      <w:szCs w:val="21"/>
                    </w:rPr>
                  </w:pPr>
                  <w:r>
                    <w:rPr>
                      <w:kern w:val="0"/>
                      <w:szCs w:val="21"/>
                    </w:rPr>
                    <w:t>3</w:t>
                  </w:r>
                </w:p>
              </w:tc>
              <w:tc>
                <w:tcPr>
                  <w:tcW w:w="2250" w:type="dxa"/>
                  <w:shd w:val="clear" w:color="auto" w:fill="auto"/>
                  <w:vAlign w:val="center"/>
                </w:tcPr>
                <w:p w:rsidR="00042BC2" w:rsidRDefault="00FE28BD">
                  <w:pPr>
                    <w:pStyle w:val="22"/>
                  </w:pPr>
                  <w:r>
                    <w:rPr>
                      <w:rFonts w:hint="eastAsia"/>
                    </w:rPr>
                    <w:t>移印机</w:t>
                  </w:r>
                </w:p>
              </w:tc>
              <w:tc>
                <w:tcPr>
                  <w:tcW w:w="992" w:type="dxa"/>
                  <w:shd w:val="clear" w:color="auto" w:fill="auto"/>
                  <w:vAlign w:val="center"/>
                </w:tcPr>
                <w:p w:rsidR="00042BC2" w:rsidRDefault="00FE28BD">
                  <w:pPr>
                    <w:jc w:val="center"/>
                  </w:pPr>
                  <w:r>
                    <w:rPr>
                      <w:rFonts w:hint="eastAsia"/>
                    </w:rPr>
                    <w:t>台</w:t>
                  </w:r>
                </w:p>
              </w:tc>
              <w:tc>
                <w:tcPr>
                  <w:tcW w:w="1276" w:type="dxa"/>
                  <w:shd w:val="clear" w:color="auto" w:fill="auto"/>
                  <w:vAlign w:val="center"/>
                </w:tcPr>
                <w:p w:rsidR="00042BC2" w:rsidRDefault="00FE28BD">
                  <w:pPr>
                    <w:pStyle w:val="22"/>
                  </w:pPr>
                  <w:r>
                    <w:rPr>
                      <w:rFonts w:hint="eastAsia"/>
                    </w:rPr>
                    <w:t>4</w:t>
                  </w:r>
                </w:p>
              </w:tc>
              <w:tc>
                <w:tcPr>
                  <w:tcW w:w="1278" w:type="dxa"/>
                  <w:shd w:val="clear" w:color="auto" w:fill="auto"/>
                  <w:vAlign w:val="center"/>
                </w:tcPr>
                <w:p w:rsidR="00042BC2" w:rsidRDefault="00FE28BD">
                  <w:pPr>
                    <w:pStyle w:val="22"/>
                  </w:pPr>
                  <w:r>
                    <w:rPr>
                      <w:rFonts w:hint="eastAsia"/>
                    </w:rPr>
                    <w:t>0</w:t>
                  </w:r>
                </w:p>
              </w:tc>
              <w:tc>
                <w:tcPr>
                  <w:tcW w:w="1597" w:type="dxa"/>
                  <w:vAlign w:val="center"/>
                </w:tcPr>
                <w:p w:rsidR="00042BC2" w:rsidRDefault="00FE28BD">
                  <w:pPr>
                    <w:jc w:val="center"/>
                    <w:rPr>
                      <w:szCs w:val="21"/>
                    </w:rPr>
                  </w:pPr>
                  <w:r>
                    <w:rPr>
                      <w:rFonts w:hint="eastAsia"/>
                      <w:szCs w:val="21"/>
                    </w:rPr>
                    <w:t>移印委外处置</w:t>
                  </w:r>
                </w:p>
              </w:tc>
            </w:tr>
            <w:tr w:rsidR="00042BC2">
              <w:trPr>
                <w:trHeight w:val="303"/>
                <w:jc w:val="center"/>
              </w:trPr>
              <w:tc>
                <w:tcPr>
                  <w:tcW w:w="545" w:type="dxa"/>
                  <w:shd w:val="clear" w:color="auto" w:fill="auto"/>
                  <w:vAlign w:val="center"/>
                </w:tcPr>
                <w:p w:rsidR="00042BC2" w:rsidRDefault="00FE28BD">
                  <w:pPr>
                    <w:tabs>
                      <w:tab w:val="left" w:pos="277"/>
                      <w:tab w:val="left" w:pos="600"/>
                      <w:tab w:val="left" w:pos="780"/>
                      <w:tab w:val="left" w:pos="2517"/>
                    </w:tabs>
                    <w:adjustRightInd w:val="0"/>
                    <w:spacing w:before="60"/>
                    <w:jc w:val="center"/>
                    <w:textAlignment w:val="baseline"/>
                    <w:rPr>
                      <w:kern w:val="0"/>
                      <w:szCs w:val="21"/>
                    </w:rPr>
                  </w:pPr>
                  <w:r>
                    <w:rPr>
                      <w:kern w:val="0"/>
                      <w:szCs w:val="21"/>
                    </w:rPr>
                    <w:t>4</w:t>
                  </w:r>
                </w:p>
              </w:tc>
              <w:tc>
                <w:tcPr>
                  <w:tcW w:w="2250" w:type="dxa"/>
                  <w:shd w:val="clear" w:color="auto" w:fill="auto"/>
                  <w:vAlign w:val="center"/>
                </w:tcPr>
                <w:p w:rsidR="00042BC2" w:rsidRDefault="00FE28BD">
                  <w:pPr>
                    <w:pStyle w:val="22"/>
                  </w:pPr>
                  <w:r>
                    <w:rPr>
                      <w:rFonts w:hint="eastAsia"/>
                    </w:rPr>
                    <w:t>烫印机</w:t>
                  </w:r>
                </w:p>
              </w:tc>
              <w:tc>
                <w:tcPr>
                  <w:tcW w:w="992" w:type="dxa"/>
                  <w:shd w:val="clear" w:color="auto" w:fill="auto"/>
                  <w:vAlign w:val="center"/>
                </w:tcPr>
                <w:p w:rsidR="00042BC2" w:rsidRDefault="00FE28BD">
                  <w:pPr>
                    <w:jc w:val="center"/>
                  </w:pPr>
                  <w:r>
                    <w:rPr>
                      <w:rFonts w:hint="eastAsia"/>
                    </w:rPr>
                    <w:t>台</w:t>
                  </w:r>
                </w:p>
              </w:tc>
              <w:tc>
                <w:tcPr>
                  <w:tcW w:w="1276" w:type="dxa"/>
                  <w:shd w:val="clear" w:color="auto" w:fill="auto"/>
                  <w:vAlign w:val="center"/>
                </w:tcPr>
                <w:p w:rsidR="00042BC2" w:rsidRDefault="00FE28BD">
                  <w:pPr>
                    <w:pStyle w:val="22"/>
                  </w:pPr>
                  <w:r>
                    <w:rPr>
                      <w:rFonts w:hint="eastAsia"/>
                    </w:rPr>
                    <w:t>4</w:t>
                  </w:r>
                </w:p>
              </w:tc>
              <w:tc>
                <w:tcPr>
                  <w:tcW w:w="1278" w:type="dxa"/>
                  <w:shd w:val="clear" w:color="auto" w:fill="auto"/>
                  <w:vAlign w:val="center"/>
                </w:tcPr>
                <w:p w:rsidR="00042BC2" w:rsidRDefault="00FE28BD">
                  <w:pPr>
                    <w:pStyle w:val="22"/>
                  </w:pPr>
                  <w:r>
                    <w:rPr>
                      <w:rFonts w:hint="eastAsia"/>
                    </w:rPr>
                    <w:t>4</w:t>
                  </w:r>
                </w:p>
              </w:tc>
              <w:tc>
                <w:tcPr>
                  <w:tcW w:w="1597" w:type="dxa"/>
                  <w:vAlign w:val="center"/>
                </w:tcPr>
                <w:p w:rsidR="00042BC2" w:rsidRDefault="00FE28BD">
                  <w:pPr>
                    <w:jc w:val="center"/>
                    <w:rPr>
                      <w:szCs w:val="21"/>
                    </w:rPr>
                  </w:pPr>
                  <w:r>
                    <w:rPr>
                      <w:szCs w:val="21"/>
                    </w:rPr>
                    <w:t>/</w:t>
                  </w:r>
                </w:p>
              </w:tc>
            </w:tr>
            <w:tr w:rsidR="00042BC2">
              <w:trPr>
                <w:jc w:val="center"/>
              </w:trPr>
              <w:tc>
                <w:tcPr>
                  <w:tcW w:w="545" w:type="dxa"/>
                  <w:shd w:val="clear" w:color="auto" w:fill="auto"/>
                  <w:vAlign w:val="center"/>
                </w:tcPr>
                <w:p w:rsidR="00042BC2" w:rsidRDefault="00FE28BD">
                  <w:pPr>
                    <w:tabs>
                      <w:tab w:val="left" w:pos="277"/>
                      <w:tab w:val="left" w:pos="600"/>
                      <w:tab w:val="left" w:pos="780"/>
                      <w:tab w:val="left" w:pos="2517"/>
                    </w:tabs>
                    <w:adjustRightInd w:val="0"/>
                    <w:spacing w:before="60"/>
                    <w:jc w:val="center"/>
                    <w:textAlignment w:val="baseline"/>
                    <w:rPr>
                      <w:kern w:val="0"/>
                      <w:szCs w:val="21"/>
                    </w:rPr>
                  </w:pPr>
                  <w:r>
                    <w:rPr>
                      <w:kern w:val="0"/>
                      <w:szCs w:val="21"/>
                    </w:rPr>
                    <w:t>5</w:t>
                  </w:r>
                </w:p>
              </w:tc>
              <w:tc>
                <w:tcPr>
                  <w:tcW w:w="2250" w:type="dxa"/>
                  <w:shd w:val="clear" w:color="auto" w:fill="auto"/>
                  <w:vAlign w:val="center"/>
                </w:tcPr>
                <w:p w:rsidR="00042BC2" w:rsidRDefault="00FE28BD">
                  <w:pPr>
                    <w:pStyle w:val="22"/>
                  </w:pPr>
                  <w:r>
                    <w:rPr>
                      <w:rFonts w:hint="eastAsia"/>
                    </w:rPr>
                    <w:t>植毛机</w:t>
                  </w:r>
                </w:p>
              </w:tc>
              <w:tc>
                <w:tcPr>
                  <w:tcW w:w="992" w:type="dxa"/>
                  <w:shd w:val="clear" w:color="auto" w:fill="auto"/>
                  <w:vAlign w:val="center"/>
                </w:tcPr>
                <w:p w:rsidR="00042BC2" w:rsidRDefault="00FE28BD">
                  <w:pPr>
                    <w:jc w:val="center"/>
                  </w:pPr>
                  <w:r>
                    <w:rPr>
                      <w:rFonts w:hint="eastAsia"/>
                    </w:rPr>
                    <w:t>台</w:t>
                  </w:r>
                </w:p>
              </w:tc>
              <w:tc>
                <w:tcPr>
                  <w:tcW w:w="1276" w:type="dxa"/>
                  <w:shd w:val="clear" w:color="auto" w:fill="auto"/>
                  <w:vAlign w:val="center"/>
                </w:tcPr>
                <w:p w:rsidR="00042BC2" w:rsidRDefault="00FE28BD">
                  <w:pPr>
                    <w:pStyle w:val="22"/>
                  </w:pPr>
                  <w:r>
                    <w:rPr>
                      <w:rFonts w:hint="eastAsia"/>
                    </w:rPr>
                    <w:t>18</w:t>
                  </w:r>
                </w:p>
              </w:tc>
              <w:tc>
                <w:tcPr>
                  <w:tcW w:w="1278" w:type="dxa"/>
                  <w:shd w:val="clear" w:color="auto" w:fill="auto"/>
                  <w:vAlign w:val="center"/>
                </w:tcPr>
                <w:p w:rsidR="00042BC2" w:rsidRDefault="00FE28BD">
                  <w:pPr>
                    <w:pStyle w:val="22"/>
                  </w:pPr>
                  <w:r>
                    <w:rPr>
                      <w:rFonts w:hint="eastAsia"/>
                    </w:rPr>
                    <w:t>18</w:t>
                  </w:r>
                </w:p>
              </w:tc>
              <w:tc>
                <w:tcPr>
                  <w:tcW w:w="1597" w:type="dxa"/>
                  <w:vAlign w:val="center"/>
                </w:tcPr>
                <w:p w:rsidR="00042BC2" w:rsidRDefault="00FE28BD">
                  <w:pPr>
                    <w:pStyle w:val="22"/>
                  </w:pPr>
                  <w:r>
                    <w:t>/</w:t>
                  </w:r>
                </w:p>
              </w:tc>
            </w:tr>
            <w:tr w:rsidR="00042BC2">
              <w:trPr>
                <w:jc w:val="center"/>
              </w:trPr>
              <w:tc>
                <w:tcPr>
                  <w:tcW w:w="545" w:type="dxa"/>
                  <w:shd w:val="clear" w:color="auto" w:fill="auto"/>
                  <w:vAlign w:val="center"/>
                </w:tcPr>
                <w:p w:rsidR="00042BC2" w:rsidRDefault="00FE28BD">
                  <w:pPr>
                    <w:tabs>
                      <w:tab w:val="left" w:pos="277"/>
                      <w:tab w:val="left" w:pos="600"/>
                      <w:tab w:val="left" w:pos="780"/>
                      <w:tab w:val="left" w:pos="2517"/>
                    </w:tabs>
                    <w:adjustRightInd w:val="0"/>
                    <w:spacing w:before="60"/>
                    <w:jc w:val="center"/>
                    <w:textAlignment w:val="baseline"/>
                    <w:rPr>
                      <w:kern w:val="0"/>
                      <w:szCs w:val="21"/>
                    </w:rPr>
                  </w:pPr>
                  <w:r>
                    <w:rPr>
                      <w:kern w:val="0"/>
                      <w:szCs w:val="21"/>
                    </w:rPr>
                    <w:lastRenderedPageBreak/>
                    <w:t>6</w:t>
                  </w:r>
                </w:p>
              </w:tc>
              <w:tc>
                <w:tcPr>
                  <w:tcW w:w="2250" w:type="dxa"/>
                  <w:shd w:val="clear" w:color="auto" w:fill="auto"/>
                  <w:vAlign w:val="center"/>
                </w:tcPr>
                <w:p w:rsidR="00042BC2" w:rsidRDefault="00FE28BD">
                  <w:pPr>
                    <w:pStyle w:val="22"/>
                  </w:pPr>
                  <w:r>
                    <w:rPr>
                      <w:rFonts w:hint="eastAsia"/>
                    </w:rPr>
                    <w:t>飞毛机</w:t>
                  </w:r>
                </w:p>
              </w:tc>
              <w:tc>
                <w:tcPr>
                  <w:tcW w:w="992" w:type="dxa"/>
                  <w:shd w:val="clear" w:color="auto" w:fill="auto"/>
                  <w:vAlign w:val="center"/>
                </w:tcPr>
                <w:p w:rsidR="00042BC2" w:rsidRDefault="00FE28BD">
                  <w:pPr>
                    <w:jc w:val="center"/>
                  </w:pPr>
                  <w:r>
                    <w:rPr>
                      <w:rFonts w:hint="eastAsia"/>
                    </w:rPr>
                    <w:t>台</w:t>
                  </w:r>
                </w:p>
              </w:tc>
              <w:tc>
                <w:tcPr>
                  <w:tcW w:w="1276" w:type="dxa"/>
                  <w:shd w:val="clear" w:color="auto" w:fill="auto"/>
                  <w:vAlign w:val="center"/>
                </w:tcPr>
                <w:p w:rsidR="00042BC2" w:rsidRDefault="00FE28BD">
                  <w:pPr>
                    <w:pStyle w:val="22"/>
                  </w:pPr>
                  <w:r>
                    <w:rPr>
                      <w:rFonts w:hint="eastAsia"/>
                    </w:rPr>
                    <w:t>3</w:t>
                  </w:r>
                </w:p>
              </w:tc>
              <w:tc>
                <w:tcPr>
                  <w:tcW w:w="1278" w:type="dxa"/>
                  <w:shd w:val="clear" w:color="auto" w:fill="auto"/>
                  <w:vAlign w:val="center"/>
                </w:tcPr>
                <w:p w:rsidR="00042BC2" w:rsidRDefault="00FE28BD">
                  <w:pPr>
                    <w:pStyle w:val="22"/>
                  </w:pPr>
                  <w:r>
                    <w:rPr>
                      <w:rFonts w:hint="eastAsia"/>
                    </w:rPr>
                    <w:t>3</w:t>
                  </w:r>
                </w:p>
              </w:tc>
              <w:tc>
                <w:tcPr>
                  <w:tcW w:w="1597" w:type="dxa"/>
                  <w:vAlign w:val="center"/>
                </w:tcPr>
                <w:p w:rsidR="00042BC2" w:rsidRDefault="00FE28BD">
                  <w:pPr>
                    <w:jc w:val="center"/>
                    <w:rPr>
                      <w:szCs w:val="21"/>
                    </w:rPr>
                  </w:pPr>
                  <w:r>
                    <w:rPr>
                      <w:szCs w:val="21"/>
                    </w:rPr>
                    <w:t>/</w:t>
                  </w:r>
                </w:p>
              </w:tc>
            </w:tr>
            <w:tr w:rsidR="00042BC2">
              <w:trPr>
                <w:jc w:val="center"/>
              </w:trPr>
              <w:tc>
                <w:tcPr>
                  <w:tcW w:w="545" w:type="dxa"/>
                  <w:shd w:val="clear" w:color="auto" w:fill="auto"/>
                  <w:vAlign w:val="center"/>
                </w:tcPr>
                <w:p w:rsidR="00042BC2" w:rsidRDefault="00FE28BD">
                  <w:pPr>
                    <w:tabs>
                      <w:tab w:val="left" w:pos="277"/>
                      <w:tab w:val="left" w:pos="600"/>
                      <w:tab w:val="left" w:pos="780"/>
                      <w:tab w:val="left" w:pos="2517"/>
                    </w:tabs>
                    <w:adjustRightInd w:val="0"/>
                    <w:spacing w:before="60"/>
                    <w:jc w:val="center"/>
                    <w:textAlignment w:val="baseline"/>
                    <w:rPr>
                      <w:kern w:val="0"/>
                      <w:szCs w:val="21"/>
                    </w:rPr>
                  </w:pPr>
                  <w:r>
                    <w:rPr>
                      <w:kern w:val="0"/>
                      <w:szCs w:val="21"/>
                    </w:rPr>
                    <w:t>7</w:t>
                  </w:r>
                </w:p>
              </w:tc>
              <w:tc>
                <w:tcPr>
                  <w:tcW w:w="2250" w:type="dxa"/>
                  <w:shd w:val="clear" w:color="auto" w:fill="auto"/>
                  <w:vAlign w:val="center"/>
                </w:tcPr>
                <w:p w:rsidR="00042BC2" w:rsidRDefault="00FE28BD">
                  <w:pPr>
                    <w:pStyle w:val="22"/>
                  </w:pPr>
                  <w:r>
                    <w:rPr>
                      <w:rFonts w:hint="eastAsia"/>
                    </w:rPr>
                    <w:t>烘箱</w:t>
                  </w:r>
                </w:p>
              </w:tc>
              <w:tc>
                <w:tcPr>
                  <w:tcW w:w="992" w:type="dxa"/>
                  <w:shd w:val="clear" w:color="auto" w:fill="auto"/>
                  <w:vAlign w:val="center"/>
                </w:tcPr>
                <w:p w:rsidR="00042BC2" w:rsidRDefault="00FE28BD">
                  <w:pPr>
                    <w:jc w:val="center"/>
                  </w:pPr>
                  <w:r>
                    <w:rPr>
                      <w:rFonts w:hint="eastAsia"/>
                    </w:rPr>
                    <w:t>台</w:t>
                  </w:r>
                </w:p>
              </w:tc>
              <w:tc>
                <w:tcPr>
                  <w:tcW w:w="1276" w:type="dxa"/>
                  <w:shd w:val="clear" w:color="auto" w:fill="auto"/>
                  <w:vAlign w:val="center"/>
                </w:tcPr>
                <w:p w:rsidR="00042BC2" w:rsidRDefault="00FE28BD">
                  <w:pPr>
                    <w:pStyle w:val="22"/>
                  </w:pPr>
                  <w:r>
                    <w:rPr>
                      <w:rFonts w:hint="eastAsia"/>
                    </w:rPr>
                    <w:t>1</w:t>
                  </w:r>
                </w:p>
              </w:tc>
              <w:tc>
                <w:tcPr>
                  <w:tcW w:w="1278" w:type="dxa"/>
                  <w:shd w:val="clear" w:color="auto" w:fill="auto"/>
                  <w:vAlign w:val="center"/>
                </w:tcPr>
                <w:p w:rsidR="00042BC2" w:rsidRDefault="00FE28BD">
                  <w:pPr>
                    <w:pStyle w:val="22"/>
                  </w:pPr>
                  <w:r>
                    <w:rPr>
                      <w:rFonts w:hint="eastAsia"/>
                    </w:rPr>
                    <w:t>1</w:t>
                  </w:r>
                </w:p>
              </w:tc>
              <w:tc>
                <w:tcPr>
                  <w:tcW w:w="1597" w:type="dxa"/>
                  <w:vAlign w:val="center"/>
                </w:tcPr>
                <w:p w:rsidR="00042BC2" w:rsidRDefault="00FE28BD">
                  <w:pPr>
                    <w:jc w:val="center"/>
                    <w:rPr>
                      <w:szCs w:val="21"/>
                    </w:rPr>
                  </w:pPr>
                  <w:r>
                    <w:rPr>
                      <w:szCs w:val="21"/>
                    </w:rPr>
                    <w:t>/</w:t>
                  </w:r>
                </w:p>
              </w:tc>
            </w:tr>
            <w:tr w:rsidR="00042BC2">
              <w:trPr>
                <w:jc w:val="center"/>
              </w:trPr>
              <w:tc>
                <w:tcPr>
                  <w:tcW w:w="545" w:type="dxa"/>
                  <w:shd w:val="clear" w:color="auto" w:fill="auto"/>
                  <w:vAlign w:val="center"/>
                </w:tcPr>
                <w:p w:rsidR="00042BC2" w:rsidRDefault="00FE28BD">
                  <w:pPr>
                    <w:tabs>
                      <w:tab w:val="left" w:pos="277"/>
                      <w:tab w:val="left" w:pos="600"/>
                      <w:tab w:val="left" w:pos="780"/>
                      <w:tab w:val="left" w:pos="2517"/>
                    </w:tabs>
                    <w:adjustRightInd w:val="0"/>
                    <w:spacing w:before="60"/>
                    <w:jc w:val="center"/>
                    <w:textAlignment w:val="baseline"/>
                    <w:rPr>
                      <w:kern w:val="0"/>
                      <w:szCs w:val="21"/>
                    </w:rPr>
                  </w:pPr>
                  <w:r>
                    <w:rPr>
                      <w:rFonts w:hint="eastAsia"/>
                      <w:kern w:val="0"/>
                      <w:szCs w:val="21"/>
                    </w:rPr>
                    <w:t>8</w:t>
                  </w:r>
                </w:p>
              </w:tc>
              <w:tc>
                <w:tcPr>
                  <w:tcW w:w="2250" w:type="dxa"/>
                  <w:shd w:val="clear" w:color="auto" w:fill="auto"/>
                  <w:vAlign w:val="center"/>
                </w:tcPr>
                <w:p w:rsidR="00042BC2" w:rsidRDefault="00FE28BD">
                  <w:pPr>
                    <w:widowControl/>
                    <w:jc w:val="center"/>
                    <w:textAlignment w:val="bottom"/>
                    <w:rPr>
                      <w:highlight w:val="yellow"/>
                    </w:rPr>
                  </w:pPr>
                  <w:r>
                    <w:rPr>
                      <w:rFonts w:hint="eastAsia"/>
                    </w:rPr>
                    <w:t>高频加热机</w:t>
                  </w:r>
                </w:p>
              </w:tc>
              <w:tc>
                <w:tcPr>
                  <w:tcW w:w="992" w:type="dxa"/>
                  <w:shd w:val="clear" w:color="auto" w:fill="auto"/>
                  <w:vAlign w:val="center"/>
                </w:tcPr>
                <w:p w:rsidR="00042BC2" w:rsidRDefault="00FE28BD">
                  <w:pPr>
                    <w:jc w:val="center"/>
                  </w:pPr>
                  <w:r>
                    <w:rPr>
                      <w:rFonts w:hint="eastAsia"/>
                    </w:rPr>
                    <w:t>台</w:t>
                  </w:r>
                </w:p>
              </w:tc>
              <w:tc>
                <w:tcPr>
                  <w:tcW w:w="1276" w:type="dxa"/>
                  <w:shd w:val="clear" w:color="auto" w:fill="auto"/>
                  <w:vAlign w:val="center"/>
                </w:tcPr>
                <w:p w:rsidR="00042BC2" w:rsidRDefault="00FE28BD">
                  <w:pPr>
                    <w:pStyle w:val="22"/>
                  </w:pPr>
                  <w:r>
                    <w:rPr>
                      <w:rFonts w:hint="eastAsia"/>
                    </w:rPr>
                    <w:t>1</w:t>
                  </w:r>
                </w:p>
              </w:tc>
              <w:tc>
                <w:tcPr>
                  <w:tcW w:w="1278" w:type="dxa"/>
                  <w:shd w:val="clear" w:color="auto" w:fill="auto"/>
                  <w:vAlign w:val="center"/>
                </w:tcPr>
                <w:p w:rsidR="00042BC2" w:rsidRDefault="00FE28BD">
                  <w:pPr>
                    <w:pStyle w:val="22"/>
                  </w:pPr>
                  <w:r>
                    <w:rPr>
                      <w:rFonts w:hint="eastAsia"/>
                    </w:rPr>
                    <w:t>1</w:t>
                  </w:r>
                </w:p>
              </w:tc>
              <w:tc>
                <w:tcPr>
                  <w:tcW w:w="1597" w:type="dxa"/>
                  <w:vAlign w:val="center"/>
                </w:tcPr>
                <w:p w:rsidR="00042BC2" w:rsidRDefault="00FE28BD">
                  <w:pPr>
                    <w:pStyle w:val="22"/>
                  </w:pPr>
                  <w:r>
                    <w:t>/</w:t>
                  </w:r>
                </w:p>
              </w:tc>
            </w:tr>
            <w:tr w:rsidR="00042BC2">
              <w:trPr>
                <w:jc w:val="center"/>
              </w:trPr>
              <w:tc>
                <w:tcPr>
                  <w:tcW w:w="545" w:type="dxa"/>
                  <w:shd w:val="clear" w:color="auto" w:fill="auto"/>
                  <w:vAlign w:val="center"/>
                </w:tcPr>
                <w:p w:rsidR="00042BC2" w:rsidRDefault="00FE28BD">
                  <w:pPr>
                    <w:tabs>
                      <w:tab w:val="left" w:pos="277"/>
                      <w:tab w:val="left" w:pos="600"/>
                      <w:tab w:val="left" w:pos="780"/>
                      <w:tab w:val="left" w:pos="2517"/>
                    </w:tabs>
                    <w:adjustRightInd w:val="0"/>
                    <w:spacing w:before="60"/>
                    <w:jc w:val="center"/>
                    <w:textAlignment w:val="baseline"/>
                    <w:rPr>
                      <w:kern w:val="0"/>
                      <w:szCs w:val="21"/>
                    </w:rPr>
                  </w:pPr>
                  <w:r>
                    <w:rPr>
                      <w:rFonts w:hint="eastAsia"/>
                      <w:kern w:val="0"/>
                      <w:szCs w:val="21"/>
                    </w:rPr>
                    <w:t>9</w:t>
                  </w:r>
                </w:p>
              </w:tc>
              <w:tc>
                <w:tcPr>
                  <w:tcW w:w="2250" w:type="dxa"/>
                  <w:shd w:val="clear" w:color="auto" w:fill="auto"/>
                  <w:vAlign w:val="center"/>
                </w:tcPr>
                <w:p w:rsidR="00042BC2" w:rsidRDefault="00FE28BD">
                  <w:pPr>
                    <w:pStyle w:val="22"/>
                  </w:pPr>
                  <w:r>
                    <w:rPr>
                      <w:rFonts w:hint="eastAsia"/>
                    </w:rPr>
                    <w:t>空压机</w:t>
                  </w:r>
                </w:p>
              </w:tc>
              <w:tc>
                <w:tcPr>
                  <w:tcW w:w="992" w:type="dxa"/>
                  <w:shd w:val="clear" w:color="auto" w:fill="auto"/>
                  <w:vAlign w:val="center"/>
                </w:tcPr>
                <w:p w:rsidR="00042BC2" w:rsidRDefault="00FE28BD">
                  <w:pPr>
                    <w:jc w:val="center"/>
                  </w:pPr>
                  <w:r>
                    <w:rPr>
                      <w:rFonts w:hint="eastAsia"/>
                    </w:rPr>
                    <w:t>台</w:t>
                  </w:r>
                </w:p>
              </w:tc>
              <w:tc>
                <w:tcPr>
                  <w:tcW w:w="1276" w:type="dxa"/>
                  <w:shd w:val="clear" w:color="auto" w:fill="auto"/>
                  <w:vAlign w:val="center"/>
                </w:tcPr>
                <w:p w:rsidR="00042BC2" w:rsidRDefault="00FE28BD">
                  <w:pPr>
                    <w:pStyle w:val="22"/>
                  </w:pPr>
                  <w:r>
                    <w:rPr>
                      <w:rFonts w:hint="eastAsia"/>
                    </w:rPr>
                    <w:t>1</w:t>
                  </w:r>
                </w:p>
              </w:tc>
              <w:tc>
                <w:tcPr>
                  <w:tcW w:w="1278" w:type="dxa"/>
                  <w:shd w:val="clear" w:color="auto" w:fill="auto"/>
                  <w:vAlign w:val="center"/>
                </w:tcPr>
                <w:p w:rsidR="00042BC2" w:rsidRDefault="00FE28BD">
                  <w:pPr>
                    <w:pStyle w:val="22"/>
                  </w:pPr>
                  <w:r>
                    <w:rPr>
                      <w:rFonts w:hint="eastAsia"/>
                    </w:rPr>
                    <w:t>1</w:t>
                  </w:r>
                </w:p>
              </w:tc>
              <w:tc>
                <w:tcPr>
                  <w:tcW w:w="1597" w:type="dxa"/>
                  <w:vAlign w:val="center"/>
                </w:tcPr>
                <w:p w:rsidR="00042BC2" w:rsidRDefault="00FE28BD">
                  <w:pPr>
                    <w:jc w:val="center"/>
                    <w:rPr>
                      <w:szCs w:val="21"/>
                    </w:rPr>
                  </w:pPr>
                  <w:r>
                    <w:rPr>
                      <w:szCs w:val="21"/>
                    </w:rPr>
                    <w:t>/</w:t>
                  </w:r>
                </w:p>
              </w:tc>
            </w:tr>
          </w:tbl>
          <w:p w:rsidR="00042BC2" w:rsidRDefault="00FE28BD">
            <w:pPr>
              <w:pStyle w:val="3"/>
            </w:pPr>
            <w:bookmarkStart w:id="27" w:name="_Toc7336492"/>
            <w:r>
              <w:rPr>
                <w:rFonts w:hint="eastAsia"/>
              </w:rPr>
              <w:t>原辅材料消耗及水平衡：</w:t>
            </w:r>
            <w:bookmarkEnd w:id="27"/>
          </w:p>
          <w:p w:rsidR="00042BC2" w:rsidRDefault="00FE28BD">
            <w:pPr>
              <w:pStyle w:val="2TimesNewRoman"/>
              <w:ind w:firstLineChars="200" w:firstLine="480"/>
            </w:pPr>
            <w:r>
              <w:rPr>
                <w:rFonts w:hint="eastAsia"/>
              </w:rPr>
              <w:t>本项目主要原辅材料消耗量与环评基本一致，详见表</w:t>
            </w:r>
            <w:r>
              <w:rPr>
                <w:rFonts w:hint="eastAsia"/>
              </w:rPr>
              <w:t>2.1-2</w:t>
            </w:r>
            <w:r>
              <w:rPr>
                <w:rFonts w:hint="eastAsia"/>
              </w:rPr>
              <w:t>。</w:t>
            </w:r>
          </w:p>
          <w:p w:rsidR="00042BC2" w:rsidRDefault="00FE28BD">
            <w:pPr>
              <w:pStyle w:val="a3"/>
            </w:pPr>
            <w:r>
              <w:rPr>
                <w:rFonts w:hint="eastAsia"/>
              </w:rPr>
              <w:t>表 2.1</w:t>
            </w:r>
            <w:r>
              <w:noBreakHyphen/>
            </w:r>
            <w:r>
              <w:rPr>
                <w:rFonts w:hint="eastAsia"/>
              </w:rPr>
              <w:t xml:space="preserve">2  </w:t>
            </w:r>
            <w:r>
              <w:rPr>
                <w:rFonts w:ascii="Times New Roman" w:hAnsi="Times New Roman" w:cs="Times New Roman"/>
              </w:rPr>
              <w:t>主要</w:t>
            </w:r>
            <w:r>
              <w:rPr>
                <w:rFonts w:ascii="Times New Roman" w:hAnsi="Times New Roman" w:cs="Times New Roman" w:hint="eastAsia"/>
              </w:rPr>
              <w:t>原</w:t>
            </w:r>
            <w:r>
              <w:rPr>
                <w:rFonts w:ascii="Times New Roman" w:hAnsi="Times New Roman" w:cs="Times New Roman"/>
              </w:rPr>
              <w:t>辅</w:t>
            </w:r>
            <w:r>
              <w:rPr>
                <w:rFonts w:ascii="Times New Roman" w:hAnsi="Times New Roman" w:cs="Times New Roman" w:hint="eastAsia"/>
              </w:rPr>
              <w:t>材</w:t>
            </w:r>
            <w:r>
              <w:rPr>
                <w:rFonts w:ascii="Times New Roman" w:hAnsi="Times New Roman" w:cs="Times New Roman"/>
              </w:rPr>
              <w:t>料消耗量</w:t>
            </w:r>
          </w:p>
          <w:tbl>
            <w:tblPr>
              <w:tblW w:w="7938" w:type="dxa"/>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667"/>
              <w:gridCol w:w="1559"/>
              <w:gridCol w:w="992"/>
              <w:gridCol w:w="1701"/>
              <w:gridCol w:w="1418"/>
              <w:gridCol w:w="1601"/>
            </w:tblGrid>
            <w:tr w:rsidR="00042BC2">
              <w:trPr>
                <w:jc w:val="center"/>
              </w:trPr>
              <w:tc>
                <w:tcPr>
                  <w:tcW w:w="667" w:type="dxa"/>
                  <w:tcBorders>
                    <w:bottom w:val="single" w:sz="12" w:space="0" w:color="auto"/>
                  </w:tcBorders>
                  <w:shd w:val="clear" w:color="auto" w:fill="auto"/>
                  <w:vAlign w:val="center"/>
                </w:tcPr>
                <w:p w:rsidR="00042BC2" w:rsidRDefault="00FE28BD">
                  <w:pPr>
                    <w:pStyle w:val="22"/>
                  </w:pPr>
                  <w:r>
                    <w:rPr>
                      <w:rFonts w:hint="eastAsia"/>
                    </w:rPr>
                    <w:t>序号</w:t>
                  </w:r>
                </w:p>
              </w:tc>
              <w:tc>
                <w:tcPr>
                  <w:tcW w:w="1559" w:type="dxa"/>
                  <w:tcBorders>
                    <w:bottom w:val="single" w:sz="12" w:space="0" w:color="auto"/>
                  </w:tcBorders>
                  <w:shd w:val="clear" w:color="auto" w:fill="auto"/>
                  <w:vAlign w:val="center"/>
                </w:tcPr>
                <w:p w:rsidR="00042BC2" w:rsidRDefault="00FE28BD">
                  <w:pPr>
                    <w:pStyle w:val="22"/>
                  </w:pPr>
                  <w:r>
                    <w:rPr>
                      <w:rFonts w:hint="eastAsia"/>
                    </w:rPr>
                    <w:t>材料名称</w:t>
                  </w:r>
                </w:p>
              </w:tc>
              <w:tc>
                <w:tcPr>
                  <w:tcW w:w="992" w:type="dxa"/>
                  <w:tcBorders>
                    <w:bottom w:val="single" w:sz="12" w:space="0" w:color="auto"/>
                  </w:tcBorders>
                  <w:shd w:val="clear" w:color="auto" w:fill="auto"/>
                  <w:vAlign w:val="center"/>
                </w:tcPr>
                <w:p w:rsidR="00042BC2" w:rsidRDefault="00FE28BD">
                  <w:pPr>
                    <w:pStyle w:val="22"/>
                  </w:pPr>
                  <w:r>
                    <w:rPr>
                      <w:rFonts w:hint="eastAsia"/>
                    </w:rPr>
                    <w:t>单位</w:t>
                  </w:r>
                </w:p>
              </w:tc>
              <w:tc>
                <w:tcPr>
                  <w:tcW w:w="1701" w:type="dxa"/>
                  <w:tcBorders>
                    <w:bottom w:val="single" w:sz="12" w:space="0" w:color="auto"/>
                  </w:tcBorders>
                  <w:shd w:val="clear" w:color="auto" w:fill="auto"/>
                  <w:vAlign w:val="center"/>
                </w:tcPr>
                <w:p w:rsidR="00042BC2" w:rsidRDefault="00FE28BD">
                  <w:pPr>
                    <w:pStyle w:val="22"/>
                  </w:pPr>
                  <w:r>
                    <w:rPr>
                      <w:rFonts w:hint="eastAsia"/>
                    </w:rPr>
                    <w:t>原环评消耗量</w:t>
                  </w:r>
                </w:p>
              </w:tc>
              <w:tc>
                <w:tcPr>
                  <w:tcW w:w="1418" w:type="dxa"/>
                  <w:tcBorders>
                    <w:bottom w:val="single" w:sz="12" w:space="0" w:color="auto"/>
                  </w:tcBorders>
                </w:tcPr>
                <w:p w:rsidR="00042BC2" w:rsidRDefault="00FE28BD">
                  <w:pPr>
                    <w:pStyle w:val="22"/>
                  </w:pPr>
                  <w:r>
                    <w:rPr>
                      <w:rFonts w:hint="eastAsia"/>
                    </w:rPr>
                    <w:t>验收消耗量</w:t>
                  </w:r>
                </w:p>
              </w:tc>
              <w:tc>
                <w:tcPr>
                  <w:tcW w:w="1601" w:type="dxa"/>
                  <w:tcBorders>
                    <w:bottom w:val="single" w:sz="12" w:space="0" w:color="auto"/>
                  </w:tcBorders>
                  <w:vAlign w:val="center"/>
                </w:tcPr>
                <w:p w:rsidR="00042BC2" w:rsidRDefault="00FE28BD">
                  <w:pPr>
                    <w:pStyle w:val="22"/>
                  </w:pPr>
                  <w:r>
                    <w:rPr>
                      <w:rFonts w:hint="eastAsia"/>
                    </w:rPr>
                    <w:t>备注</w:t>
                  </w:r>
                </w:p>
              </w:tc>
            </w:tr>
            <w:tr w:rsidR="00042BC2">
              <w:trPr>
                <w:trHeight w:val="239"/>
                <w:jc w:val="center"/>
              </w:trPr>
              <w:tc>
                <w:tcPr>
                  <w:tcW w:w="667" w:type="dxa"/>
                  <w:shd w:val="clear" w:color="auto" w:fill="auto"/>
                  <w:vAlign w:val="center"/>
                </w:tcPr>
                <w:p w:rsidR="00042BC2" w:rsidRDefault="00FE28BD">
                  <w:pPr>
                    <w:pStyle w:val="22"/>
                  </w:pPr>
                  <w:r>
                    <w:rPr>
                      <w:rFonts w:hint="eastAsia"/>
                    </w:rPr>
                    <w:t>1</w:t>
                  </w:r>
                </w:p>
              </w:tc>
              <w:tc>
                <w:tcPr>
                  <w:tcW w:w="1559" w:type="dxa"/>
                  <w:shd w:val="clear" w:color="auto" w:fill="auto"/>
                  <w:vAlign w:val="center"/>
                </w:tcPr>
                <w:p w:rsidR="00042BC2" w:rsidRDefault="00FE28BD">
                  <w:pPr>
                    <w:pStyle w:val="aff"/>
                  </w:pPr>
                  <w:r>
                    <w:rPr>
                      <w:rFonts w:hint="eastAsia"/>
                    </w:rPr>
                    <w:t>水性漆</w:t>
                  </w:r>
                </w:p>
              </w:tc>
              <w:tc>
                <w:tcPr>
                  <w:tcW w:w="992" w:type="dxa"/>
                  <w:shd w:val="clear" w:color="auto" w:fill="auto"/>
                  <w:vAlign w:val="center"/>
                </w:tcPr>
                <w:p w:rsidR="00042BC2" w:rsidRDefault="00FE28BD">
                  <w:pPr>
                    <w:pStyle w:val="22"/>
                  </w:pPr>
                  <w:r>
                    <w:rPr>
                      <w:rFonts w:hint="eastAsia"/>
                    </w:rPr>
                    <w:t>t/a</w:t>
                  </w:r>
                </w:p>
              </w:tc>
              <w:tc>
                <w:tcPr>
                  <w:tcW w:w="1701" w:type="dxa"/>
                  <w:shd w:val="clear" w:color="auto" w:fill="auto"/>
                  <w:vAlign w:val="center"/>
                </w:tcPr>
                <w:p w:rsidR="00042BC2" w:rsidRDefault="00FE28BD">
                  <w:pPr>
                    <w:pStyle w:val="aff"/>
                  </w:pPr>
                  <w:r>
                    <w:rPr>
                      <w:rFonts w:hint="eastAsia"/>
                    </w:rPr>
                    <w:t>10</w:t>
                  </w:r>
                </w:p>
              </w:tc>
              <w:tc>
                <w:tcPr>
                  <w:tcW w:w="1418" w:type="dxa"/>
                  <w:vAlign w:val="center"/>
                </w:tcPr>
                <w:p w:rsidR="00042BC2" w:rsidRDefault="00FE28BD">
                  <w:pPr>
                    <w:pStyle w:val="22"/>
                  </w:pPr>
                  <w:r>
                    <w:rPr>
                      <w:rFonts w:hint="eastAsia"/>
                    </w:rPr>
                    <w:t>9.8</w:t>
                  </w:r>
                </w:p>
              </w:tc>
              <w:tc>
                <w:tcPr>
                  <w:tcW w:w="1601" w:type="dxa"/>
                  <w:vAlign w:val="center"/>
                </w:tcPr>
                <w:p w:rsidR="00042BC2" w:rsidRDefault="00FE28BD">
                  <w:pPr>
                    <w:pStyle w:val="22"/>
                  </w:pPr>
                  <w:r>
                    <w:t>/</w:t>
                  </w:r>
                </w:p>
              </w:tc>
            </w:tr>
            <w:tr w:rsidR="00042BC2">
              <w:trPr>
                <w:trHeight w:val="179"/>
                <w:jc w:val="center"/>
              </w:trPr>
              <w:tc>
                <w:tcPr>
                  <w:tcW w:w="667" w:type="dxa"/>
                  <w:shd w:val="clear" w:color="auto" w:fill="auto"/>
                  <w:vAlign w:val="center"/>
                </w:tcPr>
                <w:p w:rsidR="00042BC2" w:rsidRDefault="00FE28BD">
                  <w:pPr>
                    <w:pStyle w:val="22"/>
                  </w:pPr>
                  <w:r>
                    <w:rPr>
                      <w:rFonts w:hint="eastAsia"/>
                    </w:rPr>
                    <w:t>2</w:t>
                  </w:r>
                </w:p>
              </w:tc>
              <w:tc>
                <w:tcPr>
                  <w:tcW w:w="1559" w:type="dxa"/>
                  <w:shd w:val="clear" w:color="auto" w:fill="auto"/>
                  <w:vAlign w:val="center"/>
                </w:tcPr>
                <w:p w:rsidR="00042BC2" w:rsidRDefault="00FE28BD">
                  <w:pPr>
                    <w:pStyle w:val="aff"/>
                  </w:pPr>
                  <w:r>
                    <w:rPr>
                      <w:rFonts w:hint="eastAsia"/>
                    </w:rPr>
                    <w:t>油墨</w:t>
                  </w:r>
                </w:p>
              </w:tc>
              <w:tc>
                <w:tcPr>
                  <w:tcW w:w="992" w:type="dxa"/>
                  <w:shd w:val="clear" w:color="auto" w:fill="auto"/>
                  <w:vAlign w:val="center"/>
                </w:tcPr>
                <w:p w:rsidR="00042BC2" w:rsidRDefault="00FE28BD">
                  <w:pPr>
                    <w:pStyle w:val="22"/>
                  </w:pPr>
                  <w:r>
                    <w:rPr>
                      <w:rFonts w:hint="eastAsia"/>
                    </w:rPr>
                    <w:t>t/a</w:t>
                  </w:r>
                </w:p>
              </w:tc>
              <w:tc>
                <w:tcPr>
                  <w:tcW w:w="1701" w:type="dxa"/>
                  <w:shd w:val="clear" w:color="auto" w:fill="auto"/>
                  <w:vAlign w:val="center"/>
                </w:tcPr>
                <w:p w:rsidR="00042BC2" w:rsidRDefault="00FE28BD">
                  <w:pPr>
                    <w:pStyle w:val="aff"/>
                  </w:pPr>
                  <w:r>
                    <w:rPr>
                      <w:rFonts w:hint="eastAsia"/>
                    </w:rPr>
                    <w:t>0.03</w:t>
                  </w:r>
                </w:p>
              </w:tc>
              <w:tc>
                <w:tcPr>
                  <w:tcW w:w="1418" w:type="dxa"/>
                  <w:vAlign w:val="center"/>
                </w:tcPr>
                <w:p w:rsidR="00042BC2" w:rsidRDefault="00FE28BD">
                  <w:pPr>
                    <w:pStyle w:val="22"/>
                  </w:pPr>
                  <w:r>
                    <w:rPr>
                      <w:rFonts w:hint="eastAsia"/>
                    </w:rPr>
                    <w:t>0.028</w:t>
                  </w:r>
                </w:p>
              </w:tc>
              <w:tc>
                <w:tcPr>
                  <w:tcW w:w="1601" w:type="dxa"/>
                  <w:vAlign w:val="center"/>
                </w:tcPr>
                <w:p w:rsidR="00042BC2" w:rsidRDefault="00FE28BD">
                  <w:pPr>
                    <w:jc w:val="center"/>
                    <w:rPr>
                      <w:szCs w:val="21"/>
                    </w:rPr>
                  </w:pPr>
                  <w:r>
                    <w:rPr>
                      <w:szCs w:val="21"/>
                    </w:rPr>
                    <w:t>/</w:t>
                  </w:r>
                </w:p>
              </w:tc>
            </w:tr>
            <w:tr w:rsidR="00042BC2">
              <w:trPr>
                <w:trHeight w:val="60"/>
                <w:jc w:val="center"/>
              </w:trPr>
              <w:tc>
                <w:tcPr>
                  <w:tcW w:w="667" w:type="dxa"/>
                  <w:shd w:val="clear" w:color="auto" w:fill="auto"/>
                  <w:vAlign w:val="center"/>
                </w:tcPr>
                <w:p w:rsidR="00042BC2" w:rsidRDefault="00FE28BD">
                  <w:pPr>
                    <w:pStyle w:val="22"/>
                  </w:pPr>
                  <w:r>
                    <w:rPr>
                      <w:rFonts w:hint="eastAsia"/>
                    </w:rPr>
                    <w:t>3</w:t>
                  </w:r>
                </w:p>
              </w:tc>
              <w:tc>
                <w:tcPr>
                  <w:tcW w:w="1559" w:type="dxa"/>
                  <w:shd w:val="clear" w:color="auto" w:fill="auto"/>
                  <w:vAlign w:val="center"/>
                </w:tcPr>
                <w:p w:rsidR="00042BC2" w:rsidRDefault="00FE28BD">
                  <w:pPr>
                    <w:pStyle w:val="aff"/>
                  </w:pPr>
                  <w:r>
                    <w:rPr>
                      <w:rFonts w:hint="eastAsia"/>
                    </w:rPr>
                    <w:t>开油水</w:t>
                  </w:r>
                </w:p>
              </w:tc>
              <w:tc>
                <w:tcPr>
                  <w:tcW w:w="992" w:type="dxa"/>
                  <w:shd w:val="clear" w:color="auto" w:fill="auto"/>
                  <w:vAlign w:val="center"/>
                </w:tcPr>
                <w:p w:rsidR="00042BC2" w:rsidRDefault="00FE28BD">
                  <w:pPr>
                    <w:pStyle w:val="22"/>
                  </w:pPr>
                  <w:r>
                    <w:rPr>
                      <w:rFonts w:hint="eastAsia"/>
                    </w:rPr>
                    <w:t>t/a</w:t>
                  </w:r>
                </w:p>
              </w:tc>
              <w:tc>
                <w:tcPr>
                  <w:tcW w:w="1701" w:type="dxa"/>
                  <w:shd w:val="clear" w:color="auto" w:fill="auto"/>
                  <w:vAlign w:val="center"/>
                </w:tcPr>
                <w:p w:rsidR="00042BC2" w:rsidRDefault="00FE28BD">
                  <w:pPr>
                    <w:pStyle w:val="aff"/>
                  </w:pPr>
                  <w:r>
                    <w:rPr>
                      <w:rFonts w:hint="eastAsia"/>
                    </w:rPr>
                    <w:t>0.01</w:t>
                  </w:r>
                </w:p>
              </w:tc>
              <w:tc>
                <w:tcPr>
                  <w:tcW w:w="1418" w:type="dxa"/>
                  <w:vAlign w:val="center"/>
                </w:tcPr>
                <w:p w:rsidR="00042BC2" w:rsidRDefault="00FE28BD">
                  <w:pPr>
                    <w:pStyle w:val="22"/>
                  </w:pPr>
                  <w:r>
                    <w:rPr>
                      <w:rFonts w:hint="eastAsia"/>
                    </w:rPr>
                    <w:t>0.009</w:t>
                  </w:r>
                </w:p>
              </w:tc>
              <w:tc>
                <w:tcPr>
                  <w:tcW w:w="1601" w:type="dxa"/>
                  <w:vAlign w:val="center"/>
                </w:tcPr>
                <w:p w:rsidR="00042BC2" w:rsidRDefault="00FE28BD">
                  <w:pPr>
                    <w:jc w:val="center"/>
                    <w:rPr>
                      <w:szCs w:val="21"/>
                    </w:rPr>
                  </w:pPr>
                  <w:r>
                    <w:rPr>
                      <w:szCs w:val="21"/>
                    </w:rPr>
                    <w:t>/</w:t>
                  </w:r>
                </w:p>
              </w:tc>
            </w:tr>
            <w:tr w:rsidR="00042BC2">
              <w:trPr>
                <w:trHeight w:val="60"/>
                <w:jc w:val="center"/>
              </w:trPr>
              <w:tc>
                <w:tcPr>
                  <w:tcW w:w="667" w:type="dxa"/>
                  <w:shd w:val="clear" w:color="auto" w:fill="auto"/>
                  <w:vAlign w:val="center"/>
                </w:tcPr>
                <w:p w:rsidR="00042BC2" w:rsidRDefault="00FE28BD">
                  <w:pPr>
                    <w:pStyle w:val="22"/>
                  </w:pPr>
                  <w:r>
                    <w:rPr>
                      <w:rFonts w:hint="eastAsia"/>
                    </w:rPr>
                    <w:t>4</w:t>
                  </w:r>
                </w:p>
              </w:tc>
              <w:tc>
                <w:tcPr>
                  <w:tcW w:w="1559" w:type="dxa"/>
                  <w:shd w:val="clear" w:color="auto" w:fill="auto"/>
                  <w:vAlign w:val="center"/>
                </w:tcPr>
                <w:p w:rsidR="00042BC2" w:rsidRDefault="00FE28BD">
                  <w:pPr>
                    <w:pStyle w:val="aff"/>
                  </w:pPr>
                  <w:r>
                    <w:rPr>
                      <w:rFonts w:hint="eastAsia"/>
                    </w:rPr>
                    <w:t>稀释剂</w:t>
                  </w:r>
                </w:p>
              </w:tc>
              <w:tc>
                <w:tcPr>
                  <w:tcW w:w="992" w:type="dxa"/>
                  <w:shd w:val="clear" w:color="auto" w:fill="auto"/>
                  <w:vAlign w:val="center"/>
                </w:tcPr>
                <w:p w:rsidR="00042BC2" w:rsidRDefault="00FE28BD">
                  <w:pPr>
                    <w:pStyle w:val="22"/>
                  </w:pPr>
                  <w:r>
                    <w:rPr>
                      <w:rFonts w:hint="eastAsia"/>
                    </w:rPr>
                    <w:t>t/a</w:t>
                  </w:r>
                </w:p>
              </w:tc>
              <w:tc>
                <w:tcPr>
                  <w:tcW w:w="1701" w:type="dxa"/>
                  <w:shd w:val="clear" w:color="auto" w:fill="auto"/>
                  <w:vAlign w:val="center"/>
                </w:tcPr>
                <w:p w:rsidR="00042BC2" w:rsidRDefault="00FE28BD">
                  <w:pPr>
                    <w:pStyle w:val="aff"/>
                  </w:pPr>
                  <w:r>
                    <w:rPr>
                      <w:rFonts w:hint="eastAsia"/>
                    </w:rPr>
                    <w:t>0.02</w:t>
                  </w:r>
                </w:p>
              </w:tc>
              <w:tc>
                <w:tcPr>
                  <w:tcW w:w="1418" w:type="dxa"/>
                  <w:vAlign w:val="center"/>
                </w:tcPr>
                <w:p w:rsidR="00042BC2" w:rsidRDefault="00FE28BD">
                  <w:pPr>
                    <w:pStyle w:val="22"/>
                  </w:pPr>
                  <w:r>
                    <w:rPr>
                      <w:rFonts w:hint="eastAsia"/>
                    </w:rPr>
                    <w:t>0.018</w:t>
                  </w:r>
                </w:p>
              </w:tc>
              <w:tc>
                <w:tcPr>
                  <w:tcW w:w="1601" w:type="dxa"/>
                  <w:vAlign w:val="center"/>
                </w:tcPr>
                <w:p w:rsidR="00042BC2" w:rsidRDefault="00FE28BD">
                  <w:pPr>
                    <w:jc w:val="center"/>
                    <w:rPr>
                      <w:szCs w:val="21"/>
                    </w:rPr>
                  </w:pPr>
                  <w:r>
                    <w:rPr>
                      <w:szCs w:val="21"/>
                    </w:rPr>
                    <w:t>/</w:t>
                  </w:r>
                </w:p>
              </w:tc>
            </w:tr>
            <w:tr w:rsidR="00042BC2">
              <w:trPr>
                <w:trHeight w:val="279"/>
                <w:jc w:val="center"/>
              </w:trPr>
              <w:tc>
                <w:tcPr>
                  <w:tcW w:w="667" w:type="dxa"/>
                  <w:shd w:val="clear" w:color="auto" w:fill="auto"/>
                  <w:vAlign w:val="center"/>
                </w:tcPr>
                <w:p w:rsidR="00042BC2" w:rsidRDefault="00FE28BD">
                  <w:pPr>
                    <w:pStyle w:val="22"/>
                  </w:pPr>
                  <w:r>
                    <w:rPr>
                      <w:rFonts w:hint="eastAsia"/>
                    </w:rPr>
                    <w:t>5</w:t>
                  </w:r>
                </w:p>
              </w:tc>
              <w:tc>
                <w:tcPr>
                  <w:tcW w:w="1559" w:type="dxa"/>
                  <w:shd w:val="clear" w:color="auto" w:fill="auto"/>
                  <w:vAlign w:val="center"/>
                </w:tcPr>
                <w:p w:rsidR="00042BC2" w:rsidRDefault="00FE28BD">
                  <w:pPr>
                    <w:pStyle w:val="aff"/>
                  </w:pPr>
                  <w:r>
                    <w:rPr>
                      <w:rFonts w:hint="eastAsia"/>
                    </w:rPr>
                    <w:t>头油</w:t>
                  </w:r>
                </w:p>
              </w:tc>
              <w:tc>
                <w:tcPr>
                  <w:tcW w:w="992" w:type="dxa"/>
                  <w:shd w:val="clear" w:color="auto" w:fill="auto"/>
                  <w:vAlign w:val="center"/>
                </w:tcPr>
                <w:p w:rsidR="00042BC2" w:rsidRDefault="00FE28BD">
                  <w:pPr>
                    <w:pStyle w:val="22"/>
                  </w:pPr>
                  <w:r>
                    <w:rPr>
                      <w:rFonts w:hint="eastAsia"/>
                    </w:rPr>
                    <w:t>t/a</w:t>
                  </w:r>
                </w:p>
              </w:tc>
              <w:tc>
                <w:tcPr>
                  <w:tcW w:w="1701" w:type="dxa"/>
                  <w:shd w:val="clear" w:color="auto" w:fill="auto"/>
                  <w:vAlign w:val="center"/>
                </w:tcPr>
                <w:p w:rsidR="00042BC2" w:rsidRDefault="00FE28BD">
                  <w:pPr>
                    <w:pStyle w:val="aff"/>
                  </w:pPr>
                  <w:r>
                    <w:rPr>
                      <w:rFonts w:hint="eastAsia"/>
                    </w:rPr>
                    <w:t>2.1</w:t>
                  </w:r>
                </w:p>
              </w:tc>
              <w:tc>
                <w:tcPr>
                  <w:tcW w:w="1418" w:type="dxa"/>
                  <w:vAlign w:val="center"/>
                </w:tcPr>
                <w:p w:rsidR="00042BC2" w:rsidRDefault="00FE28BD">
                  <w:pPr>
                    <w:pStyle w:val="22"/>
                  </w:pPr>
                  <w:r>
                    <w:rPr>
                      <w:rFonts w:hint="eastAsia"/>
                    </w:rPr>
                    <w:t>1.98</w:t>
                  </w:r>
                </w:p>
              </w:tc>
              <w:tc>
                <w:tcPr>
                  <w:tcW w:w="1601" w:type="dxa"/>
                  <w:vAlign w:val="center"/>
                </w:tcPr>
                <w:p w:rsidR="00042BC2" w:rsidRDefault="00FE28BD">
                  <w:pPr>
                    <w:pStyle w:val="22"/>
                  </w:pPr>
                  <w:r>
                    <w:t>/</w:t>
                  </w:r>
                </w:p>
              </w:tc>
            </w:tr>
            <w:tr w:rsidR="00042BC2">
              <w:trPr>
                <w:trHeight w:val="225"/>
                <w:jc w:val="center"/>
              </w:trPr>
              <w:tc>
                <w:tcPr>
                  <w:tcW w:w="667" w:type="dxa"/>
                  <w:shd w:val="clear" w:color="auto" w:fill="auto"/>
                  <w:vAlign w:val="center"/>
                </w:tcPr>
                <w:p w:rsidR="00042BC2" w:rsidRDefault="00FE28BD">
                  <w:pPr>
                    <w:pStyle w:val="22"/>
                  </w:pPr>
                  <w:r>
                    <w:rPr>
                      <w:rFonts w:hint="eastAsia"/>
                    </w:rPr>
                    <w:t>6</w:t>
                  </w:r>
                </w:p>
              </w:tc>
              <w:tc>
                <w:tcPr>
                  <w:tcW w:w="1559" w:type="dxa"/>
                  <w:shd w:val="clear" w:color="auto" w:fill="auto"/>
                  <w:vAlign w:val="center"/>
                </w:tcPr>
                <w:p w:rsidR="00042BC2" w:rsidRDefault="00FE28BD">
                  <w:pPr>
                    <w:pStyle w:val="aff"/>
                  </w:pPr>
                  <w:r>
                    <w:rPr>
                      <w:rFonts w:hint="eastAsia"/>
                    </w:rPr>
                    <w:t>固化剂</w:t>
                  </w:r>
                </w:p>
              </w:tc>
              <w:tc>
                <w:tcPr>
                  <w:tcW w:w="992" w:type="dxa"/>
                  <w:shd w:val="clear" w:color="auto" w:fill="auto"/>
                  <w:vAlign w:val="center"/>
                </w:tcPr>
                <w:p w:rsidR="00042BC2" w:rsidRDefault="00FE28BD">
                  <w:pPr>
                    <w:jc w:val="center"/>
                  </w:pPr>
                  <w:r>
                    <w:rPr>
                      <w:rFonts w:hint="eastAsia"/>
                    </w:rPr>
                    <w:t>t/a</w:t>
                  </w:r>
                </w:p>
              </w:tc>
              <w:tc>
                <w:tcPr>
                  <w:tcW w:w="1701" w:type="dxa"/>
                  <w:shd w:val="clear" w:color="auto" w:fill="auto"/>
                  <w:vAlign w:val="center"/>
                </w:tcPr>
                <w:p w:rsidR="00042BC2" w:rsidRDefault="00FE28BD">
                  <w:pPr>
                    <w:pStyle w:val="aff"/>
                  </w:pPr>
                  <w:r>
                    <w:rPr>
                      <w:rFonts w:hint="eastAsia"/>
                    </w:rPr>
                    <w:t>0.35</w:t>
                  </w:r>
                </w:p>
              </w:tc>
              <w:tc>
                <w:tcPr>
                  <w:tcW w:w="1418" w:type="dxa"/>
                  <w:vAlign w:val="center"/>
                </w:tcPr>
                <w:p w:rsidR="00042BC2" w:rsidRDefault="00FE28BD">
                  <w:pPr>
                    <w:pStyle w:val="22"/>
                  </w:pPr>
                  <w:r>
                    <w:rPr>
                      <w:rFonts w:hint="eastAsia"/>
                    </w:rPr>
                    <w:t>0.34</w:t>
                  </w:r>
                </w:p>
              </w:tc>
              <w:tc>
                <w:tcPr>
                  <w:tcW w:w="1601" w:type="dxa"/>
                  <w:vAlign w:val="center"/>
                </w:tcPr>
                <w:p w:rsidR="00042BC2" w:rsidRDefault="00FE28BD">
                  <w:pPr>
                    <w:jc w:val="center"/>
                    <w:rPr>
                      <w:szCs w:val="21"/>
                    </w:rPr>
                  </w:pPr>
                  <w:r>
                    <w:rPr>
                      <w:szCs w:val="21"/>
                    </w:rPr>
                    <w:t>/</w:t>
                  </w:r>
                </w:p>
              </w:tc>
            </w:tr>
            <w:tr w:rsidR="00042BC2">
              <w:trPr>
                <w:trHeight w:val="279"/>
                <w:jc w:val="center"/>
              </w:trPr>
              <w:tc>
                <w:tcPr>
                  <w:tcW w:w="667" w:type="dxa"/>
                  <w:shd w:val="clear" w:color="auto" w:fill="auto"/>
                  <w:vAlign w:val="center"/>
                </w:tcPr>
                <w:p w:rsidR="00042BC2" w:rsidRDefault="00FE28BD">
                  <w:pPr>
                    <w:pStyle w:val="22"/>
                  </w:pPr>
                  <w:r>
                    <w:rPr>
                      <w:rFonts w:hint="eastAsia"/>
                    </w:rPr>
                    <w:t>7</w:t>
                  </w:r>
                </w:p>
              </w:tc>
              <w:tc>
                <w:tcPr>
                  <w:tcW w:w="1559" w:type="dxa"/>
                  <w:shd w:val="clear" w:color="auto" w:fill="auto"/>
                  <w:vAlign w:val="center"/>
                </w:tcPr>
                <w:p w:rsidR="00042BC2" w:rsidRDefault="00FE28BD">
                  <w:pPr>
                    <w:pStyle w:val="aff"/>
                  </w:pPr>
                  <w:r>
                    <w:rPr>
                      <w:rFonts w:hint="eastAsia"/>
                    </w:rPr>
                    <w:t>胶水</w:t>
                  </w:r>
                </w:p>
              </w:tc>
              <w:tc>
                <w:tcPr>
                  <w:tcW w:w="992" w:type="dxa"/>
                  <w:shd w:val="clear" w:color="auto" w:fill="auto"/>
                  <w:vAlign w:val="center"/>
                </w:tcPr>
                <w:p w:rsidR="00042BC2" w:rsidRDefault="00FE28BD">
                  <w:pPr>
                    <w:jc w:val="center"/>
                  </w:pPr>
                  <w:r>
                    <w:rPr>
                      <w:rFonts w:hint="eastAsia"/>
                    </w:rPr>
                    <w:t>t/a</w:t>
                  </w:r>
                </w:p>
              </w:tc>
              <w:tc>
                <w:tcPr>
                  <w:tcW w:w="1701" w:type="dxa"/>
                  <w:shd w:val="clear" w:color="auto" w:fill="auto"/>
                  <w:vAlign w:val="center"/>
                </w:tcPr>
                <w:p w:rsidR="00042BC2" w:rsidRDefault="00FE28BD">
                  <w:pPr>
                    <w:pStyle w:val="aff"/>
                  </w:pPr>
                  <w:r>
                    <w:rPr>
                      <w:rFonts w:hint="eastAsia"/>
                    </w:rPr>
                    <w:t>1.5</w:t>
                  </w:r>
                </w:p>
              </w:tc>
              <w:tc>
                <w:tcPr>
                  <w:tcW w:w="1418" w:type="dxa"/>
                  <w:vAlign w:val="center"/>
                </w:tcPr>
                <w:p w:rsidR="00042BC2" w:rsidRDefault="00FE28BD">
                  <w:pPr>
                    <w:pStyle w:val="22"/>
                  </w:pPr>
                  <w:r>
                    <w:rPr>
                      <w:rFonts w:hint="eastAsia"/>
                    </w:rPr>
                    <w:t>1.42</w:t>
                  </w:r>
                </w:p>
              </w:tc>
              <w:tc>
                <w:tcPr>
                  <w:tcW w:w="1601" w:type="dxa"/>
                  <w:vAlign w:val="center"/>
                </w:tcPr>
                <w:p w:rsidR="00042BC2" w:rsidRDefault="00FE28BD">
                  <w:pPr>
                    <w:jc w:val="center"/>
                    <w:rPr>
                      <w:szCs w:val="21"/>
                    </w:rPr>
                  </w:pPr>
                  <w:r>
                    <w:rPr>
                      <w:szCs w:val="21"/>
                    </w:rPr>
                    <w:t>/</w:t>
                  </w:r>
                </w:p>
              </w:tc>
            </w:tr>
            <w:tr w:rsidR="00042BC2">
              <w:trPr>
                <w:trHeight w:val="279"/>
                <w:jc w:val="center"/>
              </w:trPr>
              <w:tc>
                <w:tcPr>
                  <w:tcW w:w="667" w:type="dxa"/>
                  <w:shd w:val="clear" w:color="auto" w:fill="auto"/>
                  <w:vAlign w:val="center"/>
                </w:tcPr>
                <w:p w:rsidR="00042BC2" w:rsidRDefault="00FE28BD">
                  <w:pPr>
                    <w:pStyle w:val="22"/>
                  </w:pPr>
                  <w:r>
                    <w:rPr>
                      <w:rFonts w:hint="eastAsia"/>
                    </w:rPr>
                    <w:t>8</w:t>
                  </w:r>
                </w:p>
              </w:tc>
              <w:tc>
                <w:tcPr>
                  <w:tcW w:w="1559" w:type="dxa"/>
                  <w:shd w:val="clear" w:color="auto" w:fill="auto"/>
                  <w:vAlign w:val="center"/>
                </w:tcPr>
                <w:p w:rsidR="00042BC2" w:rsidRDefault="00FE28BD">
                  <w:pPr>
                    <w:pStyle w:val="aff"/>
                  </w:pPr>
                  <w:r>
                    <w:rPr>
                      <w:rFonts w:hint="eastAsia"/>
                    </w:rPr>
                    <w:t>尼龙丝</w:t>
                  </w:r>
                </w:p>
              </w:tc>
              <w:tc>
                <w:tcPr>
                  <w:tcW w:w="992" w:type="dxa"/>
                  <w:shd w:val="clear" w:color="auto" w:fill="auto"/>
                  <w:vAlign w:val="center"/>
                </w:tcPr>
                <w:p w:rsidR="00042BC2" w:rsidRDefault="00FE28BD">
                  <w:pPr>
                    <w:jc w:val="center"/>
                  </w:pPr>
                  <w:r>
                    <w:rPr>
                      <w:rFonts w:hint="eastAsia"/>
                    </w:rPr>
                    <w:t>t/a</w:t>
                  </w:r>
                </w:p>
              </w:tc>
              <w:tc>
                <w:tcPr>
                  <w:tcW w:w="1701" w:type="dxa"/>
                  <w:shd w:val="clear" w:color="auto" w:fill="auto"/>
                  <w:vAlign w:val="center"/>
                </w:tcPr>
                <w:p w:rsidR="00042BC2" w:rsidRDefault="00FE28BD">
                  <w:pPr>
                    <w:pStyle w:val="aff"/>
                  </w:pPr>
                  <w:r>
                    <w:rPr>
                      <w:rFonts w:hint="eastAsia"/>
                    </w:rPr>
                    <w:t>15</w:t>
                  </w:r>
                </w:p>
              </w:tc>
              <w:tc>
                <w:tcPr>
                  <w:tcW w:w="1418" w:type="dxa"/>
                  <w:vAlign w:val="center"/>
                </w:tcPr>
                <w:p w:rsidR="00042BC2" w:rsidRDefault="00FE28BD">
                  <w:pPr>
                    <w:pStyle w:val="22"/>
                  </w:pPr>
                  <w:r>
                    <w:rPr>
                      <w:rFonts w:hint="eastAsia"/>
                    </w:rPr>
                    <w:t>14.2</w:t>
                  </w:r>
                </w:p>
              </w:tc>
              <w:tc>
                <w:tcPr>
                  <w:tcW w:w="1601" w:type="dxa"/>
                  <w:vAlign w:val="center"/>
                </w:tcPr>
                <w:p w:rsidR="00042BC2" w:rsidRDefault="00FE28BD">
                  <w:pPr>
                    <w:pStyle w:val="22"/>
                  </w:pPr>
                  <w:r>
                    <w:t>/</w:t>
                  </w:r>
                </w:p>
              </w:tc>
            </w:tr>
            <w:tr w:rsidR="00042BC2">
              <w:trPr>
                <w:trHeight w:val="279"/>
                <w:jc w:val="center"/>
              </w:trPr>
              <w:tc>
                <w:tcPr>
                  <w:tcW w:w="667" w:type="dxa"/>
                  <w:shd w:val="clear" w:color="auto" w:fill="auto"/>
                  <w:vAlign w:val="center"/>
                </w:tcPr>
                <w:p w:rsidR="00042BC2" w:rsidRDefault="00FE28BD">
                  <w:pPr>
                    <w:pStyle w:val="22"/>
                  </w:pPr>
                  <w:r>
                    <w:rPr>
                      <w:rFonts w:hint="eastAsia"/>
                    </w:rPr>
                    <w:t>9</w:t>
                  </w:r>
                </w:p>
              </w:tc>
              <w:tc>
                <w:tcPr>
                  <w:tcW w:w="1559" w:type="dxa"/>
                  <w:shd w:val="clear" w:color="auto" w:fill="auto"/>
                  <w:vAlign w:val="center"/>
                </w:tcPr>
                <w:p w:rsidR="00042BC2" w:rsidRDefault="00FE28BD">
                  <w:pPr>
                    <w:pStyle w:val="aff"/>
                  </w:pPr>
                  <w:r>
                    <w:rPr>
                      <w:rFonts w:hint="eastAsia"/>
                    </w:rPr>
                    <w:t>PP</w:t>
                  </w:r>
                  <w:r>
                    <w:rPr>
                      <w:rFonts w:hint="eastAsia"/>
                    </w:rPr>
                    <w:t>丝</w:t>
                  </w:r>
                </w:p>
              </w:tc>
              <w:tc>
                <w:tcPr>
                  <w:tcW w:w="992" w:type="dxa"/>
                  <w:shd w:val="clear" w:color="auto" w:fill="auto"/>
                  <w:vAlign w:val="center"/>
                </w:tcPr>
                <w:p w:rsidR="00042BC2" w:rsidRDefault="00FE28BD">
                  <w:pPr>
                    <w:jc w:val="center"/>
                  </w:pPr>
                  <w:r>
                    <w:rPr>
                      <w:rFonts w:hint="eastAsia"/>
                    </w:rPr>
                    <w:t>t/a</w:t>
                  </w:r>
                </w:p>
              </w:tc>
              <w:tc>
                <w:tcPr>
                  <w:tcW w:w="1701" w:type="dxa"/>
                  <w:shd w:val="clear" w:color="auto" w:fill="auto"/>
                  <w:vAlign w:val="center"/>
                </w:tcPr>
                <w:p w:rsidR="00042BC2" w:rsidRDefault="00FE28BD">
                  <w:pPr>
                    <w:pStyle w:val="aff"/>
                  </w:pPr>
                  <w:r>
                    <w:rPr>
                      <w:rFonts w:hint="eastAsia"/>
                    </w:rPr>
                    <w:t>1.2</w:t>
                  </w:r>
                </w:p>
              </w:tc>
              <w:tc>
                <w:tcPr>
                  <w:tcW w:w="1418" w:type="dxa"/>
                  <w:vAlign w:val="center"/>
                </w:tcPr>
                <w:p w:rsidR="00042BC2" w:rsidRDefault="00FE28BD">
                  <w:pPr>
                    <w:pStyle w:val="22"/>
                  </w:pPr>
                  <w:r>
                    <w:rPr>
                      <w:rFonts w:hint="eastAsia"/>
                    </w:rPr>
                    <w:t>1.1</w:t>
                  </w:r>
                </w:p>
              </w:tc>
              <w:tc>
                <w:tcPr>
                  <w:tcW w:w="1601" w:type="dxa"/>
                  <w:vAlign w:val="center"/>
                </w:tcPr>
                <w:p w:rsidR="00042BC2" w:rsidRDefault="00FE28BD">
                  <w:pPr>
                    <w:jc w:val="center"/>
                    <w:rPr>
                      <w:szCs w:val="21"/>
                    </w:rPr>
                  </w:pPr>
                  <w:r>
                    <w:rPr>
                      <w:szCs w:val="21"/>
                    </w:rPr>
                    <w:t>/</w:t>
                  </w:r>
                </w:p>
              </w:tc>
            </w:tr>
            <w:tr w:rsidR="00042BC2">
              <w:trPr>
                <w:trHeight w:val="279"/>
                <w:jc w:val="center"/>
              </w:trPr>
              <w:tc>
                <w:tcPr>
                  <w:tcW w:w="667" w:type="dxa"/>
                  <w:shd w:val="clear" w:color="auto" w:fill="auto"/>
                  <w:vAlign w:val="center"/>
                </w:tcPr>
                <w:p w:rsidR="00042BC2" w:rsidRDefault="00FE28BD">
                  <w:pPr>
                    <w:pStyle w:val="22"/>
                  </w:pPr>
                  <w:r>
                    <w:rPr>
                      <w:rFonts w:hint="eastAsia"/>
                    </w:rPr>
                    <w:t>10</w:t>
                  </w:r>
                </w:p>
              </w:tc>
              <w:tc>
                <w:tcPr>
                  <w:tcW w:w="1559" w:type="dxa"/>
                  <w:shd w:val="clear" w:color="auto" w:fill="auto"/>
                  <w:vAlign w:val="center"/>
                </w:tcPr>
                <w:p w:rsidR="00042BC2" w:rsidRDefault="00FE28BD">
                  <w:pPr>
                    <w:pStyle w:val="aff"/>
                  </w:pPr>
                  <w:r>
                    <w:rPr>
                      <w:rFonts w:hint="eastAsia"/>
                    </w:rPr>
                    <w:t>猪鬃</w:t>
                  </w:r>
                </w:p>
              </w:tc>
              <w:tc>
                <w:tcPr>
                  <w:tcW w:w="992" w:type="dxa"/>
                  <w:shd w:val="clear" w:color="auto" w:fill="auto"/>
                  <w:vAlign w:val="center"/>
                </w:tcPr>
                <w:p w:rsidR="00042BC2" w:rsidRDefault="00FE28BD">
                  <w:pPr>
                    <w:jc w:val="center"/>
                  </w:pPr>
                  <w:r>
                    <w:rPr>
                      <w:rFonts w:hint="eastAsia"/>
                    </w:rPr>
                    <w:t>t/a</w:t>
                  </w:r>
                </w:p>
              </w:tc>
              <w:tc>
                <w:tcPr>
                  <w:tcW w:w="1701" w:type="dxa"/>
                  <w:shd w:val="clear" w:color="auto" w:fill="auto"/>
                  <w:vAlign w:val="center"/>
                </w:tcPr>
                <w:p w:rsidR="00042BC2" w:rsidRDefault="00FE28BD">
                  <w:pPr>
                    <w:pStyle w:val="aff"/>
                  </w:pPr>
                  <w:r>
                    <w:rPr>
                      <w:rFonts w:hint="eastAsia"/>
                    </w:rPr>
                    <w:t>0.8</w:t>
                  </w:r>
                </w:p>
              </w:tc>
              <w:tc>
                <w:tcPr>
                  <w:tcW w:w="1418" w:type="dxa"/>
                  <w:vAlign w:val="center"/>
                </w:tcPr>
                <w:p w:rsidR="00042BC2" w:rsidRDefault="00FE28BD">
                  <w:pPr>
                    <w:pStyle w:val="22"/>
                  </w:pPr>
                  <w:r>
                    <w:rPr>
                      <w:rFonts w:hint="eastAsia"/>
                    </w:rPr>
                    <w:t>0.75</w:t>
                  </w:r>
                </w:p>
              </w:tc>
              <w:tc>
                <w:tcPr>
                  <w:tcW w:w="1601" w:type="dxa"/>
                  <w:vAlign w:val="center"/>
                </w:tcPr>
                <w:p w:rsidR="00042BC2" w:rsidRDefault="00FE28BD">
                  <w:pPr>
                    <w:jc w:val="center"/>
                    <w:rPr>
                      <w:szCs w:val="21"/>
                    </w:rPr>
                  </w:pPr>
                  <w:r>
                    <w:rPr>
                      <w:szCs w:val="21"/>
                    </w:rPr>
                    <w:t>/</w:t>
                  </w:r>
                </w:p>
              </w:tc>
            </w:tr>
          </w:tbl>
          <w:p w:rsidR="00042BC2" w:rsidRDefault="00FE28BD">
            <w:pPr>
              <w:pStyle w:val="2"/>
            </w:pPr>
            <w:bookmarkStart w:id="28" w:name="_Toc7336493"/>
            <w:r>
              <w:rPr>
                <w:rFonts w:hint="eastAsia"/>
              </w:rPr>
              <w:t>项目变动情况</w:t>
            </w:r>
            <w:bookmarkEnd w:id="28"/>
          </w:p>
          <w:p w:rsidR="00042BC2" w:rsidRDefault="00FE28BD">
            <w:pPr>
              <w:pStyle w:val="a3"/>
            </w:pPr>
            <w:r>
              <w:rPr>
                <w:rFonts w:hint="eastAsia"/>
              </w:rPr>
              <w:t>表2.2-1项目建设变化情况</w:t>
            </w:r>
          </w:p>
          <w:tbl>
            <w:tblPr>
              <w:tblW w:w="7938" w:type="dxa"/>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482"/>
              <w:gridCol w:w="752"/>
              <w:gridCol w:w="1701"/>
              <w:gridCol w:w="3402"/>
              <w:gridCol w:w="1134"/>
              <w:gridCol w:w="467"/>
            </w:tblGrid>
            <w:tr w:rsidR="00042BC2">
              <w:trPr>
                <w:jc w:val="center"/>
              </w:trPr>
              <w:tc>
                <w:tcPr>
                  <w:tcW w:w="1234" w:type="dxa"/>
                  <w:gridSpan w:val="2"/>
                  <w:shd w:val="clear" w:color="auto" w:fill="auto"/>
                  <w:vAlign w:val="center"/>
                </w:tcPr>
                <w:p w:rsidR="00042BC2" w:rsidRDefault="00FE28BD">
                  <w:pPr>
                    <w:spacing w:line="360" w:lineRule="exact"/>
                    <w:jc w:val="center"/>
                    <w:rPr>
                      <w:szCs w:val="21"/>
                    </w:rPr>
                  </w:pPr>
                  <w:r>
                    <w:rPr>
                      <w:szCs w:val="21"/>
                    </w:rPr>
                    <w:t>工程建设</w:t>
                  </w:r>
                </w:p>
                <w:p w:rsidR="00042BC2" w:rsidRDefault="00FE28BD">
                  <w:pPr>
                    <w:spacing w:line="360" w:lineRule="exact"/>
                    <w:jc w:val="center"/>
                    <w:rPr>
                      <w:szCs w:val="21"/>
                    </w:rPr>
                  </w:pPr>
                  <w:r>
                    <w:rPr>
                      <w:szCs w:val="21"/>
                    </w:rPr>
                    <w:t>内容</w:t>
                  </w:r>
                </w:p>
              </w:tc>
              <w:tc>
                <w:tcPr>
                  <w:tcW w:w="5103" w:type="dxa"/>
                  <w:gridSpan w:val="2"/>
                  <w:shd w:val="clear" w:color="auto" w:fill="auto"/>
                  <w:vAlign w:val="center"/>
                </w:tcPr>
                <w:p w:rsidR="00042BC2" w:rsidRDefault="00FE28BD">
                  <w:pPr>
                    <w:spacing w:line="360" w:lineRule="exact"/>
                    <w:jc w:val="center"/>
                    <w:rPr>
                      <w:szCs w:val="21"/>
                    </w:rPr>
                  </w:pPr>
                  <w:r>
                    <w:rPr>
                      <w:szCs w:val="21"/>
                    </w:rPr>
                    <w:t>环评设计情况</w:t>
                  </w:r>
                </w:p>
              </w:tc>
              <w:tc>
                <w:tcPr>
                  <w:tcW w:w="1134" w:type="dxa"/>
                  <w:shd w:val="clear" w:color="auto" w:fill="auto"/>
                  <w:vAlign w:val="center"/>
                </w:tcPr>
                <w:p w:rsidR="00042BC2" w:rsidRDefault="00FE28BD">
                  <w:pPr>
                    <w:spacing w:line="360" w:lineRule="exact"/>
                    <w:jc w:val="center"/>
                    <w:rPr>
                      <w:szCs w:val="21"/>
                    </w:rPr>
                  </w:pPr>
                  <w:r>
                    <w:rPr>
                      <w:szCs w:val="21"/>
                    </w:rPr>
                    <w:t>实际建设情况</w:t>
                  </w:r>
                </w:p>
              </w:tc>
              <w:tc>
                <w:tcPr>
                  <w:tcW w:w="467" w:type="dxa"/>
                  <w:shd w:val="clear" w:color="auto" w:fill="auto"/>
                  <w:vAlign w:val="center"/>
                </w:tcPr>
                <w:p w:rsidR="00042BC2" w:rsidRDefault="00FE28BD">
                  <w:pPr>
                    <w:spacing w:line="360" w:lineRule="exact"/>
                    <w:jc w:val="center"/>
                    <w:rPr>
                      <w:szCs w:val="21"/>
                    </w:rPr>
                  </w:pPr>
                  <w:r>
                    <w:rPr>
                      <w:szCs w:val="21"/>
                    </w:rPr>
                    <w:t>备注</w:t>
                  </w:r>
                </w:p>
              </w:tc>
            </w:tr>
            <w:tr w:rsidR="00042BC2">
              <w:trPr>
                <w:jc w:val="center"/>
              </w:trPr>
              <w:tc>
                <w:tcPr>
                  <w:tcW w:w="482" w:type="dxa"/>
                  <w:vMerge w:val="restart"/>
                  <w:shd w:val="clear" w:color="auto" w:fill="auto"/>
                  <w:vAlign w:val="center"/>
                </w:tcPr>
                <w:p w:rsidR="00042BC2" w:rsidRDefault="00FE28BD">
                  <w:pPr>
                    <w:spacing w:line="360" w:lineRule="exact"/>
                    <w:jc w:val="center"/>
                    <w:rPr>
                      <w:szCs w:val="21"/>
                    </w:rPr>
                  </w:pPr>
                  <w:r>
                    <w:rPr>
                      <w:szCs w:val="21"/>
                    </w:rPr>
                    <w:t>建</w:t>
                  </w:r>
                </w:p>
                <w:p w:rsidR="00042BC2" w:rsidRDefault="00FE28BD">
                  <w:pPr>
                    <w:spacing w:line="360" w:lineRule="exact"/>
                    <w:jc w:val="center"/>
                    <w:rPr>
                      <w:szCs w:val="21"/>
                    </w:rPr>
                  </w:pPr>
                  <w:r>
                    <w:rPr>
                      <w:szCs w:val="21"/>
                    </w:rPr>
                    <w:t>设</w:t>
                  </w:r>
                </w:p>
                <w:p w:rsidR="00042BC2" w:rsidRDefault="00FE28BD">
                  <w:pPr>
                    <w:spacing w:line="360" w:lineRule="exact"/>
                    <w:jc w:val="center"/>
                    <w:rPr>
                      <w:szCs w:val="21"/>
                    </w:rPr>
                  </w:pPr>
                  <w:r>
                    <w:rPr>
                      <w:szCs w:val="21"/>
                    </w:rPr>
                    <w:t>内</w:t>
                  </w:r>
                </w:p>
                <w:p w:rsidR="00042BC2" w:rsidRDefault="00FE28BD">
                  <w:pPr>
                    <w:spacing w:line="360" w:lineRule="exact"/>
                    <w:jc w:val="center"/>
                    <w:rPr>
                      <w:szCs w:val="21"/>
                    </w:rPr>
                  </w:pPr>
                  <w:r>
                    <w:rPr>
                      <w:szCs w:val="21"/>
                    </w:rPr>
                    <w:t>容</w:t>
                  </w:r>
                </w:p>
              </w:tc>
              <w:tc>
                <w:tcPr>
                  <w:tcW w:w="752" w:type="dxa"/>
                  <w:shd w:val="clear" w:color="auto" w:fill="auto"/>
                  <w:vAlign w:val="center"/>
                </w:tcPr>
                <w:p w:rsidR="00042BC2" w:rsidRDefault="00FE28BD">
                  <w:pPr>
                    <w:spacing w:line="360" w:lineRule="exact"/>
                    <w:jc w:val="center"/>
                    <w:rPr>
                      <w:szCs w:val="21"/>
                    </w:rPr>
                  </w:pPr>
                  <w:r>
                    <w:rPr>
                      <w:szCs w:val="21"/>
                    </w:rPr>
                    <w:t>主体</w:t>
                  </w:r>
                </w:p>
                <w:p w:rsidR="00042BC2" w:rsidRDefault="00FE28BD">
                  <w:pPr>
                    <w:spacing w:line="360" w:lineRule="exact"/>
                    <w:jc w:val="center"/>
                    <w:rPr>
                      <w:szCs w:val="21"/>
                    </w:rPr>
                  </w:pPr>
                  <w:r>
                    <w:rPr>
                      <w:szCs w:val="21"/>
                    </w:rPr>
                    <w:t>工程</w:t>
                  </w:r>
                </w:p>
              </w:tc>
              <w:tc>
                <w:tcPr>
                  <w:tcW w:w="5103" w:type="dxa"/>
                  <w:gridSpan w:val="2"/>
                  <w:shd w:val="clear" w:color="auto" w:fill="auto"/>
                  <w:vAlign w:val="center"/>
                </w:tcPr>
                <w:p w:rsidR="00042BC2" w:rsidRDefault="00FE28BD">
                  <w:pPr>
                    <w:spacing w:line="360" w:lineRule="exact"/>
                    <w:jc w:val="center"/>
                    <w:rPr>
                      <w:szCs w:val="21"/>
                    </w:rPr>
                  </w:pPr>
                  <w:r>
                    <w:rPr>
                      <w:rFonts w:hint="eastAsia"/>
                    </w:rPr>
                    <w:t>本项目租用已建厂房（</w:t>
                  </w:r>
                  <w:r>
                    <w:rPr>
                      <w:rFonts w:hint="eastAsia"/>
                    </w:rPr>
                    <w:t>1</w:t>
                  </w:r>
                  <w:r>
                    <w:rPr>
                      <w:rFonts w:hint="eastAsia"/>
                    </w:rPr>
                    <w:t>幢</w:t>
                  </w:r>
                  <w:r>
                    <w:rPr>
                      <w:rFonts w:hint="eastAsia"/>
                    </w:rPr>
                    <w:t>1F</w:t>
                  </w:r>
                  <w:r>
                    <w:rPr>
                      <w:rFonts w:hint="eastAsia"/>
                    </w:rPr>
                    <w:t>、</w:t>
                  </w:r>
                  <w:r>
                    <w:rPr>
                      <w:rFonts w:hint="eastAsia"/>
                    </w:rPr>
                    <w:t>3F</w:t>
                  </w:r>
                  <w:r>
                    <w:rPr>
                      <w:rFonts w:hint="eastAsia"/>
                    </w:rPr>
                    <w:t>和</w:t>
                  </w:r>
                  <w:r>
                    <w:rPr>
                      <w:rFonts w:hint="eastAsia"/>
                    </w:rPr>
                    <w:t>4F</w:t>
                  </w:r>
                  <w:r>
                    <w:rPr>
                      <w:rFonts w:hint="eastAsia"/>
                    </w:rPr>
                    <w:t>），租用建筑面积</w:t>
                  </w:r>
                  <w:r>
                    <w:rPr>
                      <w:rFonts w:hint="eastAsia"/>
                    </w:rPr>
                    <w:t>3000m</w:t>
                  </w:r>
                  <w:r>
                    <w:rPr>
                      <w:rFonts w:hint="eastAsia"/>
                      <w:vertAlign w:val="superscript"/>
                    </w:rPr>
                    <w:t>2</w:t>
                  </w:r>
                  <w:r>
                    <w:rPr>
                      <w:rFonts w:hint="eastAsia"/>
                    </w:rPr>
                    <w:t>，为四层钢筋混凝土结构建筑。，实施“年产</w:t>
                  </w:r>
                  <w:r>
                    <w:rPr>
                      <w:rFonts w:hint="eastAsia"/>
                    </w:rPr>
                    <w:t>1200</w:t>
                  </w:r>
                  <w:r>
                    <w:rPr>
                      <w:rFonts w:hint="eastAsia"/>
                    </w:rPr>
                    <w:t>万把梳子技改项目”，建成后预计可年产梳子</w:t>
                  </w:r>
                  <w:r>
                    <w:rPr>
                      <w:rFonts w:hint="eastAsia"/>
                    </w:rPr>
                    <w:t>1200</w:t>
                  </w:r>
                  <w:r>
                    <w:rPr>
                      <w:rFonts w:hint="eastAsia"/>
                    </w:rPr>
                    <w:t>万把。</w:t>
                  </w:r>
                </w:p>
              </w:tc>
              <w:tc>
                <w:tcPr>
                  <w:tcW w:w="1134" w:type="dxa"/>
                  <w:shd w:val="clear" w:color="auto" w:fill="auto"/>
                  <w:vAlign w:val="center"/>
                </w:tcPr>
                <w:p w:rsidR="00042BC2" w:rsidRDefault="00FE28BD">
                  <w:pPr>
                    <w:spacing w:line="360" w:lineRule="exact"/>
                    <w:jc w:val="center"/>
                    <w:rPr>
                      <w:szCs w:val="21"/>
                    </w:rPr>
                  </w:pPr>
                  <w:r>
                    <w:rPr>
                      <w:szCs w:val="21"/>
                    </w:rPr>
                    <w:t>相符</w:t>
                  </w:r>
                </w:p>
              </w:tc>
              <w:tc>
                <w:tcPr>
                  <w:tcW w:w="467" w:type="dxa"/>
                  <w:shd w:val="clear" w:color="auto" w:fill="auto"/>
                  <w:vAlign w:val="center"/>
                </w:tcPr>
                <w:p w:rsidR="00042BC2" w:rsidRDefault="00FE28BD">
                  <w:pPr>
                    <w:spacing w:line="360" w:lineRule="exact"/>
                    <w:jc w:val="center"/>
                    <w:rPr>
                      <w:szCs w:val="21"/>
                    </w:rPr>
                  </w:pPr>
                  <w:r>
                    <w:rPr>
                      <w:szCs w:val="21"/>
                    </w:rPr>
                    <w:t>/</w:t>
                  </w:r>
                </w:p>
              </w:tc>
            </w:tr>
            <w:tr w:rsidR="00042BC2">
              <w:trPr>
                <w:jc w:val="center"/>
              </w:trPr>
              <w:tc>
                <w:tcPr>
                  <w:tcW w:w="482" w:type="dxa"/>
                  <w:vMerge/>
                  <w:shd w:val="clear" w:color="auto" w:fill="auto"/>
                  <w:vAlign w:val="center"/>
                </w:tcPr>
                <w:p w:rsidR="00042BC2" w:rsidRDefault="00042BC2">
                  <w:pPr>
                    <w:spacing w:line="360" w:lineRule="exact"/>
                    <w:jc w:val="center"/>
                    <w:rPr>
                      <w:szCs w:val="21"/>
                    </w:rPr>
                  </w:pPr>
                </w:p>
              </w:tc>
              <w:tc>
                <w:tcPr>
                  <w:tcW w:w="752" w:type="dxa"/>
                  <w:shd w:val="clear" w:color="auto" w:fill="auto"/>
                  <w:vAlign w:val="center"/>
                </w:tcPr>
                <w:p w:rsidR="00042BC2" w:rsidRDefault="00FE28BD">
                  <w:pPr>
                    <w:spacing w:line="360" w:lineRule="exact"/>
                    <w:jc w:val="center"/>
                    <w:rPr>
                      <w:szCs w:val="21"/>
                    </w:rPr>
                  </w:pPr>
                  <w:r>
                    <w:rPr>
                      <w:szCs w:val="21"/>
                    </w:rPr>
                    <w:t>公用</w:t>
                  </w:r>
                </w:p>
                <w:p w:rsidR="00042BC2" w:rsidRDefault="00FE28BD">
                  <w:pPr>
                    <w:spacing w:line="360" w:lineRule="exact"/>
                    <w:jc w:val="center"/>
                    <w:rPr>
                      <w:szCs w:val="21"/>
                    </w:rPr>
                  </w:pPr>
                  <w:r>
                    <w:rPr>
                      <w:szCs w:val="21"/>
                    </w:rPr>
                    <w:t>工程</w:t>
                  </w:r>
                </w:p>
              </w:tc>
              <w:tc>
                <w:tcPr>
                  <w:tcW w:w="5103" w:type="dxa"/>
                  <w:gridSpan w:val="2"/>
                  <w:shd w:val="clear" w:color="auto" w:fill="auto"/>
                  <w:vAlign w:val="center"/>
                </w:tcPr>
                <w:p w:rsidR="00042BC2" w:rsidRDefault="00FE28BD">
                  <w:pPr>
                    <w:spacing w:line="360" w:lineRule="exact"/>
                    <w:jc w:val="left"/>
                    <w:rPr>
                      <w:szCs w:val="21"/>
                    </w:rPr>
                  </w:pPr>
                  <w:r>
                    <w:rPr>
                      <w:rFonts w:hint="eastAsia"/>
                      <w:szCs w:val="21"/>
                    </w:rPr>
                    <w:t>供电：本项目用电由厂区供电系统供给；</w:t>
                  </w:r>
                </w:p>
                <w:p w:rsidR="00042BC2" w:rsidRDefault="00FE28BD">
                  <w:pPr>
                    <w:spacing w:line="360" w:lineRule="exact"/>
                    <w:jc w:val="left"/>
                    <w:rPr>
                      <w:szCs w:val="21"/>
                    </w:rPr>
                  </w:pPr>
                  <w:r>
                    <w:rPr>
                      <w:rFonts w:hint="eastAsia"/>
                      <w:szCs w:val="21"/>
                    </w:rPr>
                    <w:t>给水：由当地给水管网供给。</w:t>
                  </w:r>
                </w:p>
                <w:p w:rsidR="00042BC2" w:rsidRDefault="00FE28BD">
                  <w:pPr>
                    <w:spacing w:line="360" w:lineRule="exact"/>
                    <w:jc w:val="left"/>
                    <w:rPr>
                      <w:szCs w:val="21"/>
                    </w:rPr>
                  </w:pPr>
                  <w:r>
                    <w:rPr>
                      <w:rFonts w:hint="eastAsia"/>
                      <w:szCs w:val="21"/>
                    </w:rPr>
                    <w:t>排水：</w:t>
                  </w:r>
                  <w:r>
                    <w:rPr>
                      <w:rFonts w:hint="eastAsia"/>
                    </w:rPr>
                    <w:t>采用雨、污分流制。其中雨水经收集后排入市政雨水管道。生活污水经化粪池预处理达到《污水综合排放标准》（</w:t>
                  </w:r>
                  <w:r>
                    <w:rPr>
                      <w:rFonts w:hint="eastAsia"/>
                    </w:rPr>
                    <w:t>GB8978-1996</w:t>
                  </w:r>
                  <w:r>
                    <w:rPr>
                      <w:rFonts w:hint="eastAsia"/>
                    </w:rPr>
                    <w:t>）三级标准</w:t>
                  </w:r>
                  <w:r>
                    <w:rPr>
                      <w:rFonts w:hint="eastAsia"/>
                      <w:color w:val="000000"/>
                    </w:rPr>
                    <w:t>（其中氨氮、总磷执行浙江省地方标准《工业企业废水氮、磷污染物间接排放限值》（</w:t>
                  </w:r>
                  <w:r>
                    <w:rPr>
                      <w:rFonts w:hint="eastAsia"/>
                      <w:color w:val="000000"/>
                    </w:rPr>
                    <w:t>DB33/887-2013</w:t>
                  </w:r>
                  <w:r>
                    <w:rPr>
                      <w:rFonts w:hint="eastAsia"/>
                      <w:color w:val="000000"/>
                    </w:rPr>
                    <w:t>））</w:t>
                  </w:r>
                  <w:r>
                    <w:rPr>
                      <w:rFonts w:hint="eastAsia"/>
                    </w:rPr>
                    <w:t>后排入市政污水管网，最终经新周污水处理厂处理达到《城镇污水处理厂污染物排放标准》（</w:t>
                  </w:r>
                  <w:r>
                    <w:rPr>
                      <w:rFonts w:hint="eastAsia"/>
                    </w:rPr>
                    <w:t>GB18918-2002</w:t>
                  </w:r>
                  <w:r>
                    <w:rPr>
                      <w:rFonts w:hint="eastAsia"/>
                    </w:rPr>
                    <w:t>）一级</w:t>
                  </w:r>
                  <w:r>
                    <w:rPr>
                      <w:rFonts w:hint="eastAsia"/>
                    </w:rPr>
                    <w:t>A</w:t>
                  </w:r>
                  <w:r>
                    <w:rPr>
                      <w:rFonts w:hint="eastAsia"/>
                    </w:rPr>
                    <w:t>标准后排入甬江。</w:t>
                  </w:r>
                </w:p>
              </w:tc>
              <w:tc>
                <w:tcPr>
                  <w:tcW w:w="1134" w:type="dxa"/>
                  <w:shd w:val="clear" w:color="auto" w:fill="auto"/>
                  <w:vAlign w:val="center"/>
                </w:tcPr>
                <w:p w:rsidR="00042BC2" w:rsidRDefault="00FE28BD">
                  <w:pPr>
                    <w:spacing w:line="360" w:lineRule="exact"/>
                    <w:jc w:val="center"/>
                    <w:rPr>
                      <w:szCs w:val="21"/>
                    </w:rPr>
                  </w:pPr>
                  <w:r>
                    <w:rPr>
                      <w:szCs w:val="21"/>
                    </w:rPr>
                    <w:t>相符</w:t>
                  </w:r>
                </w:p>
              </w:tc>
              <w:tc>
                <w:tcPr>
                  <w:tcW w:w="467" w:type="dxa"/>
                  <w:shd w:val="clear" w:color="auto" w:fill="auto"/>
                  <w:vAlign w:val="center"/>
                </w:tcPr>
                <w:p w:rsidR="00042BC2" w:rsidRDefault="00FE28BD">
                  <w:pPr>
                    <w:spacing w:line="360" w:lineRule="exact"/>
                    <w:jc w:val="center"/>
                    <w:rPr>
                      <w:szCs w:val="21"/>
                    </w:rPr>
                  </w:pPr>
                  <w:r>
                    <w:rPr>
                      <w:rFonts w:hint="eastAsia"/>
                      <w:szCs w:val="21"/>
                    </w:rPr>
                    <w:t>/</w:t>
                  </w:r>
                </w:p>
              </w:tc>
            </w:tr>
            <w:tr w:rsidR="00042BC2">
              <w:trPr>
                <w:trHeight w:val="554"/>
                <w:jc w:val="center"/>
              </w:trPr>
              <w:tc>
                <w:tcPr>
                  <w:tcW w:w="482" w:type="dxa"/>
                  <w:vMerge/>
                  <w:shd w:val="clear" w:color="auto" w:fill="auto"/>
                  <w:vAlign w:val="center"/>
                </w:tcPr>
                <w:p w:rsidR="00042BC2" w:rsidRDefault="00042BC2">
                  <w:pPr>
                    <w:spacing w:line="360" w:lineRule="exact"/>
                    <w:jc w:val="center"/>
                    <w:rPr>
                      <w:szCs w:val="21"/>
                    </w:rPr>
                  </w:pPr>
                </w:p>
              </w:tc>
              <w:tc>
                <w:tcPr>
                  <w:tcW w:w="752" w:type="dxa"/>
                  <w:vMerge w:val="restart"/>
                  <w:shd w:val="clear" w:color="auto" w:fill="auto"/>
                  <w:vAlign w:val="center"/>
                </w:tcPr>
                <w:p w:rsidR="00042BC2" w:rsidRDefault="00FE28BD">
                  <w:pPr>
                    <w:spacing w:line="360" w:lineRule="exact"/>
                    <w:jc w:val="center"/>
                    <w:rPr>
                      <w:szCs w:val="21"/>
                    </w:rPr>
                  </w:pPr>
                  <w:r>
                    <w:rPr>
                      <w:szCs w:val="21"/>
                    </w:rPr>
                    <w:t>环保</w:t>
                  </w:r>
                </w:p>
                <w:p w:rsidR="00042BC2" w:rsidRDefault="00FE28BD">
                  <w:pPr>
                    <w:spacing w:line="360" w:lineRule="exact"/>
                    <w:jc w:val="center"/>
                    <w:rPr>
                      <w:szCs w:val="21"/>
                    </w:rPr>
                  </w:pPr>
                  <w:r>
                    <w:rPr>
                      <w:szCs w:val="21"/>
                    </w:rPr>
                    <w:t>工程</w:t>
                  </w:r>
                </w:p>
              </w:tc>
              <w:tc>
                <w:tcPr>
                  <w:tcW w:w="1701" w:type="dxa"/>
                  <w:shd w:val="clear" w:color="auto" w:fill="auto"/>
                  <w:vAlign w:val="center"/>
                </w:tcPr>
                <w:p w:rsidR="00042BC2" w:rsidRDefault="00FE28BD">
                  <w:pPr>
                    <w:spacing w:line="360" w:lineRule="exact"/>
                    <w:jc w:val="center"/>
                    <w:rPr>
                      <w:szCs w:val="21"/>
                    </w:rPr>
                  </w:pPr>
                  <w:r>
                    <w:rPr>
                      <w:szCs w:val="21"/>
                    </w:rPr>
                    <w:t>生活污水</w:t>
                  </w:r>
                </w:p>
              </w:tc>
              <w:tc>
                <w:tcPr>
                  <w:tcW w:w="3402" w:type="dxa"/>
                  <w:shd w:val="clear" w:color="auto" w:fill="auto"/>
                  <w:vAlign w:val="center"/>
                </w:tcPr>
                <w:p w:rsidR="00042BC2" w:rsidRDefault="00FE28BD">
                  <w:pPr>
                    <w:spacing w:line="360" w:lineRule="exact"/>
                    <w:jc w:val="center"/>
                    <w:rPr>
                      <w:szCs w:val="21"/>
                    </w:rPr>
                  </w:pPr>
                  <w:r>
                    <w:rPr>
                      <w:szCs w:val="21"/>
                    </w:rPr>
                    <w:t>化粪池</w:t>
                  </w:r>
                </w:p>
              </w:tc>
              <w:tc>
                <w:tcPr>
                  <w:tcW w:w="1134" w:type="dxa"/>
                  <w:shd w:val="clear" w:color="auto" w:fill="auto"/>
                  <w:vAlign w:val="center"/>
                </w:tcPr>
                <w:p w:rsidR="00042BC2" w:rsidRDefault="00FE28BD">
                  <w:pPr>
                    <w:spacing w:line="360" w:lineRule="exact"/>
                    <w:jc w:val="center"/>
                    <w:rPr>
                      <w:szCs w:val="21"/>
                    </w:rPr>
                  </w:pPr>
                  <w:r>
                    <w:rPr>
                      <w:szCs w:val="21"/>
                    </w:rPr>
                    <w:t>相符</w:t>
                  </w:r>
                </w:p>
              </w:tc>
              <w:tc>
                <w:tcPr>
                  <w:tcW w:w="467" w:type="dxa"/>
                  <w:vMerge w:val="restart"/>
                  <w:shd w:val="clear" w:color="auto" w:fill="auto"/>
                  <w:vAlign w:val="center"/>
                </w:tcPr>
                <w:p w:rsidR="00042BC2" w:rsidRDefault="00FE28BD">
                  <w:pPr>
                    <w:spacing w:line="360" w:lineRule="exact"/>
                    <w:jc w:val="center"/>
                    <w:rPr>
                      <w:szCs w:val="21"/>
                    </w:rPr>
                  </w:pPr>
                  <w:r>
                    <w:rPr>
                      <w:szCs w:val="21"/>
                    </w:rPr>
                    <w:t>/</w:t>
                  </w:r>
                </w:p>
              </w:tc>
            </w:tr>
            <w:tr w:rsidR="00042BC2">
              <w:trPr>
                <w:trHeight w:val="70"/>
                <w:jc w:val="center"/>
              </w:trPr>
              <w:tc>
                <w:tcPr>
                  <w:tcW w:w="482" w:type="dxa"/>
                  <w:vMerge/>
                  <w:shd w:val="clear" w:color="auto" w:fill="auto"/>
                  <w:vAlign w:val="center"/>
                </w:tcPr>
                <w:p w:rsidR="00042BC2" w:rsidRDefault="00042BC2">
                  <w:pPr>
                    <w:spacing w:line="360" w:lineRule="exact"/>
                    <w:jc w:val="center"/>
                    <w:rPr>
                      <w:szCs w:val="21"/>
                    </w:rPr>
                  </w:pPr>
                </w:p>
              </w:tc>
              <w:tc>
                <w:tcPr>
                  <w:tcW w:w="752" w:type="dxa"/>
                  <w:vMerge/>
                  <w:shd w:val="clear" w:color="auto" w:fill="auto"/>
                  <w:vAlign w:val="center"/>
                </w:tcPr>
                <w:p w:rsidR="00042BC2" w:rsidRDefault="00042BC2">
                  <w:pPr>
                    <w:spacing w:line="360" w:lineRule="exact"/>
                    <w:jc w:val="center"/>
                    <w:rPr>
                      <w:szCs w:val="21"/>
                    </w:rPr>
                  </w:pPr>
                </w:p>
              </w:tc>
              <w:tc>
                <w:tcPr>
                  <w:tcW w:w="1701" w:type="dxa"/>
                  <w:shd w:val="clear" w:color="auto" w:fill="auto"/>
                  <w:vAlign w:val="center"/>
                </w:tcPr>
                <w:p w:rsidR="00042BC2" w:rsidRDefault="00FE28BD">
                  <w:pPr>
                    <w:jc w:val="center"/>
                    <w:rPr>
                      <w:color w:val="000000"/>
                    </w:rPr>
                  </w:pPr>
                  <w:r>
                    <w:rPr>
                      <w:rFonts w:hint="eastAsia"/>
                    </w:rPr>
                    <w:t>喷漆</w:t>
                  </w:r>
                  <w:r>
                    <w:rPr>
                      <w:rFonts w:hint="eastAsia"/>
                    </w:rPr>
                    <w:t>/</w:t>
                  </w:r>
                  <w:r>
                    <w:rPr>
                      <w:rFonts w:hint="eastAsia"/>
                    </w:rPr>
                    <w:t>烘干废气</w:t>
                  </w:r>
                </w:p>
              </w:tc>
              <w:tc>
                <w:tcPr>
                  <w:tcW w:w="3402" w:type="dxa"/>
                  <w:shd w:val="clear" w:color="auto" w:fill="auto"/>
                  <w:vAlign w:val="center"/>
                </w:tcPr>
                <w:p w:rsidR="00042BC2" w:rsidRDefault="00FE28BD">
                  <w:pPr>
                    <w:spacing w:line="360" w:lineRule="exact"/>
                    <w:jc w:val="left"/>
                    <w:rPr>
                      <w:szCs w:val="21"/>
                    </w:rPr>
                  </w:pPr>
                  <w:r>
                    <w:rPr>
                      <w:rFonts w:hint="eastAsia"/>
                    </w:rPr>
                    <w:t>收集经一套水喷淋装置处理后通过</w:t>
                  </w:r>
                  <w:r>
                    <w:rPr>
                      <w:rFonts w:hint="eastAsia"/>
                    </w:rPr>
                    <w:lastRenderedPageBreak/>
                    <w:t>15m</w:t>
                  </w:r>
                  <w:r>
                    <w:rPr>
                      <w:rFonts w:hint="eastAsia"/>
                    </w:rPr>
                    <w:t>高排气筒排放</w:t>
                  </w:r>
                </w:p>
              </w:tc>
              <w:tc>
                <w:tcPr>
                  <w:tcW w:w="1134" w:type="dxa"/>
                  <w:shd w:val="clear" w:color="auto" w:fill="auto"/>
                  <w:vAlign w:val="center"/>
                </w:tcPr>
                <w:p w:rsidR="00042BC2" w:rsidRDefault="00FE28BD">
                  <w:pPr>
                    <w:spacing w:line="360" w:lineRule="exact"/>
                    <w:jc w:val="center"/>
                    <w:rPr>
                      <w:szCs w:val="21"/>
                    </w:rPr>
                  </w:pPr>
                  <w:r>
                    <w:rPr>
                      <w:rFonts w:hint="eastAsia"/>
                      <w:szCs w:val="21"/>
                    </w:rPr>
                    <w:lastRenderedPageBreak/>
                    <w:t>相符</w:t>
                  </w:r>
                </w:p>
              </w:tc>
              <w:tc>
                <w:tcPr>
                  <w:tcW w:w="467" w:type="dxa"/>
                  <w:vMerge/>
                  <w:shd w:val="clear" w:color="auto" w:fill="auto"/>
                  <w:vAlign w:val="center"/>
                </w:tcPr>
                <w:p w:rsidR="00042BC2" w:rsidRDefault="00042BC2">
                  <w:pPr>
                    <w:spacing w:line="360" w:lineRule="exact"/>
                    <w:jc w:val="center"/>
                    <w:rPr>
                      <w:szCs w:val="21"/>
                    </w:rPr>
                  </w:pPr>
                </w:p>
              </w:tc>
            </w:tr>
            <w:tr w:rsidR="00042BC2">
              <w:trPr>
                <w:trHeight w:val="257"/>
                <w:jc w:val="center"/>
              </w:trPr>
              <w:tc>
                <w:tcPr>
                  <w:tcW w:w="482" w:type="dxa"/>
                  <w:vMerge/>
                  <w:shd w:val="clear" w:color="auto" w:fill="auto"/>
                  <w:vAlign w:val="center"/>
                </w:tcPr>
                <w:p w:rsidR="00042BC2" w:rsidRDefault="00042BC2">
                  <w:pPr>
                    <w:spacing w:line="360" w:lineRule="exact"/>
                    <w:jc w:val="center"/>
                    <w:rPr>
                      <w:szCs w:val="21"/>
                    </w:rPr>
                  </w:pPr>
                </w:p>
              </w:tc>
              <w:tc>
                <w:tcPr>
                  <w:tcW w:w="752" w:type="dxa"/>
                  <w:vMerge/>
                  <w:shd w:val="clear" w:color="auto" w:fill="auto"/>
                  <w:vAlign w:val="center"/>
                </w:tcPr>
                <w:p w:rsidR="00042BC2" w:rsidRDefault="00042BC2">
                  <w:pPr>
                    <w:spacing w:line="360" w:lineRule="exact"/>
                    <w:jc w:val="center"/>
                    <w:rPr>
                      <w:szCs w:val="21"/>
                    </w:rPr>
                  </w:pPr>
                </w:p>
              </w:tc>
              <w:tc>
                <w:tcPr>
                  <w:tcW w:w="1701" w:type="dxa"/>
                  <w:shd w:val="clear" w:color="auto" w:fill="auto"/>
                  <w:vAlign w:val="center"/>
                </w:tcPr>
                <w:p w:rsidR="00042BC2" w:rsidRDefault="00FE28BD">
                  <w:pPr>
                    <w:spacing w:line="360" w:lineRule="exact"/>
                    <w:jc w:val="center"/>
                    <w:rPr>
                      <w:szCs w:val="21"/>
                    </w:rPr>
                  </w:pPr>
                  <w:r>
                    <w:rPr>
                      <w:rFonts w:hint="eastAsia"/>
                    </w:rPr>
                    <w:t>移印废气及擦拭废气</w:t>
                  </w:r>
                </w:p>
              </w:tc>
              <w:tc>
                <w:tcPr>
                  <w:tcW w:w="3402" w:type="dxa"/>
                  <w:shd w:val="clear" w:color="auto" w:fill="auto"/>
                  <w:vAlign w:val="center"/>
                </w:tcPr>
                <w:p w:rsidR="00042BC2" w:rsidRDefault="00FE28BD">
                  <w:pPr>
                    <w:jc w:val="center"/>
                    <w:rPr>
                      <w:rFonts w:cs="宋体"/>
                      <w:color w:val="000000"/>
                    </w:rPr>
                  </w:pPr>
                  <w:r>
                    <w:rPr>
                      <w:rFonts w:hint="eastAsia"/>
                    </w:rPr>
                    <w:t>收集经活性炭吸附处理后通过</w:t>
                  </w:r>
                  <w:r>
                    <w:rPr>
                      <w:rFonts w:hint="eastAsia"/>
                    </w:rPr>
                    <w:t>15m</w:t>
                  </w:r>
                  <w:r>
                    <w:rPr>
                      <w:rFonts w:hint="eastAsia"/>
                    </w:rPr>
                    <w:t>高排气筒排放</w:t>
                  </w:r>
                </w:p>
              </w:tc>
              <w:tc>
                <w:tcPr>
                  <w:tcW w:w="1134" w:type="dxa"/>
                  <w:shd w:val="clear" w:color="auto" w:fill="auto"/>
                  <w:vAlign w:val="center"/>
                </w:tcPr>
                <w:p w:rsidR="00042BC2" w:rsidRDefault="00FE28BD">
                  <w:pPr>
                    <w:spacing w:line="360" w:lineRule="exact"/>
                    <w:jc w:val="center"/>
                    <w:rPr>
                      <w:szCs w:val="21"/>
                    </w:rPr>
                  </w:pPr>
                  <w:r>
                    <w:rPr>
                      <w:rFonts w:hint="eastAsia"/>
                      <w:szCs w:val="21"/>
                    </w:rPr>
                    <w:t>无移印废气产生</w:t>
                  </w:r>
                </w:p>
              </w:tc>
              <w:tc>
                <w:tcPr>
                  <w:tcW w:w="467" w:type="dxa"/>
                  <w:vMerge/>
                  <w:shd w:val="clear" w:color="auto" w:fill="auto"/>
                  <w:vAlign w:val="center"/>
                </w:tcPr>
                <w:p w:rsidR="00042BC2" w:rsidRDefault="00042BC2">
                  <w:pPr>
                    <w:spacing w:line="360" w:lineRule="exact"/>
                    <w:jc w:val="center"/>
                    <w:rPr>
                      <w:szCs w:val="21"/>
                    </w:rPr>
                  </w:pPr>
                </w:p>
              </w:tc>
            </w:tr>
            <w:tr w:rsidR="00042BC2">
              <w:trPr>
                <w:trHeight w:val="615"/>
                <w:jc w:val="center"/>
              </w:trPr>
              <w:tc>
                <w:tcPr>
                  <w:tcW w:w="482" w:type="dxa"/>
                  <w:vMerge/>
                  <w:shd w:val="clear" w:color="auto" w:fill="auto"/>
                  <w:vAlign w:val="center"/>
                </w:tcPr>
                <w:p w:rsidR="00042BC2" w:rsidRDefault="00042BC2">
                  <w:pPr>
                    <w:spacing w:line="360" w:lineRule="exact"/>
                    <w:jc w:val="center"/>
                    <w:rPr>
                      <w:szCs w:val="21"/>
                    </w:rPr>
                  </w:pPr>
                </w:p>
              </w:tc>
              <w:tc>
                <w:tcPr>
                  <w:tcW w:w="752" w:type="dxa"/>
                  <w:vMerge/>
                  <w:shd w:val="clear" w:color="auto" w:fill="auto"/>
                  <w:vAlign w:val="center"/>
                </w:tcPr>
                <w:p w:rsidR="00042BC2" w:rsidRDefault="00042BC2">
                  <w:pPr>
                    <w:spacing w:line="360" w:lineRule="exact"/>
                    <w:jc w:val="center"/>
                    <w:rPr>
                      <w:szCs w:val="21"/>
                    </w:rPr>
                  </w:pPr>
                </w:p>
              </w:tc>
              <w:tc>
                <w:tcPr>
                  <w:tcW w:w="1701" w:type="dxa"/>
                  <w:shd w:val="clear" w:color="auto" w:fill="auto"/>
                  <w:vAlign w:val="center"/>
                </w:tcPr>
                <w:p w:rsidR="00042BC2" w:rsidRDefault="00FE28BD">
                  <w:pPr>
                    <w:pStyle w:val="22"/>
                  </w:pPr>
                  <w:r>
                    <w:rPr>
                      <w:rFonts w:hint="eastAsia"/>
                    </w:rPr>
                    <w:t>染头废气</w:t>
                  </w:r>
                </w:p>
              </w:tc>
              <w:tc>
                <w:tcPr>
                  <w:tcW w:w="3402" w:type="dxa"/>
                  <w:shd w:val="clear" w:color="auto" w:fill="auto"/>
                  <w:vAlign w:val="center"/>
                </w:tcPr>
                <w:p w:rsidR="00042BC2" w:rsidRDefault="00FE28BD">
                  <w:pPr>
                    <w:pStyle w:val="aff"/>
                  </w:pPr>
                  <w:r>
                    <w:rPr>
                      <w:rFonts w:hint="eastAsia"/>
                    </w:rPr>
                    <w:t>加强车间机械通排风</w:t>
                  </w:r>
                </w:p>
              </w:tc>
              <w:tc>
                <w:tcPr>
                  <w:tcW w:w="1134" w:type="dxa"/>
                  <w:shd w:val="clear" w:color="auto" w:fill="auto"/>
                  <w:vAlign w:val="center"/>
                </w:tcPr>
                <w:p w:rsidR="00042BC2" w:rsidRDefault="00FE28BD">
                  <w:pPr>
                    <w:spacing w:line="360" w:lineRule="exact"/>
                    <w:jc w:val="center"/>
                    <w:rPr>
                      <w:szCs w:val="21"/>
                    </w:rPr>
                  </w:pPr>
                  <w:r>
                    <w:rPr>
                      <w:szCs w:val="21"/>
                    </w:rPr>
                    <w:t>相符</w:t>
                  </w:r>
                </w:p>
              </w:tc>
              <w:tc>
                <w:tcPr>
                  <w:tcW w:w="467" w:type="dxa"/>
                  <w:vMerge/>
                  <w:shd w:val="clear" w:color="auto" w:fill="auto"/>
                  <w:vAlign w:val="center"/>
                </w:tcPr>
                <w:p w:rsidR="00042BC2" w:rsidRDefault="00042BC2">
                  <w:pPr>
                    <w:spacing w:line="360" w:lineRule="exact"/>
                    <w:jc w:val="center"/>
                    <w:rPr>
                      <w:szCs w:val="21"/>
                    </w:rPr>
                  </w:pPr>
                </w:p>
              </w:tc>
            </w:tr>
            <w:tr w:rsidR="00042BC2">
              <w:trPr>
                <w:trHeight w:val="600"/>
                <w:jc w:val="center"/>
              </w:trPr>
              <w:tc>
                <w:tcPr>
                  <w:tcW w:w="482" w:type="dxa"/>
                  <w:vMerge/>
                  <w:shd w:val="clear" w:color="auto" w:fill="auto"/>
                  <w:vAlign w:val="center"/>
                </w:tcPr>
                <w:p w:rsidR="00042BC2" w:rsidRDefault="00042BC2">
                  <w:pPr>
                    <w:spacing w:line="360" w:lineRule="exact"/>
                    <w:jc w:val="center"/>
                    <w:rPr>
                      <w:szCs w:val="21"/>
                    </w:rPr>
                  </w:pPr>
                </w:p>
              </w:tc>
              <w:tc>
                <w:tcPr>
                  <w:tcW w:w="752" w:type="dxa"/>
                  <w:vMerge/>
                  <w:shd w:val="clear" w:color="auto" w:fill="auto"/>
                  <w:vAlign w:val="center"/>
                </w:tcPr>
                <w:p w:rsidR="00042BC2" w:rsidRDefault="00042BC2">
                  <w:pPr>
                    <w:spacing w:line="360" w:lineRule="exact"/>
                    <w:jc w:val="center"/>
                    <w:rPr>
                      <w:szCs w:val="21"/>
                    </w:rPr>
                  </w:pPr>
                </w:p>
              </w:tc>
              <w:tc>
                <w:tcPr>
                  <w:tcW w:w="1701" w:type="dxa"/>
                  <w:shd w:val="clear" w:color="auto" w:fill="auto"/>
                  <w:vAlign w:val="center"/>
                </w:tcPr>
                <w:p w:rsidR="00042BC2" w:rsidRDefault="00FE28BD">
                  <w:pPr>
                    <w:pStyle w:val="22"/>
                  </w:pPr>
                  <w:r>
                    <w:rPr>
                      <w:rFonts w:hint="eastAsia"/>
                    </w:rPr>
                    <w:t>手工粘合异味</w:t>
                  </w:r>
                </w:p>
              </w:tc>
              <w:tc>
                <w:tcPr>
                  <w:tcW w:w="3402" w:type="dxa"/>
                  <w:shd w:val="clear" w:color="auto" w:fill="auto"/>
                  <w:vAlign w:val="center"/>
                </w:tcPr>
                <w:p w:rsidR="00042BC2" w:rsidRDefault="00FE28BD">
                  <w:pPr>
                    <w:pStyle w:val="aff"/>
                  </w:pPr>
                  <w:r>
                    <w:rPr>
                      <w:rFonts w:hint="eastAsia"/>
                    </w:rPr>
                    <w:t>加强车间机械通排风</w:t>
                  </w:r>
                </w:p>
              </w:tc>
              <w:tc>
                <w:tcPr>
                  <w:tcW w:w="1134" w:type="dxa"/>
                  <w:shd w:val="clear" w:color="auto" w:fill="auto"/>
                  <w:vAlign w:val="center"/>
                </w:tcPr>
                <w:p w:rsidR="00042BC2" w:rsidRDefault="00FE28BD">
                  <w:pPr>
                    <w:spacing w:line="360" w:lineRule="exact"/>
                    <w:jc w:val="center"/>
                    <w:rPr>
                      <w:szCs w:val="21"/>
                    </w:rPr>
                  </w:pPr>
                  <w:r>
                    <w:rPr>
                      <w:szCs w:val="21"/>
                    </w:rPr>
                    <w:t>相符</w:t>
                  </w:r>
                </w:p>
              </w:tc>
              <w:tc>
                <w:tcPr>
                  <w:tcW w:w="467" w:type="dxa"/>
                  <w:vMerge/>
                  <w:shd w:val="clear" w:color="auto" w:fill="auto"/>
                  <w:vAlign w:val="center"/>
                </w:tcPr>
                <w:p w:rsidR="00042BC2" w:rsidRDefault="00042BC2">
                  <w:pPr>
                    <w:spacing w:line="360" w:lineRule="exact"/>
                    <w:jc w:val="center"/>
                    <w:rPr>
                      <w:szCs w:val="21"/>
                    </w:rPr>
                  </w:pPr>
                </w:p>
              </w:tc>
            </w:tr>
            <w:tr w:rsidR="00042BC2">
              <w:trPr>
                <w:trHeight w:val="842"/>
                <w:jc w:val="center"/>
              </w:trPr>
              <w:tc>
                <w:tcPr>
                  <w:tcW w:w="482" w:type="dxa"/>
                  <w:vMerge/>
                  <w:shd w:val="clear" w:color="auto" w:fill="auto"/>
                  <w:vAlign w:val="center"/>
                </w:tcPr>
                <w:p w:rsidR="00042BC2" w:rsidRDefault="00042BC2">
                  <w:pPr>
                    <w:spacing w:line="360" w:lineRule="exact"/>
                    <w:jc w:val="center"/>
                    <w:rPr>
                      <w:szCs w:val="21"/>
                    </w:rPr>
                  </w:pPr>
                </w:p>
              </w:tc>
              <w:tc>
                <w:tcPr>
                  <w:tcW w:w="752" w:type="dxa"/>
                  <w:vMerge/>
                  <w:shd w:val="clear" w:color="auto" w:fill="auto"/>
                  <w:vAlign w:val="center"/>
                </w:tcPr>
                <w:p w:rsidR="00042BC2" w:rsidRDefault="00042BC2">
                  <w:pPr>
                    <w:spacing w:line="360" w:lineRule="exact"/>
                    <w:jc w:val="center"/>
                    <w:rPr>
                      <w:szCs w:val="21"/>
                    </w:rPr>
                  </w:pPr>
                </w:p>
              </w:tc>
              <w:tc>
                <w:tcPr>
                  <w:tcW w:w="5103" w:type="dxa"/>
                  <w:gridSpan w:val="2"/>
                  <w:shd w:val="clear" w:color="auto" w:fill="auto"/>
                  <w:vAlign w:val="center"/>
                </w:tcPr>
                <w:p w:rsidR="00042BC2" w:rsidRDefault="00FE28BD">
                  <w:pPr>
                    <w:spacing w:line="360" w:lineRule="exact"/>
                    <w:jc w:val="left"/>
                    <w:rPr>
                      <w:szCs w:val="21"/>
                    </w:rPr>
                  </w:pPr>
                  <w:r>
                    <w:rPr>
                      <w:rFonts w:hint="eastAsia"/>
                    </w:rPr>
                    <w:t>高浓度有机废液</w:t>
                  </w:r>
                  <w:r>
                    <w:rPr>
                      <w:rFonts w:hint="eastAsia"/>
                      <w:szCs w:val="21"/>
                    </w:rPr>
                    <w:t>、</w:t>
                  </w:r>
                  <w:r>
                    <w:rPr>
                      <w:rFonts w:hint="eastAsia"/>
                    </w:rPr>
                    <w:t>含油墨废物、</w:t>
                  </w:r>
                  <w:r>
                    <w:rPr>
                      <w:rFonts w:hint="eastAsia"/>
                      <w:szCs w:val="21"/>
                    </w:rPr>
                    <w:t>废活性炭、分类收集暂存后，委托</w:t>
                  </w:r>
                  <w:r w:rsidR="00821211">
                    <w:rPr>
                      <w:rFonts w:cs="Segoe UI" w:hint="eastAsia"/>
                      <w:color w:val="564336"/>
                      <w:szCs w:val="21"/>
                    </w:rPr>
                    <w:t>北仑环保固废处置有限公司</w:t>
                  </w:r>
                  <w:r>
                    <w:rPr>
                      <w:rFonts w:hint="eastAsia"/>
                      <w:szCs w:val="21"/>
                    </w:rPr>
                    <w:t>安全处理；水性漆渣、废水性漆桶、生活垃圾分类暂存后，委托环卫部门定时清运、处置。</w:t>
                  </w:r>
                </w:p>
              </w:tc>
              <w:tc>
                <w:tcPr>
                  <w:tcW w:w="1134" w:type="dxa"/>
                  <w:shd w:val="clear" w:color="auto" w:fill="auto"/>
                  <w:vAlign w:val="center"/>
                </w:tcPr>
                <w:p w:rsidR="00042BC2" w:rsidRDefault="00FE28BD">
                  <w:pPr>
                    <w:jc w:val="center"/>
                    <w:rPr>
                      <w:szCs w:val="21"/>
                    </w:rPr>
                  </w:pPr>
                  <w:r>
                    <w:rPr>
                      <w:rFonts w:hint="eastAsia"/>
                      <w:szCs w:val="21"/>
                    </w:rPr>
                    <w:t>无含油墨废物及废活性炭产生。</w:t>
                  </w:r>
                </w:p>
              </w:tc>
              <w:tc>
                <w:tcPr>
                  <w:tcW w:w="467" w:type="dxa"/>
                  <w:vMerge/>
                  <w:shd w:val="clear" w:color="auto" w:fill="auto"/>
                  <w:vAlign w:val="center"/>
                </w:tcPr>
                <w:p w:rsidR="00042BC2" w:rsidRDefault="00042BC2">
                  <w:pPr>
                    <w:spacing w:line="360" w:lineRule="exact"/>
                    <w:jc w:val="center"/>
                    <w:rPr>
                      <w:szCs w:val="21"/>
                    </w:rPr>
                  </w:pPr>
                </w:p>
              </w:tc>
            </w:tr>
            <w:tr w:rsidR="00042BC2">
              <w:trPr>
                <w:trHeight w:val="571"/>
                <w:jc w:val="center"/>
              </w:trPr>
              <w:tc>
                <w:tcPr>
                  <w:tcW w:w="482" w:type="dxa"/>
                  <w:vMerge/>
                  <w:shd w:val="clear" w:color="auto" w:fill="auto"/>
                  <w:vAlign w:val="center"/>
                </w:tcPr>
                <w:p w:rsidR="00042BC2" w:rsidRDefault="00042BC2">
                  <w:pPr>
                    <w:spacing w:line="360" w:lineRule="exact"/>
                    <w:jc w:val="center"/>
                    <w:rPr>
                      <w:szCs w:val="21"/>
                    </w:rPr>
                  </w:pPr>
                </w:p>
              </w:tc>
              <w:tc>
                <w:tcPr>
                  <w:tcW w:w="752" w:type="dxa"/>
                  <w:vMerge/>
                  <w:shd w:val="clear" w:color="auto" w:fill="auto"/>
                  <w:vAlign w:val="center"/>
                </w:tcPr>
                <w:p w:rsidR="00042BC2" w:rsidRDefault="00042BC2">
                  <w:pPr>
                    <w:spacing w:line="360" w:lineRule="exact"/>
                    <w:jc w:val="center"/>
                    <w:rPr>
                      <w:szCs w:val="21"/>
                    </w:rPr>
                  </w:pPr>
                </w:p>
              </w:tc>
              <w:tc>
                <w:tcPr>
                  <w:tcW w:w="5103" w:type="dxa"/>
                  <w:gridSpan w:val="2"/>
                  <w:shd w:val="clear" w:color="auto" w:fill="auto"/>
                  <w:vAlign w:val="center"/>
                </w:tcPr>
                <w:p w:rsidR="00042BC2" w:rsidRDefault="00FE28BD">
                  <w:pPr>
                    <w:spacing w:line="360" w:lineRule="exact"/>
                    <w:jc w:val="left"/>
                    <w:rPr>
                      <w:szCs w:val="21"/>
                    </w:rPr>
                  </w:pPr>
                  <w:r>
                    <w:rPr>
                      <w:rFonts w:cs="宋体" w:hint="eastAsia"/>
                      <w:color w:val="000000"/>
                    </w:rPr>
                    <w:t>（</w:t>
                  </w:r>
                  <w:r>
                    <w:rPr>
                      <w:rFonts w:hint="eastAsia"/>
                      <w:szCs w:val="21"/>
                    </w:rPr>
                    <w:t>1</w:t>
                  </w:r>
                  <w:r>
                    <w:rPr>
                      <w:rFonts w:hint="eastAsia"/>
                      <w:szCs w:val="21"/>
                    </w:rPr>
                    <w:t>）选购低噪声、低振动环保型设备；</w:t>
                  </w:r>
                </w:p>
                <w:p w:rsidR="00042BC2" w:rsidRDefault="00FE28BD">
                  <w:pPr>
                    <w:spacing w:line="360" w:lineRule="exact"/>
                    <w:jc w:val="left"/>
                    <w:rPr>
                      <w:szCs w:val="21"/>
                    </w:rPr>
                  </w:pPr>
                  <w:r>
                    <w:rPr>
                      <w:rFonts w:hint="eastAsia"/>
                      <w:szCs w:val="21"/>
                    </w:rPr>
                    <w:t>（</w:t>
                  </w:r>
                  <w:r>
                    <w:rPr>
                      <w:rFonts w:hint="eastAsia"/>
                      <w:szCs w:val="21"/>
                    </w:rPr>
                    <w:t>2</w:t>
                  </w:r>
                  <w:r>
                    <w:rPr>
                      <w:rFonts w:hint="eastAsia"/>
                      <w:szCs w:val="21"/>
                    </w:rPr>
                    <w:t>）拌料机、缝纫机、裁断机等设备底部设减震基础；</w:t>
                  </w:r>
                </w:p>
                <w:p w:rsidR="00042BC2" w:rsidRDefault="00FE28BD">
                  <w:pPr>
                    <w:spacing w:line="360" w:lineRule="exact"/>
                    <w:jc w:val="left"/>
                    <w:rPr>
                      <w:szCs w:val="21"/>
                    </w:rPr>
                  </w:pPr>
                  <w:r>
                    <w:rPr>
                      <w:rFonts w:hint="eastAsia"/>
                      <w:szCs w:val="21"/>
                    </w:rPr>
                    <w:t>（</w:t>
                  </w:r>
                  <w:r>
                    <w:rPr>
                      <w:rFonts w:hint="eastAsia"/>
                      <w:szCs w:val="21"/>
                    </w:rPr>
                    <w:t>3</w:t>
                  </w:r>
                  <w:r>
                    <w:rPr>
                      <w:rFonts w:hint="eastAsia"/>
                      <w:szCs w:val="21"/>
                    </w:rPr>
                    <w:t>）合理布置生产区域，噪声较大生产设备尽量远离厂区边界布置，并借助厂房墙体及设置隔声门窗，加强隔声效果；</w:t>
                  </w:r>
                </w:p>
                <w:p w:rsidR="00042BC2" w:rsidRDefault="00FE28BD">
                  <w:pPr>
                    <w:spacing w:line="360" w:lineRule="exact"/>
                    <w:jc w:val="left"/>
                    <w:rPr>
                      <w:szCs w:val="21"/>
                    </w:rPr>
                  </w:pPr>
                  <w:r>
                    <w:rPr>
                      <w:rFonts w:hint="eastAsia"/>
                      <w:szCs w:val="21"/>
                    </w:rPr>
                    <w:t>（</w:t>
                  </w:r>
                  <w:r>
                    <w:rPr>
                      <w:rFonts w:hint="eastAsia"/>
                      <w:szCs w:val="21"/>
                    </w:rPr>
                    <w:t>4</w:t>
                  </w:r>
                  <w:r>
                    <w:rPr>
                      <w:rFonts w:hint="eastAsia"/>
                      <w:szCs w:val="21"/>
                    </w:rPr>
                    <w:t>）加强设备维护，保持其良好的运行效果。</w:t>
                  </w:r>
                </w:p>
                <w:p w:rsidR="00042BC2" w:rsidRDefault="00FE28BD">
                  <w:pPr>
                    <w:spacing w:line="360" w:lineRule="exact"/>
                    <w:jc w:val="left"/>
                    <w:rPr>
                      <w:szCs w:val="21"/>
                    </w:rPr>
                  </w:pPr>
                  <w:r>
                    <w:rPr>
                      <w:rFonts w:hint="eastAsia"/>
                      <w:szCs w:val="21"/>
                    </w:rPr>
                    <w:t>通过以上防治措施，生产噪声再经厂房等隔声降噪后，预计厂界噪声排放可满足《工业企业厂界环境噪声排放标准》（</w:t>
                  </w:r>
                  <w:r>
                    <w:rPr>
                      <w:rFonts w:hint="eastAsia"/>
                      <w:szCs w:val="21"/>
                    </w:rPr>
                    <w:t>GB12348-2008</w:t>
                  </w:r>
                  <w:r>
                    <w:rPr>
                      <w:rFonts w:hint="eastAsia"/>
                      <w:szCs w:val="21"/>
                    </w:rPr>
                    <w:t>）</w:t>
                  </w:r>
                  <w:r>
                    <w:rPr>
                      <w:rFonts w:hint="eastAsia"/>
                      <w:szCs w:val="21"/>
                    </w:rPr>
                    <w:t>3</w:t>
                  </w:r>
                  <w:r>
                    <w:rPr>
                      <w:rFonts w:hint="eastAsia"/>
                      <w:szCs w:val="21"/>
                    </w:rPr>
                    <w:t>类标准。</w:t>
                  </w:r>
                </w:p>
              </w:tc>
              <w:tc>
                <w:tcPr>
                  <w:tcW w:w="1134" w:type="dxa"/>
                  <w:shd w:val="clear" w:color="auto" w:fill="auto"/>
                  <w:vAlign w:val="center"/>
                </w:tcPr>
                <w:p w:rsidR="00042BC2" w:rsidRDefault="00FE28BD">
                  <w:pPr>
                    <w:jc w:val="center"/>
                    <w:rPr>
                      <w:szCs w:val="21"/>
                    </w:rPr>
                  </w:pPr>
                  <w:r>
                    <w:rPr>
                      <w:szCs w:val="21"/>
                    </w:rPr>
                    <w:t>相符</w:t>
                  </w:r>
                </w:p>
              </w:tc>
              <w:tc>
                <w:tcPr>
                  <w:tcW w:w="467" w:type="dxa"/>
                  <w:vMerge/>
                  <w:shd w:val="clear" w:color="auto" w:fill="auto"/>
                  <w:vAlign w:val="center"/>
                </w:tcPr>
                <w:p w:rsidR="00042BC2" w:rsidRDefault="00042BC2">
                  <w:pPr>
                    <w:spacing w:line="360" w:lineRule="exact"/>
                    <w:jc w:val="center"/>
                    <w:rPr>
                      <w:szCs w:val="21"/>
                    </w:rPr>
                  </w:pPr>
                </w:p>
              </w:tc>
            </w:tr>
            <w:tr w:rsidR="00042BC2">
              <w:trPr>
                <w:trHeight w:val="526"/>
                <w:jc w:val="center"/>
              </w:trPr>
              <w:tc>
                <w:tcPr>
                  <w:tcW w:w="1234" w:type="dxa"/>
                  <w:gridSpan w:val="2"/>
                  <w:shd w:val="clear" w:color="auto" w:fill="auto"/>
                  <w:vAlign w:val="center"/>
                </w:tcPr>
                <w:p w:rsidR="00042BC2" w:rsidRDefault="00FE28BD">
                  <w:pPr>
                    <w:spacing w:line="360" w:lineRule="exact"/>
                    <w:jc w:val="center"/>
                    <w:rPr>
                      <w:szCs w:val="21"/>
                    </w:rPr>
                  </w:pPr>
                  <w:r>
                    <w:rPr>
                      <w:szCs w:val="21"/>
                    </w:rPr>
                    <w:t>定员</w:t>
                  </w:r>
                </w:p>
              </w:tc>
              <w:tc>
                <w:tcPr>
                  <w:tcW w:w="5103" w:type="dxa"/>
                  <w:gridSpan w:val="2"/>
                  <w:shd w:val="clear" w:color="auto" w:fill="auto"/>
                  <w:vAlign w:val="center"/>
                </w:tcPr>
                <w:p w:rsidR="00042BC2" w:rsidRDefault="00FE28BD">
                  <w:pPr>
                    <w:spacing w:line="360" w:lineRule="exact"/>
                    <w:jc w:val="center"/>
                    <w:rPr>
                      <w:szCs w:val="21"/>
                    </w:rPr>
                  </w:pPr>
                  <w:r>
                    <w:rPr>
                      <w:rFonts w:hint="eastAsia"/>
                    </w:rPr>
                    <w:t>本厂区现有员工</w:t>
                  </w:r>
                  <w:r>
                    <w:rPr>
                      <w:rFonts w:hint="eastAsia"/>
                    </w:rPr>
                    <w:t>50</w:t>
                  </w:r>
                  <w:r>
                    <w:rPr>
                      <w:rFonts w:hint="eastAsia"/>
                    </w:rPr>
                    <w:t>人，</w:t>
                  </w:r>
                  <w:r>
                    <w:t>本项目新增</w:t>
                  </w:r>
                  <w:r>
                    <w:rPr>
                      <w:rFonts w:hint="eastAsia"/>
                    </w:rPr>
                    <w:t>20</w:t>
                  </w:r>
                  <w:r>
                    <w:rPr>
                      <w:rFonts w:hint="eastAsia"/>
                    </w:rPr>
                    <w:t>人，共计</w:t>
                  </w:r>
                  <w:r>
                    <w:rPr>
                      <w:rFonts w:hint="eastAsia"/>
                    </w:rPr>
                    <w:t>70</w:t>
                  </w:r>
                  <w:r>
                    <w:rPr>
                      <w:rFonts w:hint="eastAsia"/>
                    </w:rPr>
                    <w:t>人</w:t>
                  </w:r>
                </w:p>
              </w:tc>
              <w:tc>
                <w:tcPr>
                  <w:tcW w:w="1134" w:type="dxa"/>
                  <w:shd w:val="clear" w:color="auto" w:fill="auto"/>
                  <w:vAlign w:val="center"/>
                </w:tcPr>
                <w:p w:rsidR="00042BC2" w:rsidRDefault="00FE28BD">
                  <w:pPr>
                    <w:jc w:val="center"/>
                    <w:rPr>
                      <w:szCs w:val="21"/>
                    </w:rPr>
                  </w:pPr>
                  <w:r>
                    <w:rPr>
                      <w:szCs w:val="21"/>
                    </w:rPr>
                    <w:t>相符</w:t>
                  </w:r>
                </w:p>
              </w:tc>
              <w:tc>
                <w:tcPr>
                  <w:tcW w:w="467" w:type="dxa"/>
                  <w:shd w:val="clear" w:color="auto" w:fill="auto"/>
                  <w:vAlign w:val="center"/>
                </w:tcPr>
                <w:p w:rsidR="00042BC2" w:rsidRDefault="00FE28BD">
                  <w:pPr>
                    <w:spacing w:line="360" w:lineRule="exact"/>
                    <w:jc w:val="center"/>
                    <w:rPr>
                      <w:szCs w:val="21"/>
                    </w:rPr>
                  </w:pPr>
                  <w:r>
                    <w:rPr>
                      <w:szCs w:val="21"/>
                    </w:rPr>
                    <w:t>/</w:t>
                  </w:r>
                </w:p>
              </w:tc>
            </w:tr>
            <w:tr w:rsidR="00042BC2">
              <w:trPr>
                <w:jc w:val="center"/>
              </w:trPr>
              <w:tc>
                <w:tcPr>
                  <w:tcW w:w="1234" w:type="dxa"/>
                  <w:gridSpan w:val="2"/>
                  <w:shd w:val="clear" w:color="auto" w:fill="auto"/>
                  <w:vAlign w:val="center"/>
                </w:tcPr>
                <w:p w:rsidR="00042BC2" w:rsidRDefault="00FE28BD">
                  <w:pPr>
                    <w:spacing w:line="360" w:lineRule="exact"/>
                    <w:jc w:val="center"/>
                    <w:rPr>
                      <w:szCs w:val="21"/>
                    </w:rPr>
                  </w:pPr>
                  <w:r>
                    <w:rPr>
                      <w:szCs w:val="21"/>
                    </w:rPr>
                    <w:t>年工作时间</w:t>
                  </w:r>
                </w:p>
              </w:tc>
              <w:tc>
                <w:tcPr>
                  <w:tcW w:w="5103" w:type="dxa"/>
                  <w:gridSpan w:val="2"/>
                  <w:shd w:val="clear" w:color="auto" w:fill="auto"/>
                  <w:vAlign w:val="center"/>
                </w:tcPr>
                <w:p w:rsidR="00042BC2" w:rsidRDefault="00FE28BD">
                  <w:pPr>
                    <w:spacing w:line="360" w:lineRule="exact"/>
                    <w:jc w:val="center"/>
                    <w:rPr>
                      <w:szCs w:val="21"/>
                    </w:rPr>
                  </w:pPr>
                  <w:r>
                    <w:rPr>
                      <w:rFonts w:hint="eastAsia"/>
                    </w:rPr>
                    <w:t>年生产天数</w:t>
                  </w:r>
                  <w:r>
                    <w:rPr>
                      <w:rFonts w:hint="eastAsia"/>
                    </w:rPr>
                    <w:t>300</w:t>
                  </w:r>
                  <w:r>
                    <w:rPr>
                      <w:rFonts w:hint="eastAsia"/>
                    </w:rPr>
                    <w:t>天，</w:t>
                  </w:r>
                  <w:r>
                    <w:rPr>
                      <w:rFonts w:hint="eastAsia"/>
                    </w:rPr>
                    <w:t>24</w:t>
                  </w:r>
                  <w:r>
                    <w:rPr>
                      <w:rFonts w:hint="eastAsia"/>
                    </w:rPr>
                    <w:t>小时两班制</w:t>
                  </w:r>
                </w:p>
              </w:tc>
              <w:tc>
                <w:tcPr>
                  <w:tcW w:w="1134" w:type="dxa"/>
                  <w:shd w:val="clear" w:color="auto" w:fill="auto"/>
                  <w:vAlign w:val="center"/>
                </w:tcPr>
                <w:p w:rsidR="00042BC2" w:rsidRDefault="00FE28BD">
                  <w:pPr>
                    <w:jc w:val="center"/>
                    <w:rPr>
                      <w:szCs w:val="21"/>
                    </w:rPr>
                  </w:pPr>
                  <w:r>
                    <w:rPr>
                      <w:rFonts w:hint="eastAsia"/>
                      <w:szCs w:val="21"/>
                    </w:rPr>
                    <w:t>相符</w:t>
                  </w:r>
                </w:p>
              </w:tc>
              <w:tc>
                <w:tcPr>
                  <w:tcW w:w="467" w:type="dxa"/>
                  <w:shd w:val="clear" w:color="auto" w:fill="auto"/>
                  <w:vAlign w:val="center"/>
                </w:tcPr>
                <w:p w:rsidR="00042BC2" w:rsidRDefault="00FE28BD">
                  <w:pPr>
                    <w:spacing w:line="360" w:lineRule="exact"/>
                    <w:jc w:val="center"/>
                    <w:rPr>
                      <w:szCs w:val="21"/>
                    </w:rPr>
                  </w:pPr>
                  <w:r>
                    <w:rPr>
                      <w:szCs w:val="21"/>
                    </w:rPr>
                    <w:t>/</w:t>
                  </w:r>
                </w:p>
              </w:tc>
            </w:tr>
            <w:tr w:rsidR="00042BC2">
              <w:trPr>
                <w:jc w:val="center"/>
              </w:trPr>
              <w:tc>
                <w:tcPr>
                  <w:tcW w:w="1234" w:type="dxa"/>
                  <w:gridSpan w:val="2"/>
                  <w:shd w:val="clear" w:color="auto" w:fill="auto"/>
                  <w:vAlign w:val="center"/>
                </w:tcPr>
                <w:p w:rsidR="00042BC2" w:rsidRDefault="00FE28BD">
                  <w:pPr>
                    <w:spacing w:line="360" w:lineRule="exact"/>
                    <w:jc w:val="center"/>
                    <w:rPr>
                      <w:szCs w:val="21"/>
                    </w:rPr>
                  </w:pPr>
                  <w:r>
                    <w:rPr>
                      <w:szCs w:val="21"/>
                    </w:rPr>
                    <w:t>食宿设置</w:t>
                  </w:r>
                </w:p>
                <w:p w:rsidR="00042BC2" w:rsidRDefault="00FE28BD">
                  <w:pPr>
                    <w:spacing w:line="360" w:lineRule="exact"/>
                    <w:jc w:val="center"/>
                    <w:rPr>
                      <w:szCs w:val="21"/>
                    </w:rPr>
                  </w:pPr>
                  <w:r>
                    <w:rPr>
                      <w:szCs w:val="21"/>
                    </w:rPr>
                    <w:t>情况</w:t>
                  </w:r>
                </w:p>
              </w:tc>
              <w:tc>
                <w:tcPr>
                  <w:tcW w:w="5103" w:type="dxa"/>
                  <w:gridSpan w:val="2"/>
                  <w:shd w:val="clear" w:color="auto" w:fill="auto"/>
                  <w:vAlign w:val="center"/>
                </w:tcPr>
                <w:p w:rsidR="00042BC2" w:rsidRDefault="00FE28BD">
                  <w:pPr>
                    <w:spacing w:line="360" w:lineRule="exact"/>
                    <w:jc w:val="center"/>
                    <w:rPr>
                      <w:szCs w:val="21"/>
                    </w:rPr>
                  </w:pPr>
                  <w:r>
                    <w:rPr>
                      <w:rFonts w:hint="eastAsia"/>
                      <w:szCs w:val="21"/>
                    </w:rPr>
                    <w:t>无</w:t>
                  </w:r>
                  <w:r>
                    <w:rPr>
                      <w:szCs w:val="21"/>
                    </w:rPr>
                    <w:t>食堂，</w:t>
                  </w:r>
                  <w:r>
                    <w:rPr>
                      <w:rFonts w:hint="eastAsia"/>
                      <w:szCs w:val="21"/>
                    </w:rPr>
                    <w:t>无</w:t>
                  </w:r>
                  <w:r>
                    <w:rPr>
                      <w:szCs w:val="21"/>
                    </w:rPr>
                    <w:t>宿舍</w:t>
                  </w:r>
                </w:p>
              </w:tc>
              <w:tc>
                <w:tcPr>
                  <w:tcW w:w="1134" w:type="dxa"/>
                  <w:shd w:val="clear" w:color="auto" w:fill="auto"/>
                  <w:vAlign w:val="center"/>
                </w:tcPr>
                <w:p w:rsidR="00042BC2" w:rsidRDefault="00FE28BD">
                  <w:pPr>
                    <w:spacing w:line="360" w:lineRule="exact"/>
                    <w:jc w:val="center"/>
                    <w:rPr>
                      <w:szCs w:val="21"/>
                    </w:rPr>
                  </w:pPr>
                  <w:r>
                    <w:rPr>
                      <w:rFonts w:hint="eastAsia"/>
                      <w:szCs w:val="21"/>
                    </w:rPr>
                    <w:t>用餐外购</w:t>
                  </w:r>
                </w:p>
              </w:tc>
              <w:tc>
                <w:tcPr>
                  <w:tcW w:w="467" w:type="dxa"/>
                  <w:shd w:val="clear" w:color="auto" w:fill="auto"/>
                  <w:vAlign w:val="center"/>
                </w:tcPr>
                <w:p w:rsidR="00042BC2" w:rsidRDefault="00FE28BD">
                  <w:pPr>
                    <w:spacing w:line="360" w:lineRule="exact"/>
                    <w:jc w:val="center"/>
                    <w:rPr>
                      <w:szCs w:val="21"/>
                    </w:rPr>
                  </w:pPr>
                  <w:r>
                    <w:rPr>
                      <w:szCs w:val="21"/>
                    </w:rPr>
                    <w:t>/</w:t>
                  </w:r>
                </w:p>
              </w:tc>
            </w:tr>
          </w:tbl>
          <w:p w:rsidR="00042BC2" w:rsidRDefault="00FE28BD">
            <w:pPr>
              <w:pStyle w:val="2TimesNewRoman"/>
              <w:ind w:firstLineChars="200" w:firstLine="480"/>
              <w:rPr>
                <w:szCs w:val="21"/>
              </w:rPr>
            </w:pPr>
            <w:r>
              <w:rPr>
                <w:rFonts w:hint="eastAsia"/>
              </w:rPr>
              <w:t>从上表可以看出，企业移印机未上，移印工艺委外处置，故无移印废气产生，且无含油墨废物及废活性炭产生，建设内容均符合环评的要求。</w:t>
            </w:r>
          </w:p>
          <w:p w:rsidR="00042BC2" w:rsidRDefault="00042BC2">
            <w:pPr>
              <w:spacing w:line="360" w:lineRule="exact"/>
              <w:rPr>
                <w:rFonts w:ascii="宋体" w:hAnsi="宋体"/>
                <w:color w:val="000000"/>
                <w:szCs w:val="21"/>
              </w:rPr>
            </w:pPr>
          </w:p>
          <w:p w:rsidR="00042BC2" w:rsidRDefault="00042BC2">
            <w:pPr>
              <w:spacing w:line="360" w:lineRule="exact"/>
              <w:rPr>
                <w:rFonts w:ascii="宋体" w:hAnsi="宋体"/>
                <w:color w:val="000000"/>
                <w:szCs w:val="21"/>
              </w:rPr>
            </w:pPr>
          </w:p>
        </w:tc>
      </w:tr>
      <w:tr w:rsidR="00042BC2">
        <w:trPr>
          <w:trHeight w:val="4457"/>
          <w:jc w:val="center"/>
        </w:trPr>
        <w:tc>
          <w:tcPr>
            <w:tcW w:w="9028" w:type="dxa"/>
          </w:tcPr>
          <w:p w:rsidR="00042BC2" w:rsidRDefault="00FE28BD">
            <w:pPr>
              <w:pStyle w:val="2"/>
            </w:pPr>
            <w:bookmarkStart w:id="29" w:name="_Toc7336494"/>
            <w:r>
              <w:rPr>
                <w:rFonts w:hint="eastAsia"/>
              </w:rPr>
              <w:lastRenderedPageBreak/>
              <w:t>主要工艺流程及产污环节</w:t>
            </w:r>
            <w:bookmarkEnd w:id="29"/>
          </w:p>
          <w:p w:rsidR="00042BC2" w:rsidRDefault="00FE28BD">
            <w:pPr>
              <w:pStyle w:val="aff1"/>
            </w:pPr>
            <w:r>
              <w:rPr>
                <w:rFonts w:hint="eastAsia"/>
              </w:rPr>
              <w:t>本项目产品主要为梳子，具体工艺流程见下图。</w:t>
            </w:r>
          </w:p>
          <w:p w:rsidR="00042BC2" w:rsidRDefault="00FE28BD">
            <w:pPr>
              <w:pStyle w:val="aff1"/>
              <w:ind w:left="480" w:firstLine="0"/>
            </w:pPr>
            <w:r>
              <w:rPr>
                <w:rFonts w:hint="eastAsia"/>
                <w:lang w:val="en-US"/>
              </w:rPr>
              <w:t>1</w:t>
            </w:r>
            <w:r>
              <w:rPr>
                <w:rFonts w:hint="eastAsia"/>
                <w:lang w:val="en-US"/>
              </w:rPr>
              <w:t>、</w:t>
            </w:r>
            <w:r>
              <w:rPr>
                <w:rFonts w:hint="eastAsia"/>
              </w:rPr>
              <w:t>生产工艺流程</w:t>
            </w:r>
          </w:p>
          <w:p w:rsidR="00042BC2" w:rsidRDefault="00042BC2">
            <w:pPr>
              <w:pStyle w:val="aff1"/>
              <w:ind w:left="840" w:firstLine="0"/>
            </w:pPr>
          </w:p>
          <w:p w:rsidR="00042BC2" w:rsidRDefault="00FE28BD">
            <w:pPr>
              <w:pStyle w:val="a3"/>
              <w:rPr>
                <w:rFonts w:ascii="Times New Roman" w:eastAsia="宋体" w:hAnsi="Times New Roman" w:cs="Times New Roman"/>
                <w:b w:val="0"/>
                <w:sz w:val="18"/>
                <w:szCs w:val="18"/>
              </w:rPr>
            </w:pPr>
            <w:bookmarkStart w:id="30" w:name="_Toc260584511"/>
            <w:bookmarkStart w:id="31" w:name="_Toc260585111"/>
            <w:bookmarkStart w:id="32" w:name="_Toc260585110"/>
            <w:bookmarkStart w:id="33" w:name="_Toc260584006"/>
            <w:bookmarkStart w:id="34" w:name="_Toc260585108"/>
            <w:bookmarkStart w:id="35" w:name="_Toc260584004"/>
            <w:bookmarkStart w:id="36" w:name="_Toc260584510"/>
            <w:bookmarkStart w:id="37" w:name="_Toc260585109"/>
            <w:bookmarkStart w:id="38" w:name="_Toc260584512"/>
            <w:bookmarkStart w:id="39" w:name="_Toc260584007"/>
            <w:bookmarkStart w:id="40" w:name="_Toc260584508"/>
            <w:bookmarkStart w:id="41" w:name="_Toc260585107"/>
            <w:bookmarkStart w:id="42" w:name="_Toc260584002"/>
            <w:bookmarkStart w:id="43" w:name="_Toc260584003"/>
            <w:bookmarkStart w:id="44" w:name="_Toc260584509"/>
            <w:bookmarkStart w:id="45" w:name="_Toc260584005"/>
            <w:bookmarkStart w:id="46" w:name="_Toc260584514"/>
            <w:bookmarkStart w:id="47" w:name="_Toc260584513"/>
            <w:bookmarkStart w:id="48" w:name="_Toc260585112"/>
            <w:bookmarkStart w:id="49" w:name="_Toc260584008"/>
            <w:bookmarkStart w:id="50" w:name="_Toc260585113"/>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r>
              <w:rPr>
                <w:noProof/>
              </w:rPr>
              <mc:AlternateContent>
                <mc:Choice Requires="wpc">
                  <w:drawing>
                    <wp:inline distT="0" distB="0" distL="0" distR="0">
                      <wp:extent cx="5613400" cy="5773420"/>
                      <wp:effectExtent l="0" t="0" r="6350" b="0"/>
                      <wp:docPr id="265" name="画布 265"/>
                      <wp:cNvGraphicFramePr/>
                      <a:graphic xmlns:a="http://schemas.openxmlformats.org/drawingml/2006/main">
                        <a:graphicData uri="http://schemas.microsoft.com/office/word/2010/wordprocessingCanvas">
                          <wpc:wpc>
                            <wpc:bg>
                              <a:noFill/>
                            </wpc:bg>
                            <wpc:whole/>
                            <wps:wsp>
                              <wps:cNvPr id="62" name="文本框 1284"/>
                              <wps:cNvSpPr txBox="1">
                                <a:spLocks noChangeArrowheads="1"/>
                              </wps:cNvSpPr>
                              <wps:spPr bwMode="auto">
                                <a:xfrm>
                                  <a:off x="96409" y="698174"/>
                                  <a:ext cx="567931" cy="308998"/>
                                </a:xfrm>
                                <a:prstGeom prst="rect">
                                  <a:avLst/>
                                </a:prstGeom>
                                <a:solidFill>
                                  <a:srgbClr val="FFFFFF"/>
                                </a:solidFill>
                                <a:ln>
                                  <a:noFill/>
                                </a:ln>
                              </wps:spPr>
                              <wps:txbx>
                                <w:txbxContent>
                                  <w:p w:rsidR="007C6747" w:rsidRDefault="007C6747">
                                    <w:pPr>
                                      <w:rPr>
                                        <w:sz w:val="18"/>
                                        <w:szCs w:val="18"/>
                                      </w:rPr>
                                    </w:pPr>
                                    <w:r>
                                      <w:rPr>
                                        <w:rFonts w:hint="eastAsia"/>
                                        <w:sz w:val="18"/>
                                        <w:szCs w:val="18"/>
                                      </w:rPr>
                                      <w:t>PP</w:t>
                                    </w:r>
                                    <w:r>
                                      <w:rPr>
                                        <w:rFonts w:hint="eastAsia"/>
                                        <w:sz w:val="18"/>
                                        <w:szCs w:val="18"/>
                                      </w:rPr>
                                      <w:t>塑粒</w:t>
                                    </w:r>
                                  </w:p>
                                </w:txbxContent>
                              </wps:txbx>
                              <wps:bodyPr rot="0" vert="horz" wrap="square" lIns="74981" tIns="37490" rIns="74981" bIns="37490" anchor="t" anchorCtr="0" upright="1">
                                <a:noAutofit/>
                              </wps:bodyPr>
                            </wps:wsp>
                            <wps:wsp>
                              <wps:cNvPr id="67" name="自选图形 1285"/>
                              <wps:cNvCnPr>
                                <a:cxnSpLocks noChangeShapeType="1"/>
                              </wps:cNvCnPr>
                              <wps:spPr bwMode="auto">
                                <a:xfrm flipV="1">
                                  <a:off x="670506" y="822156"/>
                                  <a:ext cx="319103" cy="1500"/>
                                </a:xfrm>
                                <a:prstGeom prst="straightConnector1">
                                  <a:avLst/>
                                </a:prstGeom>
                                <a:noFill/>
                                <a:ln w="6350">
                                  <a:solidFill>
                                    <a:srgbClr val="000000"/>
                                  </a:solidFill>
                                  <a:round/>
                                  <a:tailEnd type="triangle" w="med" len="med"/>
                                </a:ln>
                              </wps:spPr>
                              <wps:bodyPr/>
                            </wps:wsp>
                            <wps:wsp>
                              <wps:cNvPr id="74" name="文本框 1286"/>
                              <wps:cNvSpPr txBox="1">
                                <a:spLocks noChangeArrowheads="1"/>
                              </wps:cNvSpPr>
                              <wps:spPr bwMode="auto">
                                <a:xfrm>
                                  <a:off x="989609" y="698155"/>
                                  <a:ext cx="901008" cy="245101"/>
                                </a:xfrm>
                                <a:prstGeom prst="rect">
                                  <a:avLst/>
                                </a:prstGeom>
                                <a:solidFill>
                                  <a:srgbClr val="FFFFFF"/>
                                </a:solidFill>
                                <a:ln w="6350">
                                  <a:solidFill>
                                    <a:srgbClr val="000000"/>
                                  </a:solidFill>
                                  <a:miter lim="800000"/>
                                </a:ln>
                              </wps:spPr>
                              <wps:txbx>
                                <w:txbxContent>
                                  <w:p w:rsidR="007C6747" w:rsidRDefault="007C6747">
                                    <w:pPr>
                                      <w:jc w:val="center"/>
                                      <w:rPr>
                                        <w:szCs w:val="21"/>
                                      </w:rPr>
                                    </w:pPr>
                                    <w:r>
                                      <w:rPr>
                                        <w:rFonts w:hint="eastAsia"/>
                                        <w:szCs w:val="21"/>
                                      </w:rPr>
                                      <w:t>注塑成型</w:t>
                                    </w:r>
                                  </w:p>
                                </w:txbxContent>
                              </wps:txbx>
                              <wps:bodyPr rot="0" vert="horz" wrap="square" lIns="74981" tIns="37490" rIns="74981" bIns="37490" anchor="t" anchorCtr="0" upright="1">
                                <a:noAutofit/>
                              </wps:bodyPr>
                            </wps:wsp>
                            <wps:wsp>
                              <wps:cNvPr id="75" name="自选图形 1287"/>
                              <wps:cNvCnPr>
                                <a:cxnSpLocks noChangeShapeType="1"/>
                              </wps:cNvCnPr>
                              <wps:spPr bwMode="auto">
                                <a:xfrm flipV="1">
                                  <a:off x="1178710" y="942356"/>
                                  <a:ext cx="500" cy="245701"/>
                                </a:xfrm>
                                <a:prstGeom prst="straightConnector1">
                                  <a:avLst/>
                                </a:prstGeom>
                                <a:noFill/>
                                <a:ln w="6350">
                                  <a:solidFill>
                                    <a:srgbClr val="000000"/>
                                  </a:solidFill>
                                  <a:round/>
                                  <a:tailEnd type="triangle" w="med" len="med"/>
                                </a:ln>
                              </wps:spPr>
                              <wps:bodyPr/>
                            </wps:wsp>
                            <wps:wsp>
                              <wps:cNvPr id="77" name="文本框 1288"/>
                              <wps:cNvSpPr txBox="1">
                                <a:spLocks noChangeArrowheads="1"/>
                              </wps:cNvSpPr>
                              <wps:spPr bwMode="auto">
                                <a:xfrm>
                                  <a:off x="510363" y="1188060"/>
                                  <a:ext cx="1216469" cy="663192"/>
                                </a:xfrm>
                                <a:prstGeom prst="rect">
                                  <a:avLst/>
                                </a:prstGeom>
                                <a:solidFill>
                                  <a:srgbClr val="FFFFFF"/>
                                </a:solidFill>
                                <a:ln>
                                  <a:noFill/>
                                </a:ln>
                              </wps:spPr>
                              <wps:txbx>
                                <w:txbxContent>
                                  <w:p w:rsidR="007C6747" w:rsidRDefault="007C6747">
                                    <w:pPr>
                                      <w:rPr>
                                        <w:rFonts w:ascii="宋体" w:hAnsi="宋体"/>
                                        <w:szCs w:val="21"/>
                                      </w:rPr>
                                    </w:pPr>
                                    <w:r>
                                      <w:rPr>
                                        <w:rFonts w:hint="eastAsia"/>
                                        <w:szCs w:val="21"/>
                                      </w:rPr>
                                      <w:t>电加热：</w:t>
                                    </w:r>
                                    <w:r>
                                      <w:rPr>
                                        <w:rFonts w:hint="eastAsia"/>
                                        <w:szCs w:val="21"/>
                                      </w:rPr>
                                      <w:t>180</w:t>
                                    </w:r>
                                    <w:r>
                                      <w:rPr>
                                        <w:szCs w:val="21"/>
                                      </w:rPr>
                                      <w:t>~</w:t>
                                    </w:r>
                                    <w:r>
                                      <w:rPr>
                                        <w:rFonts w:hint="eastAsia"/>
                                        <w:szCs w:val="21"/>
                                      </w:rPr>
                                      <w:t>250</w:t>
                                    </w:r>
                                    <w:r>
                                      <w:rPr>
                                        <w:rFonts w:ascii="宋体" w:hAnsi="宋体" w:hint="eastAsia"/>
                                        <w:szCs w:val="21"/>
                                      </w:rPr>
                                      <w:t>℃</w:t>
                                    </w:r>
                                  </w:p>
                                  <w:p w:rsidR="007C6747" w:rsidRDefault="007C6747">
                                    <w:pPr>
                                      <w:rPr>
                                        <w:szCs w:val="21"/>
                                      </w:rPr>
                                    </w:pPr>
                                    <w:r>
                                      <w:rPr>
                                        <w:rFonts w:ascii="宋体" w:hAnsi="宋体" w:hint="eastAsia"/>
                                        <w:szCs w:val="21"/>
                                      </w:rPr>
                                      <w:t>冷却水间接循环</w:t>
                                    </w:r>
                                  </w:p>
                                </w:txbxContent>
                              </wps:txbx>
                              <wps:bodyPr rot="0" vert="horz" wrap="square" lIns="74981" tIns="37490" rIns="74981" bIns="37490" anchor="t" anchorCtr="0" upright="1">
                                <a:noAutofit/>
                              </wps:bodyPr>
                            </wps:wsp>
                            <wps:wsp>
                              <wps:cNvPr id="79" name="文本框 1289"/>
                              <wps:cNvSpPr txBox="1">
                                <a:spLocks noChangeArrowheads="1"/>
                              </wps:cNvSpPr>
                              <wps:spPr bwMode="auto">
                                <a:xfrm>
                                  <a:off x="953989" y="176975"/>
                                  <a:ext cx="895313" cy="244548"/>
                                </a:xfrm>
                                <a:prstGeom prst="rect">
                                  <a:avLst/>
                                </a:prstGeom>
                                <a:solidFill>
                                  <a:srgbClr val="FFFFFF"/>
                                </a:solidFill>
                                <a:ln>
                                  <a:noFill/>
                                </a:ln>
                              </wps:spPr>
                              <wps:txbx>
                                <w:txbxContent>
                                  <w:p w:rsidR="007C6747" w:rsidRDefault="007C6747">
                                    <w:pPr>
                                      <w:rPr>
                                        <w:szCs w:val="21"/>
                                      </w:rPr>
                                    </w:pPr>
                                    <w:r>
                                      <w:rPr>
                                        <w:rFonts w:hint="eastAsia"/>
                                        <w:szCs w:val="21"/>
                                      </w:rPr>
                                      <w:t>非甲烷总烃</w:t>
                                    </w:r>
                                  </w:p>
                                </w:txbxContent>
                              </wps:txbx>
                              <wps:bodyPr rot="0" vert="horz" wrap="square" lIns="74981" tIns="37490" rIns="74981" bIns="37490" anchor="t" anchorCtr="0" upright="1">
                                <a:noAutofit/>
                              </wps:bodyPr>
                            </wps:wsp>
                            <wps:wsp>
                              <wps:cNvPr id="99" name="自选图形 1290"/>
                              <wps:cNvCnPr>
                                <a:cxnSpLocks noChangeShapeType="1"/>
                              </wps:cNvCnPr>
                              <wps:spPr bwMode="auto">
                                <a:xfrm>
                                  <a:off x="1890393" y="819619"/>
                                  <a:ext cx="459402" cy="5099"/>
                                </a:xfrm>
                                <a:prstGeom prst="straightConnector1">
                                  <a:avLst/>
                                </a:prstGeom>
                                <a:noFill/>
                                <a:ln w="6350">
                                  <a:solidFill>
                                    <a:srgbClr val="000000"/>
                                  </a:solidFill>
                                  <a:round/>
                                  <a:tailEnd type="triangle" w="med" len="med"/>
                                </a:ln>
                              </wps:spPr>
                              <wps:bodyPr/>
                            </wps:wsp>
                            <wps:wsp>
                              <wps:cNvPr id="100" name="文本框 1291"/>
                              <wps:cNvSpPr txBox="1">
                                <a:spLocks noChangeArrowheads="1"/>
                              </wps:cNvSpPr>
                              <wps:spPr bwMode="auto">
                                <a:xfrm>
                                  <a:off x="2349517" y="699438"/>
                                  <a:ext cx="812437" cy="241760"/>
                                </a:xfrm>
                                <a:prstGeom prst="rect">
                                  <a:avLst/>
                                </a:prstGeom>
                                <a:solidFill>
                                  <a:srgbClr val="FFFFFF"/>
                                </a:solidFill>
                                <a:ln w="6350">
                                  <a:solidFill>
                                    <a:srgbClr val="000000"/>
                                  </a:solidFill>
                                  <a:miter lim="800000"/>
                                </a:ln>
                              </wps:spPr>
                              <wps:txbx>
                                <w:txbxContent>
                                  <w:p w:rsidR="007C6747" w:rsidRDefault="007C6747">
                                    <w:pPr>
                                      <w:rPr>
                                        <w:szCs w:val="21"/>
                                      </w:rPr>
                                    </w:pPr>
                                    <w:r>
                                      <w:rPr>
                                        <w:rFonts w:hint="eastAsia"/>
                                        <w:szCs w:val="21"/>
                                      </w:rPr>
                                      <w:t>人工修边</w:t>
                                    </w:r>
                                  </w:p>
                                </w:txbxContent>
                              </wps:txbx>
                              <wps:bodyPr rot="0" vert="horz" wrap="square" lIns="74981" tIns="37490" rIns="74981" bIns="37490" anchor="t" anchorCtr="0" upright="1">
                                <a:noAutofit/>
                              </wps:bodyPr>
                            </wps:wsp>
                            <wps:wsp>
                              <wps:cNvPr id="101" name="自选图形 1292"/>
                              <wps:cNvCnPr>
                                <a:cxnSpLocks noChangeShapeType="1"/>
                              </wps:cNvCnPr>
                              <wps:spPr bwMode="auto">
                                <a:xfrm>
                                  <a:off x="3162328" y="822156"/>
                                  <a:ext cx="320603" cy="1500"/>
                                </a:xfrm>
                                <a:prstGeom prst="straightConnector1">
                                  <a:avLst/>
                                </a:prstGeom>
                                <a:noFill/>
                                <a:ln w="6350">
                                  <a:solidFill>
                                    <a:srgbClr val="000000"/>
                                  </a:solidFill>
                                  <a:round/>
                                  <a:tailEnd type="triangle" w="med" len="med"/>
                                </a:ln>
                              </wps:spPr>
                              <wps:bodyPr/>
                            </wps:wsp>
                            <wps:wsp>
                              <wps:cNvPr id="102" name="文本框 1293"/>
                              <wps:cNvSpPr txBox="1">
                                <a:spLocks noChangeArrowheads="1"/>
                              </wps:cNvSpPr>
                              <wps:spPr bwMode="auto">
                                <a:xfrm>
                                  <a:off x="3482931" y="699555"/>
                                  <a:ext cx="481004" cy="244201"/>
                                </a:xfrm>
                                <a:prstGeom prst="rect">
                                  <a:avLst/>
                                </a:prstGeom>
                                <a:solidFill>
                                  <a:srgbClr val="FFFFFF"/>
                                </a:solidFill>
                                <a:ln w="6350">
                                  <a:solidFill>
                                    <a:srgbClr val="000000"/>
                                  </a:solidFill>
                                  <a:miter lim="800000"/>
                                </a:ln>
                              </wps:spPr>
                              <wps:txbx>
                                <w:txbxContent>
                                  <w:p w:rsidR="007C6747" w:rsidRDefault="007C6747">
                                    <w:pPr>
                                      <w:jc w:val="center"/>
                                      <w:rPr>
                                        <w:szCs w:val="21"/>
                                      </w:rPr>
                                    </w:pPr>
                                    <w:r>
                                      <w:rPr>
                                        <w:rFonts w:hint="eastAsia"/>
                                        <w:szCs w:val="21"/>
                                      </w:rPr>
                                      <w:t>检验</w:t>
                                    </w:r>
                                  </w:p>
                                </w:txbxContent>
                              </wps:txbx>
                              <wps:bodyPr rot="0" vert="horz" wrap="square" lIns="74981" tIns="37490" rIns="74981" bIns="37490" anchor="t" anchorCtr="0" upright="1">
                                <a:noAutofit/>
                              </wps:bodyPr>
                            </wps:wsp>
                            <wps:wsp>
                              <wps:cNvPr id="103" name="自选图形 1294"/>
                              <wps:cNvCnPr>
                                <a:cxnSpLocks noChangeShapeType="1"/>
                              </wps:cNvCnPr>
                              <wps:spPr bwMode="auto">
                                <a:xfrm flipV="1">
                                  <a:off x="1434113" y="452953"/>
                                  <a:ext cx="0" cy="245201"/>
                                </a:xfrm>
                                <a:prstGeom prst="straightConnector1">
                                  <a:avLst/>
                                </a:prstGeom>
                                <a:noFill/>
                                <a:ln w="6350">
                                  <a:solidFill>
                                    <a:srgbClr val="000000"/>
                                  </a:solidFill>
                                  <a:prstDash val="dashDot"/>
                                  <a:round/>
                                  <a:tailEnd type="triangle" w="med" len="med"/>
                                </a:ln>
                              </wps:spPr>
                              <wps:bodyPr/>
                            </wps:wsp>
                            <wps:wsp>
                              <wps:cNvPr id="104" name="自选图形 1295"/>
                              <wps:cNvCnPr>
                                <a:cxnSpLocks noChangeShapeType="1"/>
                              </wps:cNvCnPr>
                              <wps:spPr bwMode="auto">
                                <a:xfrm>
                                  <a:off x="2829125" y="943256"/>
                                  <a:ext cx="0" cy="244801"/>
                                </a:xfrm>
                                <a:prstGeom prst="straightConnector1">
                                  <a:avLst/>
                                </a:prstGeom>
                                <a:noFill/>
                                <a:ln w="6350">
                                  <a:solidFill>
                                    <a:srgbClr val="000000"/>
                                  </a:solidFill>
                                  <a:prstDash val="dashDot"/>
                                  <a:round/>
                                  <a:tailEnd type="triangle" w="med" len="med"/>
                                </a:ln>
                              </wps:spPr>
                              <wps:bodyPr/>
                            </wps:wsp>
                            <wps:wsp>
                              <wps:cNvPr id="106" name="文本框 1296"/>
                              <wps:cNvSpPr txBox="1">
                                <a:spLocks noChangeArrowheads="1"/>
                              </wps:cNvSpPr>
                              <wps:spPr bwMode="auto">
                                <a:xfrm>
                                  <a:off x="2412473" y="1188259"/>
                                  <a:ext cx="958047" cy="288202"/>
                                </a:xfrm>
                                <a:prstGeom prst="rect">
                                  <a:avLst/>
                                </a:prstGeom>
                                <a:solidFill>
                                  <a:srgbClr val="FFFFFF"/>
                                </a:solidFill>
                                <a:ln>
                                  <a:noFill/>
                                </a:ln>
                              </wps:spPr>
                              <wps:txbx>
                                <w:txbxContent>
                                  <w:p w:rsidR="007C6747" w:rsidRDefault="007C6747">
                                    <w:pPr>
                                      <w:rPr>
                                        <w:szCs w:val="21"/>
                                      </w:rPr>
                                    </w:pPr>
                                    <w:r>
                                      <w:rPr>
                                        <w:rFonts w:hint="eastAsia"/>
                                        <w:szCs w:val="21"/>
                                      </w:rPr>
                                      <w:t>废塑料边角料</w:t>
                                    </w:r>
                                  </w:p>
                                </w:txbxContent>
                              </wps:txbx>
                              <wps:bodyPr rot="0" vert="horz" wrap="square" lIns="74981" tIns="37490" rIns="74981" bIns="37490" anchor="t" anchorCtr="0" upright="1">
                                <a:noAutofit/>
                              </wps:bodyPr>
                            </wps:wsp>
                            <wps:wsp>
                              <wps:cNvPr id="107" name="自选图形 1297"/>
                              <wps:cNvCnPr>
                                <a:cxnSpLocks noChangeShapeType="1"/>
                              </wps:cNvCnPr>
                              <wps:spPr bwMode="auto">
                                <a:xfrm>
                                  <a:off x="3671032" y="942356"/>
                                  <a:ext cx="1500" cy="244701"/>
                                </a:xfrm>
                                <a:prstGeom prst="straightConnector1">
                                  <a:avLst/>
                                </a:prstGeom>
                                <a:noFill/>
                                <a:ln w="6350">
                                  <a:solidFill>
                                    <a:srgbClr val="000000"/>
                                  </a:solidFill>
                                  <a:prstDash val="dashDot"/>
                                  <a:round/>
                                  <a:tailEnd type="triangle" w="med" len="med"/>
                                </a:ln>
                              </wps:spPr>
                              <wps:bodyPr/>
                            </wps:wsp>
                            <wps:wsp>
                              <wps:cNvPr id="108" name="文本框 1298"/>
                              <wps:cNvSpPr txBox="1">
                                <a:spLocks noChangeArrowheads="1"/>
                              </wps:cNvSpPr>
                              <wps:spPr bwMode="auto">
                                <a:xfrm>
                                  <a:off x="3466231" y="1187058"/>
                                  <a:ext cx="703506" cy="289602"/>
                                </a:xfrm>
                                <a:prstGeom prst="rect">
                                  <a:avLst/>
                                </a:prstGeom>
                                <a:solidFill>
                                  <a:srgbClr val="FFFFFF"/>
                                </a:solidFill>
                                <a:ln>
                                  <a:noFill/>
                                </a:ln>
                              </wps:spPr>
                              <wps:txbx>
                                <w:txbxContent>
                                  <w:p w:rsidR="007C6747" w:rsidRDefault="007C6747">
                                    <w:pPr>
                                      <w:rPr>
                                        <w:szCs w:val="21"/>
                                      </w:rPr>
                                    </w:pPr>
                                    <w:r>
                                      <w:rPr>
                                        <w:rFonts w:hint="eastAsia"/>
                                        <w:szCs w:val="21"/>
                                      </w:rPr>
                                      <w:t>不合格品</w:t>
                                    </w:r>
                                  </w:p>
                                </w:txbxContent>
                              </wps:txbx>
                              <wps:bodyPr rot="0" vert="horz" wrap="square" lIns="74981" tIns="37490" rIns="74981" bIns="37490" anchor="t" anchorCtr="0" upright="1">
                                <a:noAutofit/>
                              </wps:bodyPr>
                            </wps:wsp>
                            <wps:wsp>
                              <wps:cNvPr id="109" name="文本框 1299"/>
                              <wps:cNvSpPr txBox="1">
                                <a:spLocks noChangeArrowheads="1"/>
                              </wps:cNvSpPr>
                              <wps:spPr bwMode="auto">
                                <a:xfrm>
                                  <a:off x="1955817" y="1607060"/>
                                  <a:ext cx="482104" cy="244701"/>
                                </a:xfrm>
                                <a:prstGeom prst="rect">
                                  <a:avLst/>
                                </a:prstGeom>
                                <a:solidFill>
                                  <a:srgbClr val="FFFFFF"/>
                                </a:solidFill>
                                <a:ln w="6350">
                                  <a:solidFill>
                                    <a:srgbClr val="000000"/>
                                  </a:solidFill>
                                  <a:miter lim="800000"/>
                                </a:ln>
                              </wps:spPr>
                              <wps:txbx>
                                <w:txbxContent>
                                  <w:p w:rsidR="007C6747" w:rsidRDefault="007C6747">
                                    <w:pPr>
                                      <w:rPr>
                                        <w:szCs w:val="21"/>
                                      </w:rPr>
                                    </w:pPr>
                                    <w:r>
                                      <w:rPr>
                                        <w:rFonts w:hint="eastAsia"/>
                                        <w:szCs w:val="21"/>
                                      </w:rPr>
                                      <w:t>破碎</w:t>
                                    </w:r>
                                  </w:p>
                                </w:txbxContent>
                              </wps:txbx>
                              <wps:bodyPr rot="0" vert="horz" wrap="square" lIns="74981" tIns="37490" rIns="74981" bIns="37490" anchor="t" anchorCtr="0" upright="1">
                                <a:noAutofit/>
                              </wps:bodyPr>
                            </wps:wsp>
                            <wps:wsp>
                              <wps:cNvPr id="113" name="自选图形 1300"/>
                              <wps:cNvCnPr>
                                <a:cxnSpLocks noChangeShapeType="1"/>
                              </wps:cNvCnPr>
                              <wps:spPr bwMode="auto">
                                <a:xfrm>
                                  <a:off x="2807625" y="1479160"/>
                                  <a:ext cx="600" cy="244201"/>
                                </a:xfrm>
                                <a:prstGeom prst="straightConnector1">
                                  <a:avLst/>
                                </a:prstGeom>
                                <a:noFill/>
                                <a:ln w="6350">
                                  <a:solidFill>
                                    <a:srgbClr val="000000"/>
                                  </a:solidFill>
                                  <a:round/>
                                </a:ln>
                              </wps:spPr>
                              <wps:bodyPr/>
                            </wps:wsp>
                            <wps:wsp>
                              <wps:cNvPr id="118" name="自选图形 1301"/>
                              <wps:cNvCnPr>
                                <a:cxnSpLocks noChangeShapeType="1"/>
                              </wps:cNvCnPr>
                              <wps:spPr bwMode="auto">
                                <a:xfrm>
                                  <a:off x="3672532" y="1479160"/>
                                  <a:ext cx="500" cy="244201"/>
                                </a:xfrm>
                                <a:prstGeom prst="straightConnector1">
                                  <a:avLst/>
                                </a:prstGeom>
                                <a:noFill/>
                                <a:ln w="6350">
                                  <a:solidFill>
                                    <a:srgbClr val="000000"/>
                                  </a:solidFill>
                                  <a:round/>
                                </a:ln>
                              </wps:spPr>
                              <wps:bodyPr/>
                            </wps:wsp>
                            <wps:wsp>
                              <wps:cNvPr id="120" name="自选图形 1302"/>
                              <wps:cNvCnPr>
                                <a:cxnSpLocks noChangeShapeType="1"/>
                              </wps:cNvCnPr>
                              <wps:spPr bwMode="auto">
                                <a:xfrm flipH="1">
                                  <a:off x="2437921" y="1723361"/>
                                  <a:ext cx="1235111" cy="500"/>
                                </a:xfrm>
                                <a:prstGeom prst="straightConnector1">
                                  <a:avLst/>
                                </a:prstGeom>
                                <a:noFill/>
                                <a:ln w="6350">
                                  <a:solidFill>
                                    <a:srgbClr val="000000"/>
                                  </a:solidFill>
                                  <a:round/>
                                  <a:tailEnd type="triangle" w="med" len="med"/>
                                </a:ln>
                              </wps:spPr>
                              <wps:bodyPr/>
                            </wps:wsp>
                            <wps:wsp>
                              <wps:cNvPr id="121" name="自选图形 1303"/>
                              <wps:cNvCnPr>
                                <a:cxnSpLocks noChangeShapeType="1"/>
                              </wps:cNvCnPr>
                              <wps:spPr bwMode="auto">
                                <a:xfrm flipV="1">
                                  <a:off x="2163719" y="1361359"/>
                                  <a:ext cx="1600" cy="245701"/>
                                </a:xfrm>
                                <a:prstGeom prst="straightConnector1">
                                  <a:avLst/>
                                </a:prstGeom>
                                <a:noFill/>
                                <a:ln w="6350">
                                  <a:solidFill>
                                    <a:srgbClr val="000000"/>
                                  </a:solidFill>
                                  <a:prstDash val="dashDot"/>
                                  <a:round/>
                                  <a:tailEnd type="triangle" w="med" len="med"/>
                                </a:ln>
                              </wps:spPr>
                              <wps:bodyPr/>
                            </wps:wsp>
                            <wps:wsp>
                              <wps:cNvPr id="123" name="文本框 1304"/>
                              <wps:cNvSpPr txBox="1">
                                <a:spLocks noChangeArrowheads="1"/>
                              </wps:cNvSpPr>
                              <wps:spPr bwMode="auto">
                                <a:xfrm>
                                  <a:off x="1889433" y="1106441"/>
                                  <a:ext cx="522938" cy="254918"/>
                                </a:xfrm>
                                <a:prstGeom prst="rect">
                                  <a:avLst/>
                                </a:prstGeom>
                                <a:solidFill>
                                  <a:srgbClr val="FFFFFF"/>
                                </a:solidFill>
                                <a:ln>
                                  <a:noFill/>
                                </a:ln>
                              </wps:spPr>
                              <wps:txbx>
                                <w:txbxContent>
                                  <w:p w:rsidR="007C6747" w:rsidRDefault="007C6747">
                                    <w:pPr>
                                      <w:rPr>
                                        <w:szCs w:val="21"/>
                                      </w:rPr>
                                    </w:pPr>
                                    <w:r>
                                      <w:rPr>
                                        <w:rFonts w:hint="eastAsia"/>
                                        <w:szCs w:val="21"/>
                                      </w:rPr>
                                      <w:t>粉尘</w:t>
                                    </w:r>
                                  </w:p>
                                </w:txbxContent>
                              </wps:txbx>
                              <wps:bodyPr rot="0" vert="horz" wrap="square" lIns="74981" tIns="37490" rIns="74981" bIns="37490" anchor="t" anchorCtr="0" upright="1">
                                <a:noAutofit/>
                              </wps:bodyPr>
                            </wps:wsp>
                            <wps:wsp>
                              <wps:cNvPr id="124" name="自选图形 1305"/>
                              <wps:cNvCnPr>
                                <a:cxnSpLocks noChangeShapeType="1"/>
                              </wps:cNvCnPr>
                              <wps:spPr bwMode="auto">
                                <a:xfrm flipV="1">
                                  <a:off x="1655015" y="941356"/>
                                  <a:ext cx="500" cy="782005"/>
                                </a:xfrm>
                                <a:prstGeom prst="straightConnector1">
                                  <a:avLst/>
                                </a:prstGeom>
                                <a:noFill/>
                                <a:ln w="6350">
                                  <a:solidFill>
                                    <a:srgbClr val="000000"/>
                                  </a:solidFill>
                                  <a:round/>
                                  <a:tailEnd type="triangle" w="med" len="med"/>
                                </a:ln>
                              </wps:spPr>
                              <wps:bodyPr/>
                            </wps:wsp>
                            <wps:wsp>
                              <wps:cNvPr id="126" name="自选图形 1306"/>
                              <wps:cNvCnPr>
                                <a:cxnSpLocks noChangeShapeType="1"/>
                              </wps:cNvCnPr>
                              <wps:spPr bwMode="auto">
                                <a:xfrm flipH="1" flipV="1">
                                  <a:off x="1655515" y="1723861"/>
                                  <a:ext cx="300303" cy="5800"/>
                                </a:xfrm>
                                <a:prstGeom prst="straightConnector1">
                                  <a:avLst/>
                                </a:prstGeom>
                                <a:noFill/>
                                <a:ln w="6350">
                                  <a:solidFill>
                                    <a:srgbClr val="000000"/>
                                  </a:solidFill>
                                  <a:round/>
                                </a:ln>
                              </wps:spPr>
                              <wps:bodyPr/>
                            </wps:wsp>
                            <wps:wsp>
                              <wps:cNvPr id="127" name="自选图形 1307"/>
                              <wps:cNvCnPr>
                                <a:cxnSpLocks noChangeShapeType="1"/>
                              </wps:cNvCnPr>
                              <wps:spPr bwMode="auto">
                                <a:xfrm>
                                  <a:off x="3963466" y="825268"/>
                                  <a:ext cx="351268" cy="138"/>
                                </a:xfrm>
                                <a:prstGeom prst="straightConnector1">
                                  <a:avLst/>
                                </a:prstGeom>
                                <a:noFill/>
                                <a:ln w="6350">
                                  <a:solidFill>
                                    <a:srgbClr val="000000"/>
                                  </a:solidFill>
                                  <a:round/>
                                  <a:tailEnd type="triangle" w="med" len="med"/>
                                </a:ln>
                              </wps:spPr>
                              <wps:bodyPr/>
                            </wps:wsp>
                            <wps:wsp>
                              <wps:cNvPr id="140" name="文本框 1284"/>
                              <wps:cNvSpPr txBox="1">
                                <a:spLocks noChangeArrowheads="1"/>
                              </wps:cNvSpPr>
                              <wps:spPr bwMode="auto">
                                <a:xfrm>
                                  <a:off x="1040489" y="3409491"/>
                                  <a:ext cx="812251" cy="421336"/>
                                </a:xfrm>
                                <a:prstGeom prst="rect">
                                  <a:avLst/>
                                </a:prstGeom>
                                <a:solidFill>
                                  <a:srgbClr val="FFFFFF"/>
                                </a:solidFill>
                                <a:ln>
                                  <a:noFill/>
                                </a:ln>
                              </wps:spPr>
                              <wps:txbx>
                                <w:txbxContent>
                                  <w:p w:rsidR="007C6747" w:rsidRDefault="007C6747">
                                    <w:pPr>
                                      <w:rPr>
                                        <w:sz w:val="18"/>
                                        <w:szCs w:val="18"/>
                                      </w:rPr>
                                    </w:pPr>
                                    <w:r>
                                      <w:rPr>
                                        <w:rFonts w:hint="eastAsia"/>
                                        <w:sz w:val="18"/>
                                        <w:szCs w:val="18"/>
                                      </w:rPr>
                                      <w:t>尼龙丝、</w:t>
                                    </w:r>
                                    <w:r>
                                      <w:rPr>
                                        <w:rFonts w:hint="eastAsia"/>
                                        <w:sz w:val="18"/>
                                        <w:szCs w:val="18"/>
                                      </w:rPr>
                                      <w:t>PP</w:t>
                                    </w:r>
                                    <w:r>
                                      <w:rPr>
                                        <w:rFonts w:hint="eastAsia"/>
                                        <w:sz w:val="18"/>
                                        <w:szCs w:val="18"/>
                                      </w:rPr>
                                      <w:t>丝、猪鬃</w:t>
                                    </w:r>
                                  </w:p>
                                </w:txbxContent>
                              </wps:txbx>
                              <wps:bodyPr rot="0" vert="horz" wrap="square" lIns="74981" tIns="37490" rIns="74981" bIns="37490" anchor="t" anchorCtr="0" upright="1">
                                <a:noAutofit/>
                              </wps:bodyPr>
                            </wps:wsp>
                            <wps:wsp>
                              <wps:cNvPr id="146" name="文本框 1286"/>
                              <wps:cNvSpPr txBox="1">
                                <a:spLocks noChangeArrowheads="1"/>
                              </wps:cNvSpPr>
                              <wps:spPr bwMode="auto">
                                <a:xfrm>
                                  <a:off x="356601" y="4519450"/>
                                  <a:ext cx="611049" cy="230831"/>
                                </a:xfrm>
                                <a:prstGeom prst="rect">
                                  <a:avLst/>
                                </a:prstGeom>
                                <a:solidFill>
                                  <a:srgbClr val="FFFFFF"/>
                                </a:solidFill>
                                <a:ln w="6350">
                                  <a:solidFill>
                                    <a:srgbClr val="000000"/>
                                  </a:solidFill>
                                  <a:miter lim="800000"/>
                                </a:ln>
                              </wps:spPr>
                              <wps:txbx>
                                <w:txbxContent>
                                  <w:p w:rsidR="007C6747" w:rsidRDefault="007C6747">
                                    <w:pPr>
                                      <w:jc w:val="center"/>
                                      <w:rPr>
                                        <w:szCs w:val="21"/>
                                      </w:rPr>
                                    </w:pPr>
                                    <w:r>
                                      <w:rPr>
                                        <w:rFonts w:hint="eastAsia"/>
                                        <w:szCs w:val="21"/>
                                      </w:rPr>
                                      <w:t>染头</w:t>
                                    </w:r>
                                  </w:p>
                                </w:txbxContent>
                              </wps:txbx>
                              <wps:bodyPr rot="0" vert="horz" wrap="square" lIns="74981" tIns="37490" rIns="74981" bIns="37490" anchor="t" anchorCtr="0" upright="1">
                                <a:noAutofit/>
                              </wps:bodyPr>
                            </wps:wsp>
                            <wps:wsp>
                              <wps:cNvPr id="147" name="自选图形 1290"/>
                              <wps:cNvCnPr>
                                <a:cxnSpLocks noChangeShapeType="1"/>
                              </wps:cNvCnPr>
                              <wps:spPr bwMode="auto">
                                <a:xfrm flipH="1">
                                  <a:off x="2165092" y="2937589"/>
                                  <a:ext cx="502350" cy="0"/>
                                </a:xfrm>
                                <a:prstGeom prst="straightConnector1">
                                  <a:avLst/>
                                </a:prstGeom>
                                <a:noFill/>
                                <a:ln w="6350">
                                  <a:solidFill>
                                    <a:srgbClr val="000000"/>
                                  </a:solidFill>
                                  <a:round/>
                                  <a:tailEnd type="triangle" w="med" len="med"/>
                                </a:ln>
                              </wps:spPr>
                              <wps:bodyPr/>
                            </wps:wsp>
                            <wps:wsp>
                              <wps:cNvPr id="149" name="自选图形 1292"/>
                              <wps:cNvCnPr>
                                <a:cxnSpLocks noChangeShapeType="1"/>
                              </wps:cNvCnPr>
                              <wps:spPr bwMode="auto">
                                <a:xfrm flipH="1" flipV="1">
                                  <a:off x="3161291" y="2935700"/>
                                  <a:ext cx="321387" cy="2556"/>
                                </a:xfrm>
                                <a:prstGeom prst="straightConnector1">
                                  <a:avLst/>
                                </a:prstGeom>
                                <a:noFill/>
                                <a:ln w="6350">
                                  <a:solidFill>
                                    <a:srgbClr val="000000"/>
                                  </a:solidFill>
                                  <a:round/>
                                  <a:tailEnd type="triangle" w="med" len="med"/>
                                </a:ln>
                              </wps:spPr>
                              <wps:bodyPr/>
                            </wps:wsp>
                            <wps:wsp>
                              <wps:cNvPr id="166" name="自选图形 1303"/>
                              <wps:cNvCnPr>
                                <a:cxnSpLocks noChangeShapeType="1"/>
                              </wps:cNvCnPr>
                              <wps:spPr bwMode="auto">
                                <a:xfrm flipV="1">
                                  <a:off x="787403" y="4273726"/>
                                  <a:ext cx="1600" cy="245701"/>
                                </a:xfrm>
                                <a:prstGeom prst="straightConnector1">
                                  <a:avLst/>
                                </a:prstGeom>
                                <a:noFill/>
                                <a:ln w="6350">
                                  <a:solidFill>
                                    <a:srgbClr val="000000"/>
                                  </a:solidFill>
                                  <a:prstDash val="dashDot"/>
                                  <a:round/>
                                  <a:tailEnd type="triangle" w="med" len="med"/>
                                </a:ln>
                              </wps:spPr>
                              <wps:bodyPr/>
                            </wps:wsp>
                            <wps:wsp>
                              <wps:cNvPr id="167" name="文本框 1289"/>
                              <wps:cNvSpPr txBox="1">
                                <a:spLocks noChangeArrowheads="1"/>
                              </wps:cNvSpPr>
                              <wps:spPr bwMode="auto">
                                <a:xfrm>
                                  <a:off x="474407" y="3965140"/>
                                  <a:ext cx="859490" cy="308586"/>
                                </a:xfrm>
                                <a:prstGeom prst="rect">
                                  <a:avLst/>
                                </a:prstGeom>
                                <a:noFill/>
                                <a:ln>
                                  <a:noFill/>
                                </a:ln>
                              </wps:spPr>
                              <wps:txbx>
                                <w:txbxContent>
                                  <w:p w:rsidR="007C6747" w:rsidRDefault="007C6747">
                                    <w:pPr>
                                      <w:rPr>
                                        <w:szCs w:val="21"/>
                                      </w:rPr>
                                    </w:pPr>
                                    <w:r>
                                      <w:rPr>
                                        <w:rFonts w:hint="eastAsia"/>
                                        <w:szCs w:val="21"/>
                                      </w:rPr>
                                      <w:t>非甲烷总烃</w:t>
                                    </w:r>
                                  </w:p>
                                </w:txbxContent>
                              </wps:txbx>
                              <wps:bodyPr rot="0" vert="horz" wrap="square" lIns="74981" tIns="37490" rIns="74981" bIns="37490" anchor="t" anchorCtr="0" upright="1">
                                <a:noAutofit/>
                              </wps:bodyPr>
                            </wps:wsp>
                            <wps:wsp>
                              <wps:cNvPr id="259" name="文本框 1293"/>
                              <wps:cNvSpPr txBox="1">
                                <a:spLocks noChangeArrowheads="1"/>
                              </wps:cNvSpPr>
                              <wps:spPr bwMode="auto">
                                <a:xfrm>
                                  <a:off x="2680593" y="2817221"/>
                                  <a:ext cx="481004" cy="244201"/>
                                </a:xfrm>
                                <a:prstGeom prst="rect">
                                  <a:avLst/>
                                </a:prstGeom>
                                <a:solidFill>
                                  <a:srgbClr val="FFFFFF"/>
                                </a:solidFill>
                                <a:ln w="6350">
                                  <a:solidFill>
                                    <a:srgbClr val="000000"/>
                                  </a:solidFill>
                                  <a:miter lim="800000"/>
                                </a:ln>
                              </wps:spPr>
                              <wps:txbx>
                                <w:txbxContent>
                                  <w:p w:rsidR="007C6747" w:rsidRDefault="007C6747">
                                    <w:pPr>
                                      <w:jc w:val="center"/>
                                      <w:rPr>
                                        <w:szCs w:val="21"/>
                                      </w:rPr>
                                    </w:pPr>
                                    <w:r>
                                      <w:rPr>
                                        <w:rFonts w:hint="eastAsia"/>
                                        <w:szCs w:val="21"/>
                                      </w:rPr>
                                      <w:t>植毛</w:t>
                                    </w:r>
                                  </w:p>
                                </w:txbxContent>
                              </wps:txbx>
                              <wps:bodyPr rot="0" vert="horz" wrap="square" lIns="74981" tIns="37490" rIns="74981" bIns="37490" anchor="t" anchorCtr="0" upright="1">
                                <a:noAutofit/>
                              </wps:bodyPr>
                            </wps:wsp>
                            <wps:wsp>
                              <wps:cNvPr id="260" name="自选图形 1303"/>
                              <wps:cNvCnPr>
                                <a:cxnSpLocks noChangeShapeType="1"/>
                              </wps:cNvCnPr>
                              <wps:spPr bwMode="auto">
                                <a:xfrm flipV="1">
                                  <a:off x="4020928" y="2183663"/>
                                  <a:ext cx="1600" cy="245701"/>
                                </a:xfrm>
                                <a:prstGeom prst="straightConnector1">
                                  <a:avLst/>
                                </a:prstGeom>
                                <a:noFill/>
                                <a:ln w="6350">
                                  <a:solidFill>
                                    <a:srgbClr val="000000"/>
                                  </a:solidFill>
                                  <a:prstDash val="dashDot"/>
                                  <a:round/>
                                  <a:tailEnd type="triangle" w="med" len="med"/>
                                </a:ln>
                              </wps:spPr>
                              <wps:bodyPr/>
                            </wps:wsp>
                            <wps:wsp>
                              <wps:cNvPr id="261" name="文本框 1298"/>
                              <wps:cNvSpPr txBox="1">
                                <a:spLocks noChangeArrowheads="1"/>
                              </wps:cNvSpPr>
                              <wps:spPr bwMode="auto">
                                <a:xfrm>
                                  <a:off x="3429753" y="1786924"/>
                                  <a:ext cx="1153576" cy="389990"/>
                                </a:xfrm>
                                <a:prstGeom prst="rect">
                                  <a:avLst/>
                                </a:prstGeom>
                                <a:solidFill>
                                  <a:srgbClr val="FFFFFF"/>
                                </a:solidFill>
                                <a:ln>
                                  <a:noFill/>
                                </a:ln>
                              </wps:spPr>
                              <wps:txbx>
                                <w:txbxContent>
                                  <w:p w:rsidR="007C6747" w:rsidRDefault="007C6747">
                                    <w:pPr>
                                      <w:rPr>
                                        <w:szCs w:val="21"/>
                                      </w:rPr>
                                    </w:pPr>
                                    <w:r>
                                      <w:rPr>
                                        <w:rFonts w:hint="eastAsia"/>
                                        <w:szCs w:val="21"/>
                                      </w:rPr>
                                      <w:t>有机废气、含油墨废物、废活性炭</w:t>
                                    </w:r>
                                  </w:p>
                                </w:txbxContent>
                              </wps:txbx>
                              <wps:bodyPr rot="0" vert="horz" wrap="square" lIns="74981" tIns="37490" rIns="74981" bIns="37490" anchor="t" anchorCtr="0" upright="1">
                                <a:noAutofit/>
                              </wps:bodyPr>
                            </wps:wsp>
                            <wps:wsp>
                              <wps:cNvPr id="262" name="自选图形 1292"/>
                              <wps:cNvCnPr>
                                <a:cxnSpLocks noChangeShapeType="1"/>
                              </wps:cNvCnPr>
                              <wps:spPr bwMode="auto">
                                <a:xfrm flipH="1" flipV="1">
                                  <a:off x="4243501" y="2536863"/>
                                  <a:ext cx="317752" cy="10940"/>
                                </a:xfrm>
                                <a:prstGeom prst="straightConnector1">
                                  <a:avLst/>
                                </a:prstGeom>
                                <a:noFill/>
                                <a:ln w="6350">
                                  <a:solidFill>
                                    <a:srgbClr val="000000"/>
                                  </a:solidFill>
                                  <a:round/>
                                  <a:tailEnd type="triangle" w="med" len="med"/>
                                </a:ln>
                              </wps:spPr>
                              <wps:bodyPr/>
                            </wps:wsp>
                            <wps:wsp>
                              <wps:cNvPr id="263" name="自选图形 1287"/>
                              <wps:cNvCnPr>
                                <a:cxnSpLocks noChangeShapeType="1"/>
                              </wps:cNvCnPr>
                              <wps:spPr bwMode="auto">
                                <a:xfrm flipV="1">
                                  <a:off x="664349" y="4739771"/>
                                  <a:ext cx="500" cy="245701"/>
                                </a:xfrm>
                                <a:prstGeom prst="straightConnector1">
                                  <a:avLst/>
                                </a:prstGeom>
                                <a:noFill/>
                                <a:ln w="6350">
                                  <a:solidFill>
                                    <a:srgbClr val="000000"/>
                                  </a:solidFill>
                                  <a:round/>
                                  <a:tailEnd type="triangle" w="med" len="med"/>
                                </a:ln>
                              </wps:spPr>
                              <wps:bodyPr/>
                            </wps:wsp>
                            <wps:wsp>
                              <wps:cNvPr id="264" name="文本框 1288"/>
                              <wps:cNvSpPr txBox="1">
                                <a:spLocks noChangeArrowheads="1"/>
                              </wps:cNvSpPr>
                              <wps:spPr bwMode="auto">
                                <a:xfrm>
                                  <a:off x="55265" y="4985477"/>
                                  <a:ext cx="1216469" cy="288261"/>
                                </a:xfrm>
                                <a:prstGeom prst="rect">
                                  <a:avLst/>
                                </a:prstGeom>
                                <a:solidFill>
                                  <a:srgbClr val="FFFFFF"/>
                                </a:solidFill>
                                <a:ln>
                                  <a:noFill/>
                                </a:ln>
                              </wps:spPr>
                              <wps:txbx>
                                <w:txbxContent>
                                  <w:p w:rsidR="007C6747" w:rsidRDefault="007C6747">
                                    <w:pPr>
                                      <w:rPr>
                                        <w:szCs w:val="21"/>
                                      </w:rPr>
                                    </w:pPr>
                                    <w:r>
                                      <w:rPr>
                                        <w:rFonts w:hint="eastAsia"/>
                                        <w:szCs w:val="21"/>
                                      </w:rPr>
                                      <w:t>头油：固化剂</w:t>
                                    </w:r>
                                    <w:r>
                                      <w:rPr>
                                        <w:rFonts w:hint="eastAsia"/>
                                        <w:szCs w:val="21"/>
                                      </w:rPr>
                                      <w:t>=6:1</w:t>
                                    </w:r>
                                  </w:p>
                                </w:txbxContent>
                              </wps:txbx>
                              <wps:bodyPr rot="0" vert="horz" wrap="square" lIns="74981" tIns="37490" rIns="74981" bIns="37490" anchor="t" anchorCtr="0" upright="1">
                                <a:noAutofit/>
                              </wps:bodyPr>
                            </wps:wsp>
                            <wps:wsp>
                              <wps:cNvPr id="313" name="文本框 1293"/>
                              <wps:cNvSpPr txBox="1">
                                <a:spLocks noChangeArrowheads="1"/>
                              </wps:cNvSpPr>
                              <wps:spPr bwMode="auto">
                                <a:xfrm>
                                  <a:off x="4314734" y="699555"/>
                                  <a:ext cx="481004" cy="244201"/>
                                </a:xfrm>
                                <a:prstGeom prst="rect">
                                  <a:avLst/>
                                </a:prstGeom>
                                <a:solidFill>
                                  <a:srgbClr val="FFFFFF"/>
                                </a:solidFill>
                                <a:ln w="6350">
                                  <a:solidFill>
                                    <a:srgbClr val="000000"/>
                                  </a:solidFill>
                                  <a:miter lim="800000"/>
                                </a:ln>
                              </wps:spPr>
                              <wps:txbx>
                                <w:txbxContent>
                                  <w:p w:rsidR="007C6747" w:rsidRDefault="007C6747">
                                    <w:pPr>
                                      <w:jc w:val="center"/>
                                      <w:rPr>
                                        <w:szCs w:val="21"/>
                                      </w:rPr>
                                    </w:pPr>
                                    <w:r>
                                      <w:rPr>
                                        <w:rFonts w:hint="eastAsia"/>
                                        <w:szCs w:val="21"/>
                                      </w:rPr>
                                      <w:t>喷漆</w:t>
                                    </w:r>
                                  </w:p>
                                </w:txbxContent>
                              </wps:txbx>
                              <wps:bodyPr rot="0" vert="horz" wrap="square" lIns="74981" tIns="37490" rIns="74981" bIns="37490" anchor="t" anchorCtr="0" upright="1">
                                <a:noAutofit/>
                              </wps:bodyPr>
                            </wps:wsp>
                            <wps:wsp>
                              <wps:cNvPr id="314" name="自选图形 1307"/>
                              <wps:cNvCnPr>
                                <a:cxnSpLocks noChangeShapeType="1"/>
                              </wps:cNvCnPr>
                              <wps:spPr bwMode="auto">
                                <a:xfrm>
                                  <a:off x="5261266" y="819433"/>
                                  <a:ext cx="0" cy="1988484"/>
                                </a:xfrm>
                                <a:prstGeom prst="straightConnector1">
                                  <a:avLst/>
                                </a:prstGeom>
                                <a:noFill/>
                                <a:ln w="6350">
                                  <a:solidFill>
                                    <a:srgbClr val="000000"/>
                                  </a:solidFill>
                                  <a:round/>
                                  <a:tailEnd type="triangle" w="med" len="med"/>
                                </a:ln>
                              </wps:spPr>
                              <wps:bodyPr/>
                            </wps:wsp>
                            <wps:wsp>
                              <wps:cNvPr id="315" name="自选图形 1300"/>
                              <wps:cNvCnPr>
                                <a:cxnSpLocks noChangeShapeType="1"/>
                              </wps:cNvCnPr>
                              <wps:spPr bwMode="auto">
                                <a:xfrm flipH="1">
                                  <a:off x="4794730" y="819360"/>
                                  <a:ext cx="465983" cy="113"/>
                                </a:xfrm>
                                <a:prstGeom prst="straightConnector1">
                                  <a:avLst/>
                                </a:prstGeom>
                                <a:noFill/>
                                <a:ln w="6350">
                                  <a:solidFill>
                                    <a:srgbClr val="000000"/>
                                  </a:solidFill>
                                  <a:round/>
                                </a:ln>
                              </wps:spPr>
                              <wps:bodyPr/>
                            </wps:wsp>
                            <wps:wsp>
                              <wps:cNvPr id="316" name="文本框 1293"/>
                              <wps:cNvSpPr txBox="1">
                                <a:spLocks noChangeArrowheads="1"/>
                              </wps:cNvSpPr>
                              <wps:spPr bwMode="auto">
                                <a:xfrm>
                                  <a:off x="4910158" y="2804932"/>
                                  <a:ext cx="481004" cy="244201"/>
                                </a:xfrm>
                                <a:prstGeom prst="rect">
                                  <a:avLst/>
                                </a:prstGeom>
                                <a:solidFill>
                                  <a:srgbClr val="FFFFFF"/>
                                </a:solidFill>
                                <a:ln w="6350">
                                  <a:solidFill>
                                    <a:srgbClr val="000000"/>
                                  </a:solidFill>
                                  <a:miter lim="800000"/>
                                </a:ln>
                              </wps:spPr>
                              <wps:txbx>
                                <w:txbxContent>
                                  <w:p w:rsidR="007C6747" w:rsidRDefault="007C6747">
                                    <w:pPr>
                                      <w:jc w:val="center"/>
                                      <w:rPr>
                                        <w:szCs w:val="21"/>
                                      </w:rPr>
                                    </w:pPr>
                                    <w:r>
                                      <w:rPr>
                                        <w:rFonts w:hint="eastAsia"/>
                                        <w:szCs w:val="21"/>
                                      </w:rPr>
                                      <w:t>烘干</w:t>
                                    </w:r>
                                  </w:p>
                                </w:txbxContent>
                              </wps:txbx>
                              <wps:bodyPr rot="0" vert="horz" wrap="square" lIns="74981" tIns="37490" rIns="74981" bIns="37490" anchor="t" anchorCtr="0" upright="1">
                                <a:noAutofit/>
                              </wps:bodyPr>
                            </wps:wsp>
                            <wps:wsp>
                              <wps:cNvPr id="317" name="文本框 1293"/>
                              <wps:cNvSpPr txBox="1">
                                <a:spLocks noChangeArrowheads="1"/>
                              </wps:cNvSpPr>
                              <wps:spPr bwMode="auto">
                                <a:xfrm>
                                  <a:off x="3762486" y="2423815"/>
                                  <a:ext cx="481004" cy="244201"/>
                                </a:xfrm>
                                <a:prstGeom prst="rect">
                                  <a:avLst/>
                                </a:prstGeom>
                                <a:solidFill>
                                  <a:srgbClr val="FFFFFF"/>
                                </a:solidFill>
                                <a:ln w="6350">
                                  <a:solidFill>
                                    <a:srgbClr val="000000"/>
                                  </a:solidFill>
                                  <a:miter lim="800000"/>
                                </a:ln>
                              </wps:spPr>
                              <wps:txbx>
                                <w:txbxContent>
                                  <w:p w:rsidR="007C6747" w:rsidRDefault="007C6747">
                                    <w:pPr>
                                      <w:jc w:val="center"/>
                                      <w:rPr>
                                        <w:szCs w:val="21"/>
                                      </w:rPr>
                                    </w:pPr>
                                    <w:r>
                                      <w:rPr>
                                        <w:rFonts w:hint="eastAsia"/>
                                        <w:szCs w:val="21"/>
                                      </w:rPr>
                                      <w:t>移印</w:t>
                                    </w:r>
                                  </w:p>
                                </w:txbxContent>
                              </wps:txbx>
                              <wps:bodyPr rot="0" vert="horz" wrap="square" lIns="74981" tIns="37490" rIns="74981" bIns="37490" anchor="t" anchorCtr="0" upright="1">
                                <a:noAutofit/>
                              </wps:bodyPr>
                            </wps:wsp>
                            <wps:wsp>
                              <wps:cNvPr id="318" name="自选图形 1303"/>
                              <wps:cNvCnPr>
                                <a:cxnSpLocks noChangeShapeType="1"/>
                              </wps:cNvCnPr>
                              <wps:spPr bwMode="auto">
                                <a:xfrm flipV="1">
                                  <a:off x="5001684" y="2547511"/>
                                  <a:ext cx="1600" cy="245701"/>
                                </a:xfrm>
                                <a:prstGeom prst="straightConnector1">
                                  <a:avLst/>
                                </a:prstGeom>
                                <a:noFill/>
                                <a:ln w="6350">
                                  <a:solidFill>
                                    <a:srgbClr val="000000"/>
                                  </a:solidFill>
                                  <a:prstDash val="dashDot"/>
                                  <a:round/>
                                  <a:tailEnd type="triangle" w="med" len="med"/>
                                </a:ln>
                              </wps:spPr>
                              <wps:bodyPr/>
                            </wps:wsp>
                            <wps:wsp>
                              <wps:cNvPr id="319" name="文本框 1293"/>
                              <wps:cNvSpPr txBox="1">
                                <a:spLocks noChangeArrowheads="1"/>
                              </wps:cNvSpPr>
                              <wps:spPr bwMode="auto">
                                <a:xfrm>
                                  <a:off x="1684421" y="2817893"/>
                                  <a:ext cx="481004" cy="244201"/>
                                </a:xfrm>
                                <a:prstGeom prst="rect">
                                  <a:avLst/>
                                </a:prstGeom>
                                <a:solidFill>
                                  <a:srgbClr val="FFFFFF"/>
                                </a:solidFill>
                                <a:ln w="6350">
                                  <a:solidFill>
                                    <a:srgbClr val="000000"/>
                                  </a:solidFill>
                                  <a:miter lim="800000"/>
                                </a:ln>
                              </wps:spPr>
                              <wps:txbx>
                                <w:txbxContent>
                                  <w:p w:rsidR="007C6747" w:rsidRDefault="007C6747">
                                    <w:pPr>
                                      <w:jc w:val="center"/>
                                      <w:rPr>
                                        <w:szCs w:val="21"/>
                                      </w:rPr>
                                    </w:pPr>
                                    <w:r>
                                      <w:rPr>
                                        <w:rFonts w:hint="eastAsia"/>
                                        <w:szCs w:val="21"/>
                                      </w:rPr>
                                      <w:t>修毛</w:t>
                                    </w:r>
                                  </w:p>
                                </w:txbxContent>
                              </wps:txbx>
                              <wps:bodyPr rot="0" vert="horz" wrap="square" lIns="74981" tIns="37490" rIns="74981" bIns="37490" anchor="t" anchorCtr="0" upright="1">
                                <a:noAutofit/>
                              </wps:bodyPr>
                            </wps:wsp>
                            <wps:wsp>
                              <wps:cNvPr id="321" name="自选图形 1300"/>
                              <wps:cNvCnPr>
                                <a:cxnSpLocks noChangeShapeType="1"/>
                              </wps:cNvCnPr>
                              <wps:spPr bwMode="auto">
                                <a:xfrm flipH="1">
                                  <a:off x="2706361" y="3622704"/>
                                  <a:ext cx="218408" cy="0"/>
                                </a:xfrm>
                                <a:prstGeom prst="straightConnector1">
                                  <a:avLst/>
                                </a:prstGeom>
                                <a:noFill/>
                                <a:ln w="6350">
                                  <a:solidFill>
                                    <a:srgbClr val="000000"/>
                                  </a:solidFill>
                                  <a:round/>
                                </a:ln>
                              </wps:spPr>
                              <wps:bodyPr/>
                            </wps:wsp>
                            <wps:wsp>
                              <wps:cNvPr id="322" name="自选图形 1292"/>
                              <wps:cNvCnPr>
                                <a:cxnSpLocks noChangeShapeType="1"/>
                              </wps:cNvCnPr>
                              <wps:spPr bwMode="auto">
                                <a:xfrm flipV="1">
                                  <a:off x="1835981" y="3622703"/>
                                  <a:ext cx="389486" cy="9"/>
                                </a:xfrm>
                                <a:prstGeom prst="straightConnector1">
                                  <a:avLst/>
                                </a:prstGeom>
                                <a:noFill/>
                                <a:ln w="6350">
                                  <a:solidFill>
                                    <a:srgbClr val="000000"/>
                                  </a:solidFill>
                                  <a:round/>
                                  <a:tailEnd type="triangle" w="med" len="med"/>
                                </a:ln>
                              </wps:spPr>
                              <wps:bodyPr/>
                            </wps:wsp>
                            <wps:wsp>
                              <wps:cNvPr id="323" name="自选图形 1292"/>
                              <wps:cNvCnPr>
                                <a:cxnSpLocks noChangeShapeType="1"/>
                              </wps:cNvCnPr>
                              <wps:spPr bwMode="auto">
                                <a:xfrm flipH="1" flipV="1">
                                  <a:off x="2910855" y="3061866"/>
                                  <a:ext cx="13084" cy="560798"/>
                                </a:xfrm>
                                <a:prstGeom prst="straightConnector1">
                                  <a:avLst/>
                                </a:prstGeom>
                                <a:noFill/>
                                <a:ln w="6350">
                                  <a:solidFill>
                                    <a:srgbClr val="000000"/>
                                  </a:solidFill>
                                  <a:round/>
                                  <a:tailEnd type="triangle" w="med" len="med"/>
                                </a:ln>
                              </wps:spPr>
                              <wps:bodyPr/>
                            </wps:wsp>
                            <wps:wsp>
                              <wps:cNvPr id="324" name="文本框 1293"/>
                              <wps:cNvSpPr txBox="1">
                                <a:spLocks noChangeArrowheads="1"/>
                              </wps:cNvSpPr>
                              <wps:spPr bwMode="auto">
                                <a:xfrm>
                                  <a:off x="2225454" y="3508151"/>
                                  <a:ext cx="481004" cy="244201"/>
                                </a:xfrm>
                                <a:prstGeom prst="rect">
                                  <a:avLst/>
                                </a:prstGeom>
                                <a:solidFill>
                                  <a:srgbClr val="FFFFFF"/>
                                </a:solidFill>
                                <a:ln w="6350">
                                  <a:solidFill>
                                    <a:srgbClr val="000000"/>
                                  </a:solidFill>
                                  <a:miter lim="800000"/>
                                </a:ln>
                              </wps:spPr>
                              <wps:txbx>
                                <w:txbxContent>
                                  <w:p w:rsidR="007C6747" w:rsidRDefault="007C6747">
                                    <w:pPr>
                                      <w:jc w:val="center"/>
                                      <w:rPr>
                                        <w:szCs w:val="21"/>
                                      </w:rPr>
                                    </w:pPr>
                                    <w:r>
                                      <w:rPr>
                                        <w:rFonts w:hint="eastAsia"/>
                                        <w:szCs w:val="21"/>
                                      </w:rPr>
                                      <w:t>切毛</w:t>
                                    </w:r>
                                  </w:p>
                                </w:txbxContent>
                              </wps:txbx>
                              <wps:bodyPr rot="0" vert="horz" wrap="square" lIns="74981" tIns="37490" rIns="74981" bIns="37490" anchor="t" anchorCtr="0" upright="1">
                                <a:noAutofit/>
                              </wps:bodyPr>
                            </wps:wsp>
                            <wps:wsp>
                              <wps:cNvPr id="325" name="自选图形 1290"/>
                              <wps:cNvCnPr>
                                <a:cxnSpLocks noChangeShapeType="1"/>
                              </wps:cNvCnPr>
                              <wps:spPr bwMode="auto">
                                <a:xfrm flipH="1" flipV="1">
                                  <a:off x="1307804" y="2931491"/>
                                  <a:ext cx="376545" cy="1"/>
                                </a:xfrm>
                                <a:prstGeom prst="straightConnector1">
                                  <a:avLst/>
                                </a:prstGeom>
                                <a:noFill/>
                                <a:ln w="6350">
                                  <a:solidFill>
                                    <a:srgbClr val="000000"/>
                                  </a:solidFill>
                                  <a:round/>
                                  <a:tailEnd type="triangle" w="med" len="med"/>
                                </a:ln>
                              </wps:spPr>
                              <wps:bodyPr/>
                            </wps:wsp>
                            <wps:wsp>
                              <wps:cNvPr id="326" name="文本框 1293"/>
                              <wps:cNvSpPr txBox="1">
                                <a:spLocks noChangeArrowheads="1"/>
                              </wps:cNvSpPr>
                              <wps:spPr bwMode="auto">
                                <a:xfrm>
                                  <a:off x="826891" y="2817893"/>
                                  <a:ext cx="481004" cy="244201"/>
                                </a:xfrm>
                                <a:prstGeom prst="rect">
                                  <a:avLst/>
                                </a:prstGeom>
                                <a:solidFill>
                                  <a:srgbClr val="FFFFFF"/>
                                </a:solidFill>
                                <a:ln w="6350">
                                  <a:solidFill>
                                    <a:srgbClr val="000000"/>
                                  </a:solidFill>
                                  <a:miter lim="800000"/>
                                </a:ln>
                              </wps:spPr>
                              <wps:txbx>
                                <w:txbxContent>
                                  <w:p w:rsidR="007C6747" w:rsidRDefault="007C6747">
                                    <w:pPr>
                                      <w:jc w:val="center"/>
                                      <w:rPr>
                                        <w:szCs w:val="21"/>
                                      </w:rPr>
                                    </w:pPr>
                                    <w:r>
                                      <w:rPr>
                                        <w:rFonts w:hint="eastAsia"/>
                                        <w:szCs w:val="21"/>
                                      </w:rPr>
                                      <w:t>检验</w:t>
                                    </w:r>
                                  </w:p>
                                </w:txbxContent>
                              </wps:txbx>
                              <wps:bodyPr rot="0" vert="horz" wrap="square" lIns="74981" tIns="37490" rIns="74981" bIns="37490" anchor="t" anchorCtr="0" upright="1">
                                <a:noAutofit/>
                              </wps:bodyPr>
                            </wps:wsp>
                            <wps:wsp>
                              <wps:cNvPr id="327" name="自选图形 1290"/>
                              <wps:cNvCnPr>
                                <a:cxnSpLocks noChangeShapeType="1"/>
                              </wps:cNvCnPr>
                              <wps:spPr bwMode="auto">
                                <a:xfrm flipH="1">
                                  <a:off x="475508" y="2931288"/>
                                  <a:ext cx="1" cy="1588001"/>
                                </a:xfrm>
                                <a:prstGeom prst="straightConnector1">
                                  <a:avLst/>
                                </a:prstGeom>
                                <a:noFill/>
                                <a:ln w="6350">
                                  <a:solidFill>
                                    <a:srgbClr val="000000"/>
                                  </a:solidFill>
                                  <a:round/>
                                  <a:tailEnd type="triangle" w="med" len="med"/>
                                </a:ln>
                              </wps:spPr>
                              <wps:bodyPr/>
                            </wps:wsp>
                            <wps:wsp>
                              <wps:cNvPr id="328" name="自选图形 1300"/>
                              <wps:cNvCnPr>
                                <a:cxnSpLocks noChangeShapeType="1"/>
                              </wps:cNvCnPr>
                              <wps:spPr bwMode="auto">
                                <a:xfrm flipH="1" flipV="1">
                                  <a:off x="474357" y="2931258"/>
                                  <a:ext cx="352518" cy="6943"/>
                                </a:xfrm>
                                <a:prstGeom prst="straightConnector1">
                                  <a:avLst/>
                                </a:prstGeom>
                                <a:noFill/>
                                <a:ln w="6350">
                                  <a:solidFill>
                                    <a:srgbClr val="000000"/>
                                  </a:solidFill>
                                  <a:round/>
                                </a:ln>
                              </wps:spPr>
                              <wps:bodyPr/>
                            </wps:wsp>
                            <wps:wsp>
                              <wps:cNvPr id="329" name="文本框 1293"/>
                              <wps:cNvSpPr txBox="1">
                                <a:spLocks noChangeArrowheads="1"/>
                              </wps:cNvSpPr>
                              <wps:spPr bwMode="auto">
                                <a:xfrm>
                                  <a:off x="1474808" y="4484247"/>
                                  <a:ext cx="481004" cy="244201"/>
                                </a:xfrm>
                                <a:prstGeom prst="rect">
                                  <a:avLst/>
                                </a:prstGeom>
                                <a:solidFill>
                                  <a:srgbClr val="FFFFFF"/>
                                </a:solidFill>
                                <a:ln w="6350">
                                  <a:solidFill>
                                    <a:srgbClr val="000000"/>
                                  </a:solidFill>
                                  <a:miter lim="800000"/>
                                </a:ln>
                              </wps:spPr>
                              <wps:txbx>
                                <w:txbxContent>
                                  <w:p w:rsidR="007C6747" w:rsidRDefault="007C6747">
                                    <w:pPr>
                                      <w:jc w:val="center"/>
                                      <w:rPr>
                                        <w:szCs w:val="21"/>
                                      </w:rPr>
                                    </w:pPr>
                                    <w:r>
                                      <w:rPr>
                                        <w:rFonts w:hint="eastAsia"/>
                                        <w:szCs w:val="21"/>
                                      </w:rPr>
                                      <w:t>晾干</w:t>
                                    </w:r>
                                  </w:p>
                                </w:txbxContent>
                              </wps:txbx>
                              <wps:bodyPr rot="0" vert="horz" wrap="square" lIns="74981" tIns="37490" rIns="74981" bIns="37490" anchor="t" anchorCtr="0" upright="1">
                                <a:noAutofit/>
                              </wps:bodyPr>
                            </wps:wsp>
                            <wps:wsp>
                              <wps:cNvPr id="330" name="自选图形 1292"/>
                              <wps:cNvCnPr>
                                <a:cxnSpLocks noChangeShapeType="1"/>
                              </wps:cNvCnPr>
                              <wps:spPr bwMode="auto">
                                <a:xfrm>
                                  <a:off x="966074" y="4622109"/>
                                  <a:ext cx="510793" cy="1614"/>
                                </a:xfrm>
                                <a:prstGeom prst="straightConnector1">
                                  <a:avLst/>
                                </a:prstGeom>
                                <a:noFill/>
                                <a:ln w="6350">
                                  <a:solidFill>
                                    <a:srgbClr val="000000"/>
                                  </a:solidFill>
                                  <a:round/>
                                  <a:tailEnd type="triangle" w="med" len="med"/>
                                </a:ln>
                              </wps:spPr>
                              <wps:bodyPr/>
                            </wps:wsp>
                            <wps:wsp>
                              <wps:cNvPr id="331" name="自选图形 1292"/>
                              <wps:cNvCnPr>
                                <a:cxnSpLocks noChangeShapeType="1"/>
                              </wps:cNvCnPr>
                              <wps:spPr bwMode="auto">
                                <a:xfrm>
                                  <a:off x="1955714" y="4623723"/>
                                  <a:ext cx="510793" cy="1614"/>
                                </a:xfrm>
                                <a:prstGeom prst="straightConnector1">
                                  <a:avLst/>
                                </a:prstGeom>
                                <a:noFill/>
                                <a:ln w="6350">
                                  <a:solidFill>
                                    <a:srgbClr val="000000"/>
                                  </a:solidFill>
                                  <a:round/>
                                  <a:tailEnd type="triangle" w="med" len="med"/>
                                </a:ln>
                              </wps:spPr>
                              <wps:bodyPr/>
                            </wps:wsp>
                            <wps:wsp>
                              <wps:cNvPr id="332" name="文本框 1293"/>
                              <wps:cNvSpPr txBox="1">
                                <a:spLocks noChangeArrowheads="1"/>
                              </wps:cNvSpPr>
                              <wps:spPr bwMode="auto">
                                <a:xfrm>
                                  <a:off x="2465557" y="4484065"/>
                                  <a:ext cx="766222" cy="255118"/>
                                </a:xfrm>
                                <a:prstGeom prst="rect">
                                  <a:avLst/>
                                </a:prstGeom>
                                <a:solidFill>
                                  <a:srgbClr val="FFFFFF"/>
                                </a:solidFill>
                                <a:ln w="6350">
                                  <a:solidFill>
                                    <a:srgbClr val="000000"/>
                                  </a:solidFill>
                                  <a:miter lim="800000"/>
                                </a:ln>
                              </wps:spPr>
                              <wps:txbx>
                                <w:txbxContent>
                                  <w:p w:rsidR="007C6747" w:rsidRDefault="007C6747">
                                    <w:pPr>
                                      <w:jc w:val="center"/>
                                      <w:rPr>
                                        <w:szCs w:val="21"/>
                                      </w:rPr>
                                    </w:pPr>
                                    <w:r>
                                      <w:rPr>
                                        <w:rFonts w:hint="eastAsia"/>
                                        <w:szCs w:val="21"/>
                                      </w:rPr>
                                      <w:t>手工粘合</w:t>
                                    </w:r>
                                  </w:p>
                                </w:txbxContent>
                              </wps:txbx>
                              <wps:bodyPr rot="0" vert="horz" wrap="square" lIns="74981" tIns="37490" rIns="74981" bIns="37490" anchor="t" anchorCtr="0" upright="1">
                                <a:noAutofit/>
                              </wps:bodyPr>
                            </wps:wsp>
                            <wps:wsp>
                              <wps:cNvPr id="333" name="自选图形 1292"/>
                              <wps:cNvCnPr>
                                <a:cxnSpLocks noChangeShapeType="1"/>
                              </wps:cNvCnPr>
                              <wps:spPr bwMode="auto">
                                <a:xfrm>
                                  <a:off x="3232031" y="4623481"/>
                                  <a:ext cx="510793" cy="1614"/>
                                </a:xfrm>
                                <a:prstGeom prst="straightConnector1">
                                  <a:avLst/>
                                </a:prstGeom>
                                <a:noFill/>
                                <a:ln w="6350">
                                  <a:solidFill>
                                    <a:srgbClr val="000000"/>
                                  </a:solidFill>
                                  <a:round/>
                                  <a:tailEnd type="triangle" w="med" len="med"/>
                                </a:ln>
                              </wps:spPr>
                              <wps:bodyPr/>
                            </wps:wsp>
                            <wps:wsp>
                              <wps:cNvPr id="335" name="文本框 1284"/>
                              <wps:cNvSpPr txBox="1">
                                <a:spLocks noChangeArrowheads="1"/>
                              </wps:cNvSpPr>
                              <wps:spPr bwMode="auto">
                                <a:xfrm>
                                  <a:off x="3742055" y="4472888"/>
                                  <a:ext cx="1051778" cy="343661"/>
                                </a:xfrm>
                                <a:prstGeom prst="rect">
                                  <a:avLst/>
                                </a:prstGeom>
                                <a:solidFill>
                                  <a:srgbClr val="FFFFFF"/>
                                </a:solidFill>
                                <a:ln>
                                  <a:noFill/>
                                </a:ln>
                              </wps:spPr>
                              <wps:txbx>
                                <w:txbxContent>
                                  <w:p w:rsidR="007C6747" w:rsidRDefault="007C6747">
                                    <w:pPr>
                                      <w:rPr>
                                        <w:sz w:val="18"/>
                                        <w:szCs w:val="18"/>
                                      </w:rPr>
                                    </w:pPr>
                                    <w:r>
                                      <w:rPr>
                                        <w:rFonts w:hint="eastAsia"/>
                                        <w:sz w:val="18"/>
                                        <w:szCs w:val="18"/>
                                      </w:rPr>
                                      <w:t>包装检验入库</w:t>
                                    </w:r>
                                  </w:p>
                                </w:txbxContent>
                              </wps:txbx>
                              <wps:bodyPr rot="0" vert="horz" wrap="square" lIns="74981" tIns="37490" rIns="74981" bIns="37490" anchor="t" anchorCtr="0" upright="1">
                                <a:noAutofit/>
                              </wps:bodyPr>
                            </wps:wsp>
                            <wps:wsp>
                              <wps:cNvPr id="336" name="自选图形 1287"/>
                              <wps:cNvCnPr>
                                <a:cxnSpLocks noChangeShapeType="1"/>
                              </wps:cNvCnPr>
                              <wps:spPr bwMode="auto">
                                <a:xfrm flipV="1">
                                  <a:off x="2844091" y="4739771"/>
                                  <a:ext cx="500" cy="245701"/>
                                </a:xfrm>
                                <a:prstGeom prst="straightConnector1">
                                  <a:avLst/>
                                </a:prstGeom>
                                <a:noFill/>
                                <a:ln w="6350">
                                  <a:solidFill>
                                    <a:srgbClr val="000000"/>
                                  </a:solidFill>
                                  <a:round/>
                                  <a:tailEnd type="triangle" w="med" len="med"/>
                                </a:ln>
                              </wps:spPr>
                              <wps:bodyPr/>
                            </wps:wsp>
                            <wps:wsp>
                              <wps:cNvPr id="337" name="文本框 1288"/>
                              <wps:cNvSpPr txBox="1">
                                <a:spLocks noChangeArrowheads="1"/>
                              </wps:cNvSpPr>
                              <wps:spPr bwMode="auto">
                                <a:xfrm>
                                  <a:off x="2437666" y="5006730"/>
                                  <a:ext cx="793686" cy="414651"/>
                                </a:xfrm>
                                <a:prstGeom prst="rect">
                                  <a:avLst/>
                                </a:prstGeom>
                                <a:solidFill>
                                  <a:srgbClr val="FFFFFF"/>
                                </a:solidFill>
                                <a:ln>
                                  <a:noFill/>
                                </a:ln>
                              </wps:spPr>
                              <wps:txbx>
                                <w:txbxContent>
                                  <w:p w:rsidR="007C6747" w:rsidRDefault="007C6747">
                                    <w:pPr>
                                      <w:rPr>
                                        <w:szCs w:val="21"/>
                                      </w:rPr>
                                    </w:pPr>
                                    <w:r>
                                      <w:rPr>
                                        <w:rFonts w:hint="eastAsia"/>
                                        <w:szCs w:val="21"/>
                                      </w:rPr>
                                      <w:t>胶水、外购零配件</w:t>
                                    </w:r>
                                  </w:p>
                                </w:txbxContent>
                              </wps:txbx>
                              <wps:bodyPr rot="0" vert="horz" wrap="square" lIns="74981" tIns="37490" rIns="74981" bIns="37490" anchor="t" anchorCtr="0" upright="1">
                                <a:noAutofit/>
                              </wps:bodyPr>
                            </wps:wsp>
                            <wps:wsp>
                              <wps:cNvPr id="338" name="自选图形 1303"/>
                              <wps:cNvCnPr>
                                <a:cxnSpLocks noChangeShapeType="1"/>
                              </wps:cNvCnPr>
                              <wps:spPr bwMode="auto">
                                <a:xfrm flipV="1">
                                  <a:off x="1725133" y="4227188"/>
                                  <a:ext cx="1600" cy="245701"/>
                                </a:xfrm>
                                <a:prstGeom prst="straightConnector1">
                                  <a:avLst/>
                                </a:prstGeom>
                                <a:noFill/>
                                <a:ln w="6350">
                                  <a:solidFill>
                                    <a:srgbClr val="000000"/>
                                  </a:solidFill>
                                  <a:prstDash val="dashDot"/>
                                  <a:round/>
                                  <a:tailEnd type="triangle" w="med" len="med"/>
                                </a:ln>
                              </wps:spPr>
                              <wps:bodyPr/>
                            </wps:wsp>
                            <wps:wsp>
                              <wps:cNvPr id="339" name="文本框 1289"/>
                              <wps:cNvSpPr txBox="1">
                                <a:spLocks noChangeArrowheads="1"/>
                              </wps:cNvSpPr>
                              <wps:spPr bwMode="auto">
                                <a:xfrm>
                                  <a:off x="1304142" y="3965140"/>
                                  <a:ext cx="859490" cy="308586"/>
                                </a:xfrm>
                                <a:prstGeom prst="rect">
                                  <a:avLst/>
                                </a:prstGeom>
                                <a:noFill/>
                                <a:ln>
                                  <a:noFill/>
                                </a:ln>
                              </wps:spPr>
                              <wps:txbx>
                                <w:txbxContent>
                                  <w:p w:rsidR="007C6747" w:rsidRDefault="007C6747">
                                    <w:pPr>
                                      <w:rPr>
                                        <w:szCs w:val="21"/>
                                      </w:rPr>
                                    </w:pPr>
                                    <w:r>
                                      <w:rPr>
                                        <w:rFonts w:hint="eastAsia"/>
                                        <w:szCs w:val="21"/>
                                      </w:rPr>
                                      <w:t>非甲烷总烃</w:t>
                                    </w:r>
                                  </w:p>
                                </w:txbxContent>
                              </wps:txbx>
                              <wps:bodyPr rot="0" vert="horz" wrap="square" lIns="74981" tIns="37490" rIns="74981" bIns="37490" anchor="t" anchorCtr="0" upright="1">
                                <a:noAutofit/>
                              </wps:bodyPr>
                            </wps:wsp>
                            <wps:wsp>
                              <wps:cNvPr id="340" name="文本框 1289"/>
                              <wps:cNvSpPr txBox="1">
                                <a:spLocks noChangeArrowheads="1"/>
                              </wps:cNvSpPr>
                              <wps:spPr bwMode="auto">
                                <a:xfrm>
                                  <a:off x="2530283" y="3965099"/>
                                  <a:ext cx="499996" cy="307697"/>
                                </a:xfrm>
                                <a:prstGeom prst="rect">
                                  <a:avLst/>
                                </a:prstGeom>
                                <a:noFill/>
                                <a:ln>
                                  <a:noFill/>
                                </a:ln>
                              </wps:spPr>
                              <wps:txbx>
                                <w:txbxContent>
                                  <w:p w:rsidR="007C6747" w:rsidRDefault="007C6747">
                                    <w:pPr>
                                      <w:rPr>
                                        <w:szCs w:val="21"/>
                                      </w:rPr>
                                    </w:pPr>
                                    <w:r>
                                      <w:rPr>
                                        <w:rFonts w:hint="eastAsia"/>
                                        <w:szCs w:val="21"/>
                                      </w:rPr>
                                      <w:t>异味</w:t>
                                    </w:r>
                                  </w:p>
                                </w:txbxContent>
                              </wps:txbx>
                              <wps:bodyPr rot="0" vert="horz" wrap="square" lIns="74981" tIns="37490" rIns="74981" bIns="37490" anchor="t" anchorCtr="0" upright="1">
                                <a:noAutofit/>
                              </wps:bodyPr>
                            </wps:wsp>
                            <wps:wsp>
                              <wps:cNvPr id="341" name="自选图形 1303"/>
                              <wps:cNvCnPr>
                                <a:cxnSpLocks noChangeShapeType="1"/>
                              </wps:cNvCnPr>
                              <wps:spPr bwMode="auto">
                                <a:xfrm flipV="1">
                                  <a:off x="2829009" y="4227187"/>
                                  <a:ext cx="1600" cy="245701"/>
                                </a:xfrm>
                                <a:prstGeom prst="straightConnector1">
                                  <a:avLst/>
                                </a:prstGeom>
                                <a:noFill/>
                                <a:ln w="6350">
                                  <a:solidFill>
                                    <a:srgbClr val="000000"/>
                                  </a:solidFill>
                                  <a:prstDash val="dashDot"/>
                                  <a:round/>
                                  <a:tailEnd type="triangle" w="med" len="med"/>
                                </a:ln>
                              </wps:spPr>
                              <wps:bodyPr/>
                            </wps:wsp>
                            <wps:wsp>
                              <wps:cNvPr id="342" name="自选图形 1303"/>
                              <wps:cNvCnPr>
                                <a:cxnSpLocks noChangeShapeType="1"/>
                              </wps:cNvCnPr>
                              <wps:spPr bwMode="auto">
                                <a:xfrm flipV="1">
                                  <a:off x="2466603" y="3262453"/>
                                  <a:ext cx="1600" cy="245701"/>
                                </a:xfrm>
                                <a:prstGeom prst="straightConnector1">
                                  <a:avLst/>
                                </a:prstGeom>
                                <a:noFill/>
                                <a:ln w="6350">
                                  <a:solidFill>
                                    <a:srgbClr val="000000"/>
                                  </a:solidFill>
                                  <a:prstDash val="dashDot"/>
                                  <a:round/>
                                  <a:tailEnd type="triangle" w="med" len="med"/>
                                </a:ln>
                              </wps:spPr>
                              <wps:bodyPr/>
                            </wps:wsp>
                            <wps:wsp>
                              <wps:cNvPr id="343" name="文本框 1289"/>
                              <wps:cNvSpPr txBox="1">
                                <a:spLocks noChangeArrowheads="1"/>
                              </wps:cNvSpPr>
                              <wps:spPr bwMode="auto">
                                <a:xfrm>
                                  <a:off x="2152486" y="3047898"/>
                                  <a:ext cx="610562" cy="308586"/>
                                </a:xfrm>
                                <a:prstGeom prst="rect">
                                  <a:avLst/>
                                </a:prstGeom>
                                <a:noFill/>
                                <a:ln>
                                  <a:noFill/>
                                </a:ln>
                              </wps:spPr>
                              <wps:txbx>
                                <w:txbxContent>
                                  <w:p w:rsidR="007C6747" w:rsidRDefault="007C6747">
                                    <w:pPr>
                                      <w:rPr>
                                        <w:szCs w:val="21"/>
                                      </w:rPr>
                                    </w:pPr>
                                    <w:r>
                                      <w:rPr>
                                        <w:rFonts w:hint="eastAsia"/>
                                        <w:szCs w:val="21"/>
                                      </w:rPr>
                                      <w:t>边角料</w:t>
                                    </w:r>
                                  </w:p>
                                </w:txbxContent>
                              </wps:txbx>
                              <wps:bodyPr rot="0" vert="horz" wrap="square" lIns="74981" tIns="37490" rIns="74981" bIns="37490" anchor="t" anchorCtr="0" upright="1">
                                <a:noAutofit/>
                              </wps:bodyPr>
                            </wps:wsp>
                            <wps:wsp>
                              <wps:cNvPr id="344" name="自选图形 1303"/>
                              <wps:cNvCnPr>
                                <a:cxnSpLocks noChangeShapeType="1"/>
                              </wps:cNvCnPr>
                              <wps:spPr bwMode="auto">
                                <a:xfrm flipV="1">
                                  <a:off x="1887998" y="2571530"/>
                                  <a:ext cx="1600" cy="245701"/>
                                </a:xfrm>
                                <a:prstGeom prst="straightConnector1">
                                  <a:avLst/>
                                </a:prstGeom>
                                <a:noFill/>
                                <a:ln w="6350">
                                  <a:solidFill>
                                    <a:srgbClr val="000000"/>
                                  </a:solidFill>
                                  <a:prstDash val="dashDot"/>
                                  <a:round/>
                                  <a:tailEnd type="triangle" w="med" len="med"/>
                                </a:ln>
                              </wps:spPr>
                              <wps:bodyPr/>
                            </wps:wsp>
                            <wps:wsp>
                              <wps:cNvPr id="345" name="文本框 1289"/>
                              <wps:cNvSpPr txBox="1">
                                <a:spLocks noChangeArrowheads="1"/>
                              </wps:cNvSpPr>
                              <wps:spPr bwMode="auto">
                                <a:xfrm>
                                  <a:off x="1555028" y="2270306"/>
                                  <a:ext cx="610562" cy="308586"/>
                                </a:xfrm>
                                <a:prstGeom prst="rect">
                                  <a:avLst/>
                                </a:prstGeom>
                                <a:noFill/>
                                <a:ln>
                                  <a:noFill/>
                                </a:ln>
                              </wps:spPr>
                              <wps:txbx>
                                <w:txbxContent>
                                  <w:p w:rsidR="007C6747" w:rsidRDefault="007C6747">
                                    <w:pPr>
                                      <w:rPr>
                                        <w:szCs w:val="21"/>
                                      </w:rPr>
                                    </w:pPr>
                                    <w:r>
                                      <w:rPr>
                                        <w:rFonts w:hint="eastAsia"/>
                                        <w:szCs w:val="21"/>
                                      </w:rPr>
                                      <w:t>边角料</w:t>
                                    </w:r>
                                  </w:p>
                                </w:txbxContent>
                              </wps:txbx>
                              <wps:bodyPr rot="0" vert="horz" wrap="square" lIns="74981" tIns="37490" rIns="74981" bIns="37490" anchor="t" anchorCtr="0" upright="1">
                                <a:noAutofit/>
                              </wps:bodyPr>
                            </wps:wsp>
                            <wps:wsp>
                              <wps:cNvPr id="346" name="文本框 1289"/>
                              <wps:cNvSpPr txBox="1">
                                <a:spLocks noChangeArrowheads="1"/>
                              </wps:cNvSpPr>
                              <wps:spPr bwMode="auto">
                                <a:xfrm>
                                  <a:off x="4649889" y="2169524"/>
                                  <a:ext cx="610562" cy="389986"/>
                                </a:xfrm>
                                <a:prstGeom prst="rect">
                                  <a:avLst/>
                                </a:prstGeom>
                                <a:noFill/>
                                <a:ln>
                                  <a:noFill/>
                                </a:ln>
                              </wps:spPr>
                              <wps:txbx>
                                <w:txbxContent>
                                  <w:p w:rsidR="007C6747" w:rsidRDefault="007C6747">
                                    <w:pPr>
                                      <w:rPr>
                                        <w:szCs w:val="21"/>
                                      </w:rPr>
                                    </w:pPr>
                                    <w:r>
                                      <w:rPr>
                                        <w:rFonts w:hint="eastAsia"/>
                                        <w:szCs w:val="21"/>
                                      </w:rPr>
                                      <w:t>有机废气</w:t>
                                    </w:r>
                                  </w:p>
                                </w:txbxContent>
                              </wps:txbx>
                              <wps:bodyPr rot="0" vert="horz" wrap="square" lIns="74981" tIns="37490" rIns="74981" bIns="37490" anchor="t" anchorCtr="0" upright="1">
                                <a:noAutofit/>
                              </wps:bodyPr>
                            </wps:wsp>
                            <wps:wsp>
                              <wps:cNvPr id="347" name="自选图形 1303"/>
                              <wps:cNvCnPr>
                                <a:cxnSpLocks noChangeShapeType="1"/>
                              </wps:cNvCnPr>
                              <wps:spPr bwMode="auto">
                                <a:xfrm flipV="1">
                                  <a:off x="4565749" y="452474"/>
                                  <a:ext cx="1600" cy="245701"/>
                                </a:xfrm>
                                <a:prstGeom prst="straightConnector1">
                                  <a:avLst/>
                                </a:prstGeom>
                                <a:noFill/>
                                <a:ln w="6350">
                                  <a:solidFill>
                                    <a:srgbClr val="000000"/>
                                  </a:solidFill>
                                  <a:prstDash val="dashDot"/>
                                  <a:round/>
                                  <a:tailEnd type="triangle" w="med" len="med"/>
                                </a:ln>
                              </wps:spPr>
                              <wps:bodyPr/>
                            </wps:wsp>
                            <wps:wsp>
                              <wps:cNvPr id="348" name="文本框 1289"/>
                              <wps:cNvSpPr txBox="1">
                                <a:spLocks noChangeArrowheads="1"/>
                              </wps:cNvSpPr>
                              <wps:spPr bwMode="auto">
                                <a:xfrm>
                                  <a:off x="4094926" y="31898"/>
                                  <a:ext cx="812846" cy="442789"/>
                                </a:xfrm>
                                <a:prstGeom prst="rect">
                                  <a:avLst/>
                                </a:prstGeom>
                                <a:noFill/>
                                <a:ln>
                                  <a:noFill/>
                                </a:ln>
                              </wps:spPr>
                              <wps:txbx>
                                <w:txbxContent>
                                  <w:p w:rsidR="007C6747" w:rsidRDefault="007C6747">
                                    <w:pPr>
                                      <w:rPr>
                                        <w:szCs w:val="21"/>
                                      </w:rPr>
                                    </w:pPr>
                                    <w:r>
                                      <w:rPr>
                                        <w:rFonts w:hint="eastAsia"/>
                                        <w:szCs w:val="21"/>
                                      </w:rPr>
                                      <w:t>有机废气、水帘废水</w:t>
                                    </w:r>
                                  </w:p>
                                </w:txbxContent>
                              </wps:txbx>
                              <wps:bodyPr rot="0" vert="horz" wrap="square" lIns="74981" tIns="37490" rIns="74981" bIns="37490" anchor="t" anchorCtr="0" upright="1">
                                <a:noAutofit/>
                              </wps:bodyPr>
                            </wps:wsp>
                            <wps:wsp>
                              <wps:cNvPr id="271" name="自选图形 1300"/>
                              <wps:cNvCnPr>
                                <a:cxnSpLocks noChangeShapeType="1"/>
                              </wps:cNvCnPr>
                              <wps:spPr bwMode="auto">
                                <a:xfrm flipH="1">
                                  <a:off x="4565269" y="2938173"/>
                                  <a:ext cx="343454" cy="113"/>
                                </a:xfrm>
                                <a:prstGeom prst="straightConnector1">
                                  <a:avLst/>
                                </a:prstGeom>
                                <a:noFill/>
                                <a:ln w="6350">
                                  <a:solidFill>
                                    <a:srgbClr val="000000"/>
                                  </a:solidFill>
                                  <a:round/>
                                </a:ln>
                              </wps:spPr>
                              <wps:bodyPr/>
                            </wps:wsp>
                            <wps:wsp>
                              <wps:cNvPr id="272" name="自选图形 1300"/>
                              <wps:cNvCnPr>
                                <a:cxnSpLocks noChangeShapeType="1"/>
                              </wps:cNvCnPr>
                              <wps:spPr bwMode="auto">
                                <a:xfrm flipH="1" flipV="1">
                                  <a:off x="4560296" y="2571426"/>
                                  <a:ext cx="6573" cy="733105"/>
                                </a:xfrm>
                                <a:prstGeom prst="straightConnector1">
                                  <a:avLst/>
                                </a:prstGeom>
                                <a:noFill/>
                                <a:ln w="6350">
                                  <a:solidFill>
                                    <a:srgbClr val="000000"/>
                                  </a:solidFill>
                                  <a:round/>
                                </a:ln>
                              </wps:spPr>
                              <wps:bodyPr/>
                            </wps:wsp>
                            <wps:wsp>
                              <wps:cNvPr id="273" name="自选图形 1292"/>
                              <wps:cNvCnPr>
                                <a:cxnSpLocks noChangeShapeType="1"/>
                              </wps:cNvCnPr>
                              <wps:spPr bwMode="auto">
                                <a:xfrm flipH="1" flipV="1">
                                  <a:off x="4243501" y="3293625"/>
                                  <a:ext cx="317752" cy="10940"/>
                                </a:xfrm>
                                <a:prstGeom prst="straightConnector1">
                                  <a:avLst/>
                                </a:prstGeom>
                                <a:noFill/>
                                <a:ln w="6350">
                                  <a:solidFill>
                                    <a:srgbClr val="000000"/>
                                  </a:solidFill>
                                  <a:round/>
                                  <a:tailEnd type="triangle" w="med" len="med"/>
                                </a:ln>
                              </wps:spPr>
                              <wps:bodyPr/>
                            </wps:wsp>
                            <wps:wsp>
                              <wps:cNvPr id="274" name="文本框 1293"/>
                              <wps:cNvSpPr txBox="1">
                                <a:spLocks noChangeArrowheads="1"/>
                              </wps:cNvSpPr>
                              <wps:spPr bwMode="auto">
                                <a:xfrm flipV="1">
                                  <a:off x="3762102" y="3168065"/>
                                  <a:ext cx="481004" cy="244200"/>
                                </a:xfrm>
                                <a:prstGeom prst="rect">
                                  <a:avLst/>
                                </a:prstGeom>
                                <a:solidFill>
                                  <a:srgbClr val="FFFFFF"/>
                                </a:solidFill>
                                <a:ln w="6350">
                                  <a:solidFill>
                                    <a:srgbClr val="000000"/>
                                  </a:solidFill>
                                  <a:miter lim="800000"/>
                                </a:ln>
                              </wps:spPr>
                              <wps:txbx>
                                <w:txbxContent>
                                  <w:p w:rsidR="007C6747" w:rsidRDefault="007C6747">
                                    <w:pPr>
                                      <w:jc w:val="center"/>
                                      <w:rPr>
                                        <w:szCs w:val="21"/>
                                      </w:rPr>
                                    </w:pPr>
                                    <w:r>
                                      <w:rPr>
                                        <w:rFonts w:hint="eastAsia"/>
                                        <w:szCs w:val="21"/>
                                      </w:rPr>
                                      <w:t>烫印</w:t>
                                    </w:r>
                                  </w:p>
                                </w:txbxContent>
                              </wps:txbx>
                              <wps:bodyPr rot="0" vert="horz" wrap="square" lIns="74981" tIns="37490" rIns="74981" bIns="37490" anchor="t" anchorCtr="0" upright="1">
                                <a:noAutofit/>
                              </wps:bodyPr>
                            </wps:wsp>
                            <wps:wsp>
                              <wps:cNvPr id="277" name="自选图形 1292"/>
                              <wps:cNvCnPr>
                                <a:cxnSpLocks noChangeShapeType="1"/>
                              </wps:cNvCnPr>
                              <wps:spPr bwMode="auto">
                                <a:xfrm flipH="1" flipV="1">
                                  <a:off x="3459307" y="2537638"/>
                                  <a:ext cx="317752" cy="10940"/>
                                </a:xfrm>
                                <a:prstGeom prst="straightConnector1">
                                  <a:avLst/>
                                </a:prstGeom>
                                <a:noFill/>
                                <a:ln w="6350">
                                  <a:solidFill>
                                    <a:srgbClr val="000000"/>
                                  </a:solidFill>
                                  <a:round/>
                                  <a:tailEnd type="triangle" w="med" len="med"/>
                                </a:ln>
                              </wps:spPr>
                              <wps:bodyPr/>
                            </wps:wsp>
                            <wps:wsp>
                              <wps:cNvPr id="278" name="自选图形 1292"/>
                              <wps:cNvCnPr>
                                <a:cxnSpLocks noChangeShapeType="1"/>
                              </wps:cNvCnPr>
                              <wps:spPr bwMode="auto">
                                <a:xfrm flipH="1" flipV="1">
                                  <a:off x="3432497" y="3293617"/>
                                  <a:ext cx="317752" cy="10940"/>
                                </a:xfrm>
                                <a:prstGeom prst="straightConnector1">
                                  <a:avLst/>
                                </a:prstGeom>
                                <a:noFill/>
                                <a:ln w="6350">
                                  <a:solidFill>
                                    <a:srgbClr val="000000"/>
                                  </a:solidFill>
                                  <a:round/>
                                  <a:tailEnd type="triangle" w="med" len="med"/>
                                </a:ln>
                              </wps:spPr>
                              <wps:bodyPr/>
                            </wps:wsp>
                            <wps:wsp>
                              <wps:cNvPr id="279" name="自选图形 1300"/>
                              <wps:cNvCnPr>
                                <a:cxnSpLocks noChangeShapeType="1"/>
                              </wps:cNvCnPr>
                              <wps:spPr bwMode="auto">
                                <a:xfrm flipV="1">
                                  <a:off x="3465867" y="2536786"/>
                                  <a:ext cx="5452" cy="767745"/>
                                </a:xfrm>
                                <a:prstGeom prst="straightConnector1">
                                  <a:avLst/>
                                </a:prstGeom>
                                <a:noFill/>
                                <a:ln w="6350">
                                  <a:solidFill>
                                    <a:srgbClr val="000000"/>
                                  </a:solidFill>
                                  <a:round/>
                                </a:ln>
                              </wps:spPr>
                              <wps:bodyPr/>
                            </wps:wsp>
                            <wps:wsp>
                              <wps:cNvPr id="296" name="自选图形 1287"/>
                              <wps:cNvCnPr>
                                <a:cxnSpLocks noChangeShapeType="1"/>
                              </wps:cNvCnPr>
                              <wps:spPr bwMode="auto">
                                <a:xfrm flipV="1">
                                  <a:off x="5155286" y="3047895"/>
                                  <a:ext cx="500" cy="245701"/>
                                </a:xfrm>
                                <a:prstGeom prst="straightConnector1">
                                  <a:avLst/>
                                </a:prstGeom>
                                <a:noFill/>
                                <a:ln w="6350">
                                  <a:solidFill>
                                    <a:srgbClr val="000000"/>
                                  </a:solidFill>
                                  <a:round/>
                                  <a:tailEnd type="triangle" w="med" len="med"/>
                                </a:ln>
                              </wps:spPr>
                              <wps:bodyPr/>
                            </wps:wsp>
                            <wps:wsp>
                              <wps:cNvPr id="297" name="文本框 1288"/>
                              <wps:cNvSpPr txBox="1">
                                <a:spLocks noChangeArrowheads="1"/>
                              </wps:cNvSpPr>
                              <wps:spPr bwMode="auto">
                                <a:xfrm>
                                  <a:off x="4793826" y="3282717"/>
                                  <a:ext cx="814203" cy="469346"/>
                                </a:xfrm>
                                <a:prstGeom prst="rect">
                                  <a:avLst/>
                                </a:prstGeom>
                                <a:solidFill>
                                  <a:srgbClr val="FFFFFF"/>
                                </a:solidFill>
                                <a:ln>
                                  <a:noFill/>
                                </a:ln>
                              </wps:spPr>
                              <wps:txbx>
                                <w:txbxContent>
                                  <w:p w:rsidR="007C6747" w:rsidRDefault="007C6747">
                                    <w:pPr>
                                      <w:rPr>
                                        <w:rFonts w:ascii="宋体" w:hAnsi="宋体"/>
                                        <w:szCs w:val="21"/>
                                      </w:rPr>
                                    </w:pPr>
                                    <w:r>
                                      <w:rPr>
                                        <w:rFonts w:hint="eastAsia"/>
                                        <w:szCs w:val="21"/>
                                      </w:rPr>
                                      <w:t>电加热：</w:t>
                                    </w:r>
                                    <w:r>
                                      <w:rPr>
                                        <w:rFonts w:hint="eastAsia"/>
                                        <w:szCs w:val="21"/>
                                      </w:rPr>
                                      <w:t>70</w:t>
                                    </w:r>
                                    <w:r>
                                      <w:rPr>
                                        <w:szCs w:val="21"/>
                                      </w:rPr>
                                      <w:t>~</w:t>
                                    </w:r>
                                    <w:r>
                                      <w:rPr>
                                        <w:rFonts w:hint="eastAsia"/>
                                        <w:szCs w:val="21"/>
                                      </w:rPr>
                                      <w:t>80</w:t>
                                    </w:r>
                                    <w:r>
                                      <w:rPr>
                                        <w:rFonts w:ascii="宋体" w:hAnsi="宋体" w:hint="eastAsia"/>
                                        <w:szCs w:val="21"/>
                                      </w:rPr>
                                      <w:t>℃</w:t>
                                    </w:r>
                                  </w:p>
                                </w:txbxContent>
                              </wps:txbx>
                              <wps:bodyPr rot="0" vert="horz" wrap="square" lIns="74981" tIns="37490" rIns="74981" bIns="37490" anchor="t" anchorCtr="0" upright="1">
                                <a:noAutofit/>
                              </wps:bodyPr>
                            </wps:wsp>
                            <wps:wsp>
                              <wps:cNvPr id="304" name="文本框 1284"/>
                              <wps:cNvSpPr txBox="1">
                                <a:spLocks noChangeArrowheads="1"/>
                              </wps:cNvSpPr>
                              <wps:spPr bwMode="auto">
                                <a:xfrm>
                                  <a:off x="3511923" y="2827299"/>
                                  <a:ext cx="324268" cy="318930"/>
                                </a:xfrm>
                                <a:prstGeom prst="rect">
                                  <a:avLst/>
                                </a:prstGeom>
                                <a:solidFill>
                                  <a:srgbClr val="FFFFFF"/>
                                </a:solidFill>
                                <a:ln>
                                  <a:noFill/>
                                </a:ln>
                              </wps:spPr>
                              <wps:txbx>
                                <w:txbxContent>
                                  <w:p w:rsidR="007C6747" w:rsidRDefault="007C6747">
                                    <w:pPr>
                                      <w:rPr>
                                        <w:sz w:val="18"/>
                                        <w:szCs w:val="18"/>
                                      </w:rPr>
                                    </w:pPr>
                                    <w:r>
                                      <w:rPr>
                                        <w:rFonts w:hint="eastAsia"/>
                                        <w:sz w:val="18"/>
                                        <w:szCs w:val="18"/>
                                      </w:rPr>
                                      <w:t>或</w:t>
                                    </w:r>
                                  </w:p>
                                </w:txbxContent>
                              </wps:txbx>
                              <wps:bodyPr rot="0" vert="horz" wrap="square" lIns="74981" tIns="37490" rIns="74981" bIns="37490" anchor="t" anchorCtr="0" upright="1">
                                <a:noAutofit/>
                              </wps:bodyPr>
                            </wps:wsp>
                            <wps:wsp>
                              <wps:cNvPr id="349" name="文本框 288"/>
                              <wps:cNvSpPr txBox="1"/>
                              <wps:spPr>
                                <a:xfrm>
                                  <a:off x="153096" y="5421358"/>
                                  <a:ext cx="2757805" cy="244475"/>
                                </a:xfrm>
                                <a:prstGeom prst="rect">
                                  <a:avLst/>
                                </a:prstGeom>
                                <a:noFill/>
                                <a:ln w="6350">
                                  <a:noFill/>
                                </a:ln>
                                <a:effectLst/>
                              </wps:spPr>
                              <wps:txbx>
                                <w:txbxContent>
                                  <w:p w:rsidR="007C6747" w:rsidRDefault="007C6747">
                                    <w:pPr>
                                      <w:pStyle w:val="ad"/>
                                      <w:spacing w:before="0" w:beforeAutospacing="0" w:after="0" w:afterAutospacing="0"/>
                                      <w:jc w:val="both"/>
                                    </w:pPr>
                                    <w:r>
                                      <w:rPr>
                                        <w:rFonts w:ascii="Times New Roman" w:hint="eastAsia"/>
                                        <w:kern w:val="2"/>
                                        <w:sz w:val="18"/>
                                        <w:szCs w:val="18"/>
                                      </w:rPr>
                                      <w:t>注：红色虚线框内为原有生产工艺</w:t>
                                    </w:r>
                                  </w:p>
                                </w:txbxContent>
                              </wps:txbx>
                              <wps:bodyPr rot="0" spcFirstLastPara="0" vert="horz" wrap="square" lIns="91440" tIns="45720" rIns="91440" bIns="45720" numCol="1" spcCol="0" rtlCol="0" fromWordArt="0" anchor="t" anchorCtr="0" forceAA="0" compatLnSpc="1">
                                <a:noAutofit/>
                              </wps:bodyPr>
                            </wps:wsp>
                            <wps:wsp>
                              <wps:cNvPr id="350" name="文本框 288"/>
                              <wps:cNvSpPr txBox="1"/>
                              <wps:spPr>
                                <a:xfrm>
                                  <a:off x="153032" y="95692"/>
                                  <a:ext cx="3941002" cy="1818147"/>
                                </a:xfrm>
                                <a:prstGeom prst="rect">
                                  <a:avLst/>
                                </a:prstGeom>
                                <a:noFill/>
                                <a:ln w="6350">
                                  <a:solidFill>
                                    <a:srgbClr val="FF0000"/>
                                  </a:solidFill>
                                  <a:prstDash val="dash"/>
                                </a:ln>
                                <a:effectLst/>
                              </wps:spPr>
                              <wps:txbx>
                                <w:txbxContent>
                                  <w:p w:rsidR="007C6747" w:rsidRDefault="007C6747">
                                    <w:pPr>
                                      <w:pStyle w:val="ad"/>
                                      <w:spacing w:before="0" w:beforeAutospacing="0" w:after="0" w:afterAutospacing="0"/>
                                      <w:jc w:val="both"/>
                                    </w:pPr>
                                  </w:p>
                                </w:txbxContent>
                              </wps:txbx>
                              <wps:bodyPr rot="0" spcFirstLastPara="0" vert="horz" wrap="square" lIns="91440" tIns="45720" rIns="91440" bIns="45720" numCol="1" spcCol="0" rtlCol="0" fromWordArt="0" anchor="t" anchorCtr="0" forceAA="0" compatLnSpc="1">
                                <a:noAutofit/>
                              </wps:bodyPr>
                            </wps:wsp>
                          </wpc:wpc>
                        </a:graphicData>
                      </a:graphic>
                    </wp:inline>
                  </w:drawing>
                </mc:Choice>
                <mc:Fallback>
                  <w:pict>
                    <v:group id="画布 265" o:spid="_x0000_s1026" editas="canvas" style="width:442pt;height:454.6pt;mso-position-horizontal-relative:char;mso-position-vertical-relative:line" coordsize="56134,577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6134;height:57734;visibility:visible;mso-wrap-style:square">
                        <v:fill o:detectmouseclick="t"/>
                        <v:path o:connecttype="none"/>
                      </v:shape>
                      <v:shapetype id="_x0000_t202" coordsize="21600,21600" o:spt="202" path="m,l,21600r21600,l21600,xe">
                        <v:stroke joinstyle="miter"/>
                        <v:path gradientshapeok="t" o:connecttype="rect"/>
                      </v:shapetype>
                      <v:shape id="文本框 1284" o:spid="_x0000_s1028" type="#_x0000_t202" style="position:absolute;left:964;top:6981;width:5679;height:30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Qz8MUA&#10;AADbAAAADwAAAGRycy9kb3ducmV2LnhtbESPQWvCQBSE7wX/w/KE3urGIKGNrhKE0kCLUCt4fWSf&#10;m2j2bchuTdpf7xYKHoeZ+YZZbUbbiiv1vnGsYD5LQBBXTjdsFBy+Xp+eQfiArLF1TAp+yMNmPXlY&#10;Ya7dwJ903QcjIoR9jgrqELpcSl/VZNHPXEccvZPrLYYoeyN1j0OE21amSZJJiw3HhRo72tZUXfbf&#10;VgG+/BbHsTTnj2Zh3hbvu0Nqj4lSj9OxWIIINIZ7+L9dagVZCn9f4g+Q6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FDPwxQAAANsAAAAPAAAAAAAAAAAAAAAAAJgCAABkcnMv&#10;ZG93bnJldi54bWxQSwUGAAAAAAQABAD1AAAAigMAAAAA&#10;" stroked="f">
                        <v:textbox inset="2.08281mm,1.0414mm,2.08281mm,1.0414mm">
                          <w:txbxContent>
                            <w:p w:rsidR="007C6747" w:rsidRDefault="007C6747">
                              <w:pPr>
                                <w:rPr>
                                  <w:sz w:val="18"/>
                                  <w:szCs w:val="18"/>
                                </w:rPr>
                              </w:pPr>
                              <w:r>
                                <w:rPr>
                                  <w:rFonts w:hint="eastAsia"/>
                                  <w:sz w:val="18"/>
                                  <w:szCs w:val="18"/>
                                </w:rPr>
                                <w:t>PP</w:t>
                              </w:r>
                              <w:r>
                                <w:rPr>
                                  <w:rFonts w:hint="eastAsia"/>
                                  <w:sz w:val="18"/>
                                  <w:szCs w:val="18"/>
                                </w:rPr>
                                <w:t>塑粒</w:t>
                              </w:r>
                            </w:p>
                          </w:txbxContent>
                        </v:textbox>
                      </v:shape>
                      <v:shapetype id="_x0000_t32" coordsize="21600,21600" o:spt="32" o:oned="t" path="m,l21600,21600e" filled="f">
                        <v:path arrowok="t" fillok="f" o:connecttype="none"/>
                        <o:lock v:ext="edit" shapetype="t"/>
                      </v:shapetype>
                      <v:shape id="自选图形 1285" o:spid="_x0000_s1029" type="#_x0000_t32" style="position:absolute;left:6705;top:8221;width:3191;height:1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ItgsEAAADbAAAADwAAAGRycy9kb3ducmV2LnhtbESP0YrCMBRE3wX/IVzBN02tS1eqUWRB&#10;EN+2ux9waa5NtbkpTdbGvzcLC/s4zMwZZneIthMPGnzrWMFqmYEgrp1uuVHw/XVabED4gKyxc0wK&#10;nuThsJ9OdlhqN/InParQiARhX6ICE0JfSulrQxb90vXEybu6wWJIcmikHnBMcNvJPMsKabHltGCw&#10;pw9D9b36sQpys4pvpxv260sV7/m1agpXj0rNZ/G4BREohv/wX/usFRTv8Psl/QC5f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wci2CwQAAANsAAAAPAAAAAAAAAAAAAAAA&#10;AKECAABkcnMvZG93bnJldi54bWxQSwUGAAAAAAQABAD5AAAAjwMAAAAA&#10;" strokeweight=".5pt">
                        <v:stroke endarrow="block"/>
                      </v:shape>
                      <v:shape id="文本框 1286" o:spid="_x0000_s1030" type="#_x0000_t202" style="position:absolute;left:9896;top:6981;width:9010;height:2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VmeMIA&#10;AADbAAAADwAAAGRycy9kb3ducmV2LnhtbESPT4vCMBTE74LfITxhbzbdsti1axQVhD14sUrPj+b1&#10;D9u8lCZq/fYbQfA4zMxvmNVmNJ240eBaywo+oxgEcWl1y7WCy/kw/wbhPLLGzjIpeJCDzXo6WWGm&#10;7Z1PdMt9LQKEXYYKGu/7TEpXNmTQRbYnDl5lB4M+yKGWesB7gJtOJnG8kAZbDgsN9rRvqPzLr0ZB&#10;kfR2l+PyWC3T9Hp5nJKqWBRKfczG7Q8IT6N/h1/tX60g/YLnl/AD5P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RWZ4wgAAANsAAAAPAAAAAAAAAAAAAAAAAJgCAABkcnMvZG93&#10;bnJldi54bWxQSwUGAAAAAAQABAD1AAAAhwMAAAAA&#10;" strokeweight=".5pt">
                        <v:textbox inset="2.08281mm,1.0414mm,2.08281mm,1.0414mm">
                          <w:txbxContent>
                            <w:p w:rsidR="007C6747" w:rsidRDefault="007C6747">
                              <w:pPr>
                                <w:jc w:val="center"/>
                                <w:rPr>
                                  <w:szCs w:val="21"/>
                                </w:rPr>
                              </w:pPr>
                              <w:r>
                                <w:rPr>
                                  <w:rFonts w:hint="eastAsia"/>
                                  <w:szCs w:val="21"/>
                                </w:rPr>
                                <w:t>注塑成型</w:t>
                              </w:r>
                            </w:p>
                          </w:txbxContent>
                        </v:textbox>
                      </v:shape>
                      <v:shape id="自选图形 1287" o:spid="_x0000_s1031" type="#_x0000_t32" style="position:absolute;left:11787;top:9423;width:5;height:245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WAs8EAAADbAAAADwAAAGRycy9kb3ducmV2LnhtbESP0YrCMBRE3xf8h3AF39bUuqtSjSKC&#10;sOzbVj/g0lybanNTmmjj35uFhX0cZuYMs9lF24oH9b5xrGA2zUAQV043XCs4n47vKxA+IGtsHZOC&#10;J3nYbUdvGyy0G/iHHmWoRYKwL1CBCaErpPSVIYt+6jri5F1cbzEk2ddS9zgkuG1lnmULabHhtGCw&#10;o4Oh6lberYLczOLH8Yrd/LuMt/xS1gtXDUpNxnG/BhEohv/wX/tLK1h+wu+X9APk9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qNYCzwQAAANsAAAAPAAAAAAAAAAAAAAAA&#10;AKECAABkcnMvZG93bnJldi54bWxQSwUGAAAAAAQABAD5AAAAjwMAAAAA&#10;" strokeweight=".5pt">
                        <v:stroke endarrow="block"/>
                      </v:shape>
                      <v:shape id="文本框 1288" o:spid="_x0000_s1032" type="#_x0000_t202" style="position:absolute;left:5103;top:11880;width:12165;height:66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oGtcMA&#10;AADbAAAADwAAAGRycy9kb3ducmV2LnhtbESPQYvCMBSE74L/IbyFvWm6IupWo4ggK6wIuoLXR/NM&#10;q81LaaJ2/fVGEDwOM/MNM5k1thRXqn3hWMFXNwFBnDldsFGw/1t2RiB8QNZYOiYF/+RhNm23Jphq&#10;d+MtXXfBiAhhn6KCPIQqldJnOVn0XVcRR+/oaoshytpIXeMtwm0pe0kykBYLjgs5VrTIKTvvLlYB&#10;ft/nh2ZlTuuib376v5t9zx4SpT4/mvkYRKAmvMOv9korGA7h+SX+ADl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7oGtcMAAADbAAAADwAAAAAAAAAAAAAAAACYAgAAZHJzL2Rv&#10;d25yZXYueG1sUEsFBgAAAAAEAAQA9QAAAIgDAAAAAA==&#10;" stroked="f">
                        <v:textbox inset="2.08281mm,1.0414mm,2.08281mm,1.0414mm">
                          <w:txbxContent>
                            <w:p w:rsidR="007C6747" w:rsidRDefault="007C6747">
                              <w:pPr>
                                <w:rPr>
                                  <w:rFonts w:ascii="宋体" w:hAnsi="宋体"/>
                                  <w:szCs w:val="21"/>
                                </w:rPr>
                              </w:pPr>
                              <w:r>
                                <w:rPr>
                                  <w:rFonts w:hint="eastAsia"/>
                                  <w:szCs w:val="21"/>
                                </w:rPr>
                                <w:t>电加热：</w:t>
                              </w:r>
                              <w:r>
                                <w:rPr>
                                  <w:rFonts w:hint="eastAsia"/>
                                  <w:szCs w:val="21"/>
                                </w:rPr>
                                <w:t>180</w:t>
                              </w:r>
                              <w:r>
                                <w:rPr>
                                  <w:szCs w:val="21"/>
                                </w:rPr>
                                <w:t>~</w:t>
                              </w:r>
                              <w:r>
                                <w:rPr>
                                  <w:rFonts w:hint="eastAsia"/>
                                  <w:szCs w:val="21"/>
                                </w:rPr>
                                <w:t>250</w:t>
                              </w:r>
                              <w:r>
                                <w:rPr>
                                  <w:rFonts w:ascii="宋体" w:hAnsi="宋体" w:hint="eastAsia"/>
                                  <w:szCs w:val="21"/>
                                </w:rPr>
                                <w:t>℃</w:t>
                              </w:r>
                            </w:p>
                            <w:p w:rsidR="007C6747" w:rsidRDefault="007C6747">
                              <w:pPr>
                                <w:rPr>
                                  <w:szCs w:val="21"/>
                                </w:rPr>
                              </w:pPr>
                              <w:r>
                                <w:rPr>
                                  <w:rFonts w:ascii="宋体" w:hAnsi="宋体" w:hint="eastAsia"/>
                                  <w:szCs w:val="21"/>
                                </w:rPr>
                                <w:t>冷却水间接循环</w:t>
                              </w:r>
                            </w:p>
                          </w:txbxContent>
                        </v:textbox>
                      </v:shape>
                      <v:shape id="文本框 1289" o:spid="_x0000_s1033" type="#_x0000_t202" style="position:absolute;left:9539;top:1769;width:8954;height:24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k3XMMA&#10;AADbAAAADwAAAGRycy9kb3ducmV2LnhtbESPQYvCMBSE74L/ITzB25oqoms1igiygiKsCl4fzTOt&#10;Ni+lyWrdX78RFjwOM/MNM1s0thR3qn3hWEG/l4Agzpwu2Cg4HdcfnyB8QNZYOiYFT/KwmLdbM0y1&#10;e/A33Q/BiAhhn6KCPIQqldJnOVn0PVcRR+/iaoshytpIXeMjwm0pB0kykhYLjgs5VrTKKbsdfqwC&#10;nPwuz83GXHfF0HwNt/vTwJ4TpbqdZjkFEagJ7/B/e6MVjCfw+hJ/gJ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Wk3XMMAAADbAAAADwAAAAAAAAAAAAAAAACYAgAAZHJzL2Rv&#10;d25yZXYueG1sUEsFBgAAAAAEAAQA9QAAAIgDAAAAAA==&#10;" stroked="f">
                        <v:textbox inset="2.08281mm,1.0414mm,2.08281mm,1.0414mm">
                          <w:txbxContent>
                            <w:p w:rsidR="007C6747" w:rsidRDefault="007C6747">
                              <w:pPr>
                                <w:rPr>
                                  <w:szCs w:val="21"/>
                                </w:rPr>
                              </w:pPr>
                              <w:r>
                                <w:rPr>
                                  <w:rFonts w:hint="eastAsia"/>
                                  <w:szCs w:val="21"/>
                                </w:rPr>
                                <w:t>非甲烷总烃</w:t>
                              </w:r>
                            </w:p>
                          </w:txbxContent>
                        </v:textbox>
                      </v:shape>
                      <v:shape id="自选图形 1290" o:spid="_x0000_s1034" type="#_x0000_t32" style="position:absolute;left:18903;top:8196;width:4594;height:5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k4msQAAADbAAAADwAAAGRycy9kb3ducmV2LnhtbESPQWsCMRSE74X+h/AKvdWsHkRXo9iC&#10;aCse3Krnx+a5u7h5WZNUV3+9EYQeh5n5hhlPW1OLMzlfWVbQ7SQgiHOrKy4UbH/nHwMQPiBrrC2T&#10;git5mE5eX8aYanvhDZ2zUIgIYZ+igjKEJpXS5yUZ9B3bEEfvYJ3BEKUrpHZ4iXBTy16S9KXBiuNC&#10;iQ19lZQfsz+j4GfVVL3TYu2+60D7TN92n4vuTqn3t3Y2AhGoDf/hZ3upFQyH8PgSf4Cc3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CTiaxAAAANsAAAAPAAAAAAAAAAAA&#10;AAAAAKECAABkcnMvZG93bnJldi54bWxQSwUGAAAAAAQABAD5AAAAkgMAAAAA&#10;" strokeweight=".5pt">
                        <v:stroke endarrow="block"/>
                      </v:shape>
                      <v:shape id="文本框 1291" o:spid="_x0000_s1035" type="#_x0000_t202" style="position:absolute;left:23495;top:6994;width:8124;height:2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8/zcQA&#10;AADcAAAADwAAAGRycy9kb3ducmV2LnhtbESPS2/CQAyE75X6H1auxK1smgOPwIIoEhKHXggoZyvr&#10;PETWG2UXCP++PiBxszXjmc/r7eg6dachtJ4N/EwTUMSlty3XBi7nw/cCVIjIFjvPZOBJAbabz481&#10;ZtY/+ET3PNZKQjhkaKCJsc+0DmVDDsPU98SiVX5wGGUdam0HfEi463SaJDPtsGVpaLCnfUPlNb85&#10;A0Xa+98cl3/Vcj6/XZ6ntCpmhTGTr3G3AhVpjG/z6/poBT8RfHlGJtC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vP83EAAAA3AAAAA8AAAAAAAAAAAAAAAAAmAIAAGRycy9k&#10;b3ducmV2LnhtbFBLBQYAAAAABAAEAPUAAACJAwAAAAA=&#10;" strokeweight=".5pt">
                        <v:textbox inset="2.08281mm,1.0414mm,2.08281mm,1.0414mm">
                          <w:txbxContent>
                            <w:p w:rsidR="007C6747" w:rsidRDefault="007C6747">
                              <w:pPr>
                                <w:rPr>
                                  <w:szCs w:val="21"/>
                                </w:rPr>
                              </w:pPr>
                              <w:r>
                                <w:rPr>
                                  <w:rFonts w:hint="eastAsia"/>
                                  <w:szCs w:val="21"/>
                                </w:rPr>
                                <w:t>人工修边</w:t>
                              </w:r>
                            </w:p>
                          </w:txbxContent>
                        </v:textbox>
                      </v:shape>
                      <v:shape id="自选图形 1292" o:spid="_x0000_s1036" type="#_x0000_t32" style="position:absolute;left:31623;top:8221;width:3206;height: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5l64MMAAADcAAAADwAAAGRycy9kb3ducmV2LnhtbERPS2vCQBC+C/6HZQq96SYeSomuwRYk&#10;taUH4+M8ZMckNDub7q6a9td3C4K3+fies8gH04kLOd9aVpBOExDEldUt1wr2u/XkGYQPyBo7y6Tg&#10;hzzky/FogZm2V97SpQy1iCHsM1TQhNBnUvqqIYN+anviyJ2sMxgidLXUDq8x3HRyliRP0mDLsaHB&#10;nl4bqr7Ks1Hw/tG3s+/i0226QMdS/x5eivSg1OPDsJqDCDSEu/jmftNxfpLC/zPxArn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OZeuDDAAAA3AAAAA8AAAAAAAAAAAAA&#10;AAAAoQIAAGRycy9kb3ducmV2LnhtbFBLBQYAAAAABAAEAPkAAACRAwAAAAA=&#10;" strokeweight=".5pt">
                        <v:stroke endarrow="block"/>
                      </v:shape>
                      <v:shape id="文本框 1293" o:spid="_x0000_s1037" type="#_x0000_t202" style="position:absolute;left:34829;top:6995;width:4810;height:24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3EEIcEA&#10;AADcAAAADwAAAGRycy9kb3ducmV2LnhtbERPS4vCMBC+C/sfwizsTVN78FGNxV0QPOzFWnoemukD&#10;m0lpYq3/frMgeJuP7zn7dDKdGGlwrWUFy0UEgri0uuVaQX49zTcgnEfW2FkmBU9ykB4+ZntMtH3w&#10;hcbM1yKEsEtQQeN9n0jpyoYMuoXtiQNX2cGgD3CopR7wEcJNJ+MoWkmDLYeGBnv6aai8ZXejoIh7&#10;+53h9rfartf3/HmJq2JVKPX1OR13IDxN/i1+uc86zI9i+H8mXCAP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9xBCHBAAAA3AAAAA8AAAAAAAAAAAAAAAAAmAIAAGRycy9kb3du&#10;cmV2LnhtbFBLBQYAAAAABAAEAPUAAACGAwAAAAA=&#10;" strokeweight=".5pt">
                        <v:textbox inset="2.08281mm,1.0414mm,2.08281mm,1.0414mm">
                          <w:txbxContent>
                            <w:p w:rsidR="007C6747" w:rsidRDefault="007C6747">
                              <w:pPr>
                                <w:jc w:val="center"/>
                                <w:rPr>
                                  <w:szCs w:val="21"/>
                                </w:rPr>
                              </w:pPr>
                              <w:r>
                                <w:rPr>
                                  <w:rFonts w:hint="eastAsia"/>
                                  <w:szCs w:val="21"/>
                                </w:rPr>
                                <w:t>检验</w:t>
                              </w:r>
                            </w:p>
                          </w:txbxContent>
                        </v:textbox>
                      </v:shape>
                      <v:shape id="自选图形 1294" o:spid="_x0000_s1038" type="#_x0000_t32" style="position:absolute;left:14341;top:4529;width:0;height:245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1g8HcIAAADcAAAADwAAAGRycy9kb3ducmV2LnhtbERPTWvCQBC9C/0PywjedKOB2kbXUFos&#10;pV6sbdHjkB2TkOxs2N1q+u9dQfA2j/c5y7w3rTiR87VlBdNJAoK4sLrmUsHP93r8BMIHZI2tZVLw&#10;Tx7y1cNgiZm2Z/6i0y6UIoawz1BBFUKXSemLigz6ie2II3e0zmCI0JVSOzzHcNPKWZI8SoM1x4YK&#10;O3qtqGh2f0bBPpXm7bdsUnLuMOfN+/PndqaVGg37lwWIQH24i2/uDx3nJylcn4kXyNU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1g8HcIAAADcAAAADwAAAAAAAAAAAAAA&#10;AAChAgAAZHJzL2Rvd25yZXYueG1sUEsFBgAAAAAEAAQA+QAAAJADAAAAAA==&#10;" strokeweight=".5pt">
                        <v:stroke dashstyle="dashDot" endarrow="block"/>
                      </v:shape>
                      <v:shape id="自选图形 1295" o:spid="_x0000_s1039" type="#_x0000_t32" style="position:absolute;left:28291;top:9432;width:0;height:244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yxpsQAAADcAAAADwAAAGRycy9kb3ducmV2LnhtbERP32vCMBB+H/g/hBN8m4kiY1SjVMEx&#10;JoNNRfDtaM622lxKE9v63y+Dwd7u4/t5i1VvK9FS40vHGiZjBYI4c6bkXMPxsH1+BeEDssHKMWl4&#10;kIfVcvC0wMS4jr+p3YdcxBD2CWooQqgTKX1WkEU/djVx5C6usRgibHJpGuxiuK3kVKkXabHk2FBg&#10;TZuCstv+bjV8HXftevdWza7p9vOjTzt1fpxuWo+GfToHEagP/+I/97uJ89UMfp+JF8jl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7LGmxAAAANwAAAAPAAAAAAAAAAAA&#10;AAAAAKECAABkcnMvZG93bnJldi54bWxQSwUGAAAAAAQABAD5AAAAkgMAAAAA&#10;" strokeweight=".5pt">
                        <v:stroke dashstyle="dashDot" endarrow="block"/>
                      </v:shape>
                      <v:shape id="文本框 1296" o:spid="_x0000_s1040" type="#_x0000_t202" style="position:absolute;left:24124;top:11882;width:9581;height:28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205MMA&#10;AADcAAAADwAAAGRycy9kb3ducmV2LnhtbERP22oCMRB9F/oPYQTfNFFEdGtclkKp0CJ4AV+HzTS7&#10;7WaybKJu+/WmUPBtDuc667x3jbhSF2rPGqYTBYK49KZmq+F0fB0vQYSIbLDxTBp+KEC+eRqsMTP+&#10;xnu6HqIVKYRDhhqqGNtMylBW5DBMfEucuE/fOYwJdlaaDm8p3DVyptRCOqw5NVTY0ktF5ffh4jTg&#10;6rc491v79VHP7dv8fXeaubPSejTsi2cQkfr4EP+7tybNVwv4eyZdID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2205MMAAADcAAAADwAAAAAAAAAAAAAAAACYAgAAZHJzL2Rv&#10;d25yZXYueG1sUEsFBgAAAAAEAAQA9QAAAIgDAAAAAA==&#10;" stroked="f">
                        <v:textbox inset="2.08281mm,1.0414mm,2.08281mm,1.0414mm">
                          <w:txbxContent>
                            <w:p w:rsidR="007C6747" w:rsidRDefault="007C6747">
                              <w:pPr>
                                <w:rPr>
                                  <w:szCs w:val="21"/>
                                </w:rPr>
                              </w:pPr>
                              <w:r>
                                <w:rPr>
                                  <w:rFonts w:hint="eastAsia"/>
                                  <w:szCs w:val="21"/>
                                </w:rPr>
                                <w:t>废塑料边角料</w:t>
                              </w:r>
                            </w:p>
                          </w:txbxContent>
                        </v:textbox>
                      </v:shape>
                      <v:shape id="自选图形 1297" o:spid="_x0000_s1041" type="#_x0000_t32" style="position:absolute;left:36710;top:9423;width:15;height:244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T4v0cQAAADcAAAADwAAAGRycy9kb3ducmV2LnhtbERP32vCMBB+H/g/hBP2NpPJUOmM0g2U&#10;oQibysC3oznbzuZSmqyt/70RBnu7j+/nzZe9rURLjS8da3geKRDEmTMl5xqOh9XTDIQPyAYrx6Th&#10;Sh6Wi8HDHBPjOv6idh9yEUPYJ6ihCKFOpPRZQRb9yNXEkTu7xmKIsMmlabCL4baSY6Um0mLJsaHA&#10;mt4Lyi77X6vh87ht37br6uUnXe02fdqp0/X7ovXjsE9fQQTqw7/4z/1h4nw1hfsz8QK5u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Pi/RxAAAANwAAAAPAAAAAAAAAAAA&#10;AAAAAKECAABkcnMvZG93bnJldi54bWxQSwUGAAAAAAQABAD5AAAAkgMAAAAA&#10;" strokeweight=".5pt">
                        <v:stroke dashstyle="dashDot" endarrow="block"/>
                      </v:shape>
                      <v:shape id="文本框 1298" o:spid="_x0000_s1042" type="#_x0000_t202" style="position:absolute;left:34662;top:11870;width:7035;height:28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6FDcUA&#10;AADcAAAADwAAAGRycy9kb3ducmV2LnhtbESPQWsCMRCF74X+hzCF3mpSEWm3RpFCqVARqoLXYTNm&#10;124myybV1V/vHARvM7w3730zmfWhUUfqUh3ZwuvAgCIuo6vZW9huvl7eQKWM7LCJTBbOlGA2fXyY&#10;YOHiiX/puM5eSQinAi1UObeF1qmsKGAaxJZYtH3sAmZZO69dhycJD40eGjPWAWuWhgpb+qyo/Fv/&#10;Bwv4fpnv+oU/LOuR/x79rLbDsDPWPj/18w9Qmfp8N9+uF07wjdDKMzKBnl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voUNxQAAANwAAAAPAAAAAAAAAAAAAAAAAJgCAABkcnMv&#10;ZG93bnJldi54bWxQSwUGAAAAAAQABAD1AAAAigMAAAAA&#10;" stroked="f">
                        <v:textbox inset="2.08281mm,1.0414mm,2.08281mm,1.0414mm">
                          <w:txbxContent>
                            <w:p w:rsidR="007C6747" w:rsidRDefault="007C6747">
                              <w:pPr>
                                <w:rPr>
                                  <w:szCs w:val="21"/>
                                </w:rPr>
                              </w:pPr>
                              <w:r>
                                <w:rPr>
                                  <w:rFonts w:hint="eastAsia"/>
                                  <w:szCs w:val="21"/>
                                </w:rPr>
                                <w:t>不合格品</w:t>
                              </w:r>
                            </w:p>
                          </w:txbxContent>
                        </v:textbox>
                      </v:shape>
                      <v:shape id="文本框 1299" o:spid="_x0000_s1043" type="#_x0000_t202" style="position:absolute;left:19558;top:16070;width:4821;height:24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WWUMEA&#10;AADcAAAADwAAAGRycy9kb3ducmV2LnhtbERPS4vCMBC+C/6HMMLeNLUHtdVY3IWFPezFKj0PzfSB&#10;zaQ0sdZ/v1kQvM3H95xDNplOjDS41rKC9SoCQVxa3XKt4Hr5Xu5AOI+ssbNMCp7kIDvOZwdMtX3w&#10;mcbc1yKEsEtRQeN9n0rpyoYMupXtiQNX2cGgD3CopR7wEcJNJ+Mo2kiDLYeGBnv6aqi85XejoIh7&#10;+5lj8lsl2+39+jzHVbEplPpYTKc9CE+Tf4tf7h8d5kcJ/D8TLpDH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HVllDBAAAA3AAAAA8AAAAAAAAAAAAAAAAAmAIAAGRycy9kb3du&#10;cmV2LnhtbFBLBQYAAAAABAAEAPUAAACGAwAAAAA=&#10;" strokeweight=".5pt">
                        <v:textbox inset="2.08281mm,1.0414mm,2.08281mm,1.0414mm">
                          <w:txbxContent>
                            <w:p w:rsidR="007C6747" w:rsidRDefault="007C6747">
                              <w:pPr>
                                <w:rPr>
                                  <w:szCs w:val="21"/>
                                </w:rPr>
                              </w:pPr>
                              <w:r>
                                <w:rPr>
                                  <w:rFonts w:hint="eastAsia"/>
                                  <w:szCs w:val="21"/>
                                </w:rPr>
                                <w:t>破碎</w:t>
                              </w:r>
                            </w:p>
                          </w:txbxContent>
                        </v:textbox>
                      </v:shape>
                      <v:shape id="自选图形 1300" o:spid="_x0000_s1044" type="#_x0000_t32" style="position:absolute;left:28076;top:14791;width:6;height:244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emh8MAAADcAAAADwAAAGRycy9kb3ducmV2LnhtbERPTWsCMRC9F/ofwhR606y2FFmNIpWW&#10;Viii7cHjsJluopvJksR1+++NIPQ2j/c5s0XvGtFRiNazgtGwAEFceW25VvDz/TaYgIgJWWPjmRT8&#10;UYTF/P5uhqX2Z95St0u1yCEcS1RgUmpLKWNlyGEc+pY4c78+OEwZhlrqgOcc7ho5LooX6dBybjDY&#10;0quh6rg7OQWrw9ouPzfr5709HcL717HvDBqlHh/65RREoj79i2/uD53nj57g+ky+QM4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E3pofDAAAA3AAAAA8AAAAAAAAAAAAA&#10;AAAAoQIAAGRycy9kb3ducmV2LnhtbFBLBQYAAAAABAAEAPkAAACRAwAAAAA=&#10;" strokeweight=".5pt"/>
                      <v:shape id="自选图形 1301" o:spid="_x0000_s1045" type="#_x0000_t32" style="position:absolute;left:36725;top:14791;width:5;height:244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5M09sUAAADcAAAADwAAAGRycy9kb3ducmV2LnhtbESPT0sDMRDF74LfIYzgzWYrIrI2LcVS&#10;0YJI/xw8Dptxk3YzWZJ0u3575yB4m+G9ee83s8UYOjVQyj6ygemkAkXcROu5NXDYr++eQOWCbLGL&#10;TAZ+KMNifn01w9rGC29p2JVWSQjnGg24Uvpa69w4CpgnsScW7TumgEXW1Gqb8CLhodP3VfWoA3qW&#10;Boc9vThqTrtzMLA6bvzy/XPz8OXPx/T6cRoHh86Y25tx+Qyq0Fj+zX/Xb1bwp0Irz8gEev4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5M09sUAAADcAAAADwAAAAAAAAAA&#10;AAAAAAChAgAAZHJzL2Rvd25yZXYueG1sUEsFBgAAAAAEAAQA+QAAAJMDAAAAAA==&#10;" strokeweight=".5pt"/>
                      <v:shape id="自选图形 1302" o:spid="_x0000_s1046" type="#_x0000_t32" style="position:absolute;left:24379;top:17233;width:12351;height: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yC3MIAAADcAAAADwAAAGRycy9kb3ducmV2LnhtbESPQWvCQBCF74X+h2UK3urGtIhEV5GC&#10;UHoz9QcM2TEbzc6G7NZs/71zELzN8N68981ml32vbjTGLrCBxbwARdwE23Fr4PR7eF+BignZYh+Y&#10;DPxThN329WWDlQ0TH+lWp1ZJCMcKDbiUhkrr2DjyGOdhIBbtHEaPSdax1XbEScJ9r8uiWGqPHUuD&#10;w4G+HDXX+s8bKN0ifx4uOHz81Planut2GZrJmNlb3q9BJcrpaX5cf1vBLwVfnpEJ9PY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pyC3MIAAADcAAAADwAAAAAAAAAAAAAA&#10;AAChAgAAZHJzL2Rvd25yZXYueG1sUEsFBgAAAAAEAAQA+QAAAJADAAAAAA==&#10;" strokeweight=".5pt">
                        <v:stroke endarrow="block"/>
                      </v:shape>
                      <v:shape id="自选图形 1303" o:spid="_x0000_s1047" type="#_x0000_t32" style="position:absolute;left:21637;top:13613;width:16;height:245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3NbkcMAAADcAAAADwAAAGRycy9kb3ducmV2LnhtbERPTWvCQBC9F/wPywi91Y0R1MZsRJQW&#10;sZdWW+pxyI5JMDsbdrca/31XKPQ2j/c5+bI3rbiQ841lBeNRAoK4tLrhSsHn4eVpDsIHZI2tZVJw&#10;Iw/LYvCQY6btlT/osg+ViCHsM1RQh9BlUvqyJoN+ZDviyJ2sMxgidJXUDq8x3LQyTZKpNNhwbKix&#10;o3VN5Xn/YxR8T6TZfFXnCTl3nPHb6/PuPdVKPQ771QJEoD78i//cWx3np2O4PxMvkM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tzW5HDAAAA3AAAAA8AAAAAAAAAAAAA&#10;AAAAoQIAAGRycy9kb3ducmV2LnhtbFBLBQYAAAAABAAEAPkAAACRAwAAAAA=&#10;" strokeweight=".5pt">
                        <v:stroke dashstyle="dashDot" endarrow="block"/>
                      </v:shape>
                      <v:shape id="文本框 1304" o:spid="_x0000_s1048" type="#_x0000_t202" style="position:absolute;left:18894;top:11064;width:5229;height:2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9LHMIA&#10;AADcAAAADwAAAGRycy9kb3ducmV2LnhtbERP32vCMBB+F/Y/hBv4pumqiOuMIoOhsCFYBV+P5kzr&#10;mktponb+9WYg+HYf38+bLTpbiwu1vnKs4G2YgCAunK7YKNjvvgZTED4ga6wdk4I/8rCYv/RmmGl3&#10;5S1d8mBEDGGfoYIyhCaT0hclWfRD1xBH7uhaiyHC1kjd4jWG21qmSTKRFiuODSU29FlS8ZufrQJ8&#10;vy0P3dqcfqqxWY2/N/vUHhKl+q/d8gNEoC48xQ/3Wsf56Qj+n4kXy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r0scwgAAANwAAAAPAAAAAAAAAAAAAAAAAJgCAABkcnMvZG93&#10;bnJldi54bWxQSwUGAAAAAAQABAD1AAAAhwMAAAAA&#10;" stroked="f">
                        <v:textbox inset="2.08281mm,1.0414mm,2.08281mm,1.0414mm">
                          <w:txbxContent>
                            <w:p w:rsidR="007C6747" w:rsidRDefault="007C6747">
                              <w:pPr>
                                <w:rPr>
                                  <w:szCs w:val="21"/>
                                </w:rPr>
                              </w:pPr>
                              <w:r>
                                <w:rPr>
                                  <w:rFonts w:hint="eastAsia"/>
                                  <w:szCs w:val="21"/>
                                </w:rPr>
                                <w:t>粉尘</w:t>
                              </w:r>
                            </w:p>
                          </w:txbxContent>
                        </v:textbox>
                      </v:shape>
                      <v:shape id="自选图形 1305" o:spid="_x0000_s1049" type="#_x0000_t32" style="position:absolute;left:16550;top:9413;width:5;height:782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eE378AAADcAAAADwAAAGRycy9kb3ducmV2LnhtbERPzYrCMBC+C75DGMGbTa0iUo0iC4Ls&#10;bbv7AEMzNtVmUpqsjW+/WRC8zcf3O/tjtJ140OBbxwqWWQ6CuHa65UbBz/d5sQXhA7LGzjEpeJKH&#10;42E62WOp3chf9KhCI1II+xIVmBD6UkpfG7LoM9cTJ+7qBoshwaGResAxhdtOFnm+kRZbTg0Ge/ow&#10;VN+rX6ugMMu4Pt+wX31W8V5cq2bj6lGp+SyediACxfAWv9wXneYXa/h/Jl0gD3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waeE378AAADcAAAADwAAAAAAAAAAAAAAAACh&#10;AgAAZHJzL2Rvd25yZXYueG1sUEsFBgAAAAAEAAQA+QAAAI0DAAAAAA==&#10;" strokeweight=".5pt">
                        <v:stroke endarrow="block"/>
                      </v:shape>
                      <v:shape id="自选图形 1306" o:spid="_x0000_s1050" type="#_x0000_t32" style="position:absolute;left:16555;top:17238;width:3003;height:58;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X738MAAADcAAAADwAAAGRycy9kb3ducmV2LnhtbERPS2sCMRC+F/wPYYReimZdqJTVKLZS&#10;tD1YfOB52Iybxc0kbOK6/fdNodDbfHzPmS9724iO2lA7VjAZZyCIS6drrhScju+jFxAhImtsHJOC&#10;bwqwXAwe5lhod+c9dYdYiRTCoUAFJkZfSBlKQxbD2HnixF1cazEm2FZSt3hP4baReZZNpcWaU4NB&#10;T2+GyuvhZhVszVeXk6fVk999xvXH8+t1c94r9TjsVzMQkfr4L/5zb3Wan0/h95l0gVz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r1+9/DAAAA3AAAAA8AAAAAAAAAAAAA&#10;AAAAoQIAAGRycy9kb3ducmV2LnhtbFBLBQYAAAAABAAEAPkAAACRAwAAAAA=&#10;" strokeweight=".5pt"/>
                      <v:shape id="自选图形 1307" o:spid="_x0000_s1051" type="#_x0000_t32" style="position:absolute;left:39634;top:8252;width:3513;height: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bb8MAAADcAAAADwAAAGRycy9kb3ducmV2LnhtbERPS2vCQBC+C/0PyxS86cYcVKKr1ELx&#10;UTw0rZ6H7DQJZmfj7qppf31XEHqbj+8582VnGnEl52vLCkbDBARxYXXNpYKvz7fBFIQPyBoby6Tg&#10;hzwsF0+9OWba3viDrnkoRQxhn6GCKoQ2k9IXFRn0Q9sSR+7bOoMhQldK7fAWw00j0yQZS4M1x4YK&#10;W3qtqDjlF6Ng997W6Xm9d9sm0DHXv4fVenRQqv/cvcxABOrCv/jh3ug4P53A/Zl4gVz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iJG2/DAAAA3AAAAA8AAAAAAAAAAAAA&#10;AAAAoQIAAGRycy9kb3ducmV2LnhtbFBLBQYAAAAABAAEAPkAAACRAwAAAAA=&#10;" strokeweight=".5pt">
                        <v:stroke endarrow="block"/>
                      </v:shape>
                      <v:shape id="文本框 1284" o:spid="_x0000_s1052" type="#_x0000_t202" style="position:absolute;left:10404;top:34094;width:8123;height:42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Iwy8UA&#10;AADcAAAADwAAAGRycy9kb3ducmV2LnhtbESPQWvCQBCF7wX/wzKCt7pRgtToKlIoCkqhKngdstNN&#10;anY2ZFdN++s7h0JvM7w3732zXPe+UXfqYh3YwGScgSIug63ZGTif3p5fQMWEbLEJTAa+KcJ6NXha&#10;YmHDgz/ofkxOSQjHAg1UKbWF1rGsyGMch5ZYtM/QeUyydk7bDh8S7hs9zbKZ9lizNFTY0mtF5fV4&#10;8wZw/rO59Dv3dahzt8337+epv2TGjIb9ZgEqUZ/+zX/XOyv4ueDLMzKBXv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ojDLxQAAANwAAAAPAAAAAAAAAAAAAAAAAJgCAABkcnMv&#10;ZG93bnJldi54bWxQSwUGAAAAAAQABAD1AAAAigMAAAAA&#10;" stroked="f">
                        <v:textbox inset="2.08281mm,1.0414mm,2.08281mm,1.0414mm">
                          <w:txbxContent>
                            <w:p w:rsidR="007C6747" w:rsidRDefault="007C6747">
                              <w:pPr>
                                <w:rPr>
                                  <w:sz w:val="18"/>
                                  <w:szCs w:val="18"/>
                                </w:rPr>
                              </w:pPr>
                              <w:r>
                                <w:rPr>
                                  <w:rFonts w:hint="eastAsia"/>
                                  <w:sz w:val="18"/>
                                  <w:szCs w:val="18"/>
                                </w:rPr>
                                <w:t>尼龙丝、</w:t>
                              </w:r>
                              <w:r>
                                <w:rPr>
                                  <w:rFonts w:hint="eastAsia"/>
                                  <w:sz w:val="18"/>
                                  <w:szCs w:val="18"/>
                                </w:rPr>
                                <w:t>PP</w:t>
                              </w:r>
                              <w:r>
                                <w:rPr>
                                  <w:rFonts w:hint="eastAsia"/>
                                  <w:sz w:val="18"/>
                                  <w:szCs w:val="18"/>
                                </w:rPr>
                                <w:t>丝、猪鬃</w:t>
                              </w:r>
                            </w:p>
                          </w:txbxContent>
                        </v:textbox>
                      </v:shape>
                      <v:shape id="文本框 1286" o:spid="_x0000_s1053" type="#_x0000_t202" style="position:absolute;left:3566;top:45194;width:6110;height:23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C74sAA&#10;AADcAAAADwAAAGRycy9kb3ducmV2LnhtbERPS4vCMBC+L/gfwgje1tQiVatRVBA87MUqPQ/N9IHN&#10;pDRR6783Cwt7m4/vOZvdYFrxpN41lhXMphEI4sLqhisFt+vpewnCeWSNrWVS8CYHu+3oa4Opti++&#10;0DPzlQgh7FJUUHvfpVK6oiaDbmo74sCVtjfoA+wrqXt8hXDTyjiKEmmw4dBQY0fHmop79jAK8riz&#10;hwxXP+VqsXjc3pe4zJNcqcl42K9BeBr8v/jPfdZh/jyB32fCBX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iC74sAAAADcAAAADwAAAAAAAAAAAAAAAACYAgAAZHJzL2Rvd25y&#10;ZXYueG1sUEsFBgAAAAAEAAQA9QAAAIUDAAAAAA==&#10;" strokeweight=".5pt">
                        <v:textbox inset="2.08281mm,1.0414mm,2.08281mm,1.0414mm">
                          <w:txbxContent>
                            <w:p w:rsidR="007C6747" w:rsidRDefault="007C6747">
                              <w:pPr>
                                <w:jc w:val="center"/>
                                <w:rPr>
                                  <w:szCs w:val="21"/>
                                </w:rPr>
                              </w:pPr>
                              <w:r>
                                <w:rPr>
                                  <w:rFonts w:hint="eastAsia"/>
                                  <w:szCs w:val="21"/>
                                </w:rPr>
                                <w:t>染头</w:t>
                              </w:r>
                            </w:p>
                          </w:txbxContent>
                        </v:textbox>
                      </v:shape>
                      <v:shape id="自选图形 1290" o:spid="_x0000_s1054" type="#_x0000_t32" style="position:absolute;left:21650;top:29375;width:5024;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Kr/CL8AAADcAAAADwAAAGRycy9kb3ducmV2LnhtbERPzYrCMBC+L/gOYQRva2oVlWoUWRDE&#10;23Z9gKEZm2ozKU202bc3wsLe5uP7ne0+2lY8qfeNYwWzaQaCuHK64VrB5ef4uQbhA7LG1jEp+CUP&#10;+93oY4uFdgN/07MMtUgh7AtUYELoCil9Zciin7qOOHFX11sMCfa11D0OKdy2Ms+ypbTYcGow2NGX&#10;oepePqyC3Mzi4njDbn4u4z2/lvXSVYNSk3E8bEAEiuFf/Oc+6TR/sYL3M+kCuXs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7Kr/CL8AAADcAAAADwAAAAAAAAAAAAAAAACh&#10;AgAAZHJzL2Rvd25yZXYueG1sUEsFBgAAAAAEAAQA+QAAAI0DAAAAAA==&#10;" strokeweight=".5pt">
                        <v:stroke endarrow="block"/>
                      </v:shape>
                      <v:shape id="自选图形 1292" o:spid="_x0000_s1055" type="#_x0000_t32" style="position:absolute;left:31612;top:29357;width:3214;height:2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T9VSsMAAADcAAAADwAAAGRycy9kb3ducmV2LnhtbERPTWvCQBC9F/wPywje6kYrpUZXkZKA&#10;UDxUvXgbsmMSk52Nu6um/94tFHqbx/uc5bo3rbiT87VlBZNxAoK4sLrmUsHxkL9+gPABWWNrmRT8&#10;kIf1avCyxFTbB3/TfR9KEUPYp6igCqFLpfRFRQb92HbEkTtbZzBE6EqpHT5iuGnlNEnepcGaY0OF&#10;HX1WVDT7m1Fwmn7lu+Zt5yZlfmvw6rNLdsiUGg37zQJEoD78i//cWx3nz+bw+0y8QK6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E/VUrDAAAA3AAAAA8AAAAAAAAAAAAA&#10;AAAAoQIAAGRycy9kb3ducmV2LnhtbFBLBQYAAAAABAAEAPkAAACRAwAAAAA=&#10;" strokeweight=".5pt">
                        <v:stroke endarrow="block"/>
                      </v:shape>
                      <v:shape id="自选图形 1303" o:spid="_x0000_s1056" type="#_x0000_t32" style="position:absolute;left:7874;top:42737;width:16;height:245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B6JcIAAADcAAAADwAAAGRycy9kb3ducmV2LnhtbERPTWsCMRC9C/6HMII3zVZhW1ejiKWl&#10;1ItaRY/DZrq7uJksSdTtvzcFwds83ufMFq2pxZWcrywreBkmIIhzqysuFOx/PgZvIHxA1lhbJgV/&#10;5GEx73ZmmGl74y1dd6EQMYR9hgrKEJpMSp+XZNAPbUMcuV/rDIYIXSG1w1sMN7UcJUkqDVYcG0ps&#10;aFVSft5djILjWJr3Q3Eek3OnV15/Tr43I61Uv9cupyACteEpfri/dJyfpvD/TLxAzu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vB6JcIAAADcAAAADwAAAAAAAAAAAAAA&#10;AAChAgAAZHJzL2Rvd25yZXYueG1sUEsFBgAAAAAEAAQA+QAAAJADAAAAAA==&#10;" strokeweight=".5pt">
                        <v:stroke dashstyle="dashDot" endarrow="block"/>
                      </v:shape>
                      <v:shape id="文本框 1289" o:spid="_x0000_s1057" type="#_x0000_t202" style="position:absolute;left:4744;top:39651;width:8594;height:30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EtEsEA&#10;AADcAAAADwAAAGRycy9kb3ducmV2LnhtbERPS27CMBDdV+odrKnErjh0ASjFiRBS1XbZwAGm8RBH&#10;2ONguyFwelypUnfz9L6zqSdnxUgh9p4VLOYFCOLW6547BYf92/MaREzIGq1nUnClCHX1+LDBUvsL&#10;f9HYpE7kEI4lKjApDaWUsTXkMM79QJy5ow8OU4ahkzrgJYc7K1+KYikd9pwbDA60M9Semh+nYH9a&#10;vYfb9va9GO2n7c5m9M31qNTsadq+gkg0pX/xn/tD5/nLFfw+ky+Q1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9hLRLBAAAA3AAAAA8AAAAAAAAAAAAAAAAAmAIAAGRycy9kb3du&#10;cmV2LnhtbFBLBQYAAAAABAAEAPUAAACGAwAAAAA=&#10;" filled="f" stroked="f">
                        <v:textbox inset="2.08281mm,1.0414mm,2.08281mm,1.0414mm">
                          <w:txbxContent>
                            <w:p w:rsidR="007C6747" w:rsidRDefault="007C6747">
                              <w:pPr>
                                <w:rPr>
                                  <w:szCs w:val="21"/>
                                </w:rPr>
                              </w:pPr>
                              <w:r>
                                <w:rPr>
                                  <w:rFonts w:hint="eastAsia"/>
                                  <w:szCs w:val="21"/>
                                </w:rPr>
                                <w:t>非甲烷总烃</w:t>
                              </w:r>
                            </w:p>
                          </w:txbxContent>
                        </v:textbox>
                      </v:shape>
                      <v:shape id="文本框 1293" o:spid="_x0000_s1058" type="#_x0000_t202" style="position:absolute;left:26805;top:28172;width:4810;height:24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PYMcMA&#10;AADcAAAADwAAAGRycy9kb3ducmV2LnhtbESPS4vCQBCE7wv+h6EFb+vEgI9ER1FB8LAXo+TcZDoP&#10;zPSEzKjx3zsLC3ssquorarMbTCue1LvGsoLZNAJBXFjdcKXgdj19r0A4j6yxtUwK3uRgtx19bTDV&#10;9sUXema+EgHCLkUFtfddKqUrajLoprYjDl5pe4M+yL6SusdXgJtWxlG0kAYbDgs1dnSsqbhnD6Mg&#10;jzt7yDD5KZPl8nF7X+IyX+RKTcbDfg3C0+D/w3/ts1YQzxP4PROOgN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UPYMcMAAADcAAAADwAAAAAAAAAAAAAAAACYAgAAZHJzL2Rv&#10;d25yZXYueG1sUEsFBgAAAAAEAAQA9QAAAIgDAAAAAA==&#10;" strokeweight=".5pt">
                        <v:textbox inset="2.08281mm,1.0414mm,2.08281mm,1.0414mm">
                          <w:txbxContent>
                            <w:p w:rsidR="007C6747" w:rsidRDefault="007C6747">
                              <w:pPr>
                                <w:jc w:val="center"/>
                                <w:rPr>
                                  <w:szCs w:val="21"/>
                                </w:rPr>
                              </w:pPr>
                              <w:r>
                                <w:rPr>
                                  <w:rFonts w:hint="eastAsia"/>
                                  <w:szCs w:val="21"/>
                                </w:rPr>
                                <w:t>植毛</w:t>
                              </w:r>
                            </w:p>
                          </w:txbxContent>
                        </v:textbox>
                      </v:shape>
                      <v:shape id="自选图形 1303" o:spid="_x0000_s1059" type="#_x0000_t32" style="position:absolute;left:40209;top:21836;width:16;height:245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AmtsIAAADcAAAADwAAAGRycy9kb3ducmV2LnhtbERPz2vCMBS+C/4P4QneNLWCus60yIZj&#10;zIt2G9vx0by1xealJJl2//1yEDx+fL+3xWA6cSHnW8sKFvMEBHFldcu1go/3/WwDwgdkjZ1lUvBH&#10;Hop8PNpipu2VT3QpQy1iCPsMFTQh9JmUvmrIoJ/bnjhyP9YZDBG6WmqH1xhuOpkmyUoabDk2NNjT&#10;U0PVufw1Cr6W0jx/1uclOfe95sPLw9sx1UpNJ8PuEUSgIdzFN/erVpCu4vx4Jh4Bmf8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XAmtsIAAADcAAAADwAAAAAAAAAAAAAA&#10;AAChAgAAZHJzL2Rvd25yZXYueG1sUEsFBgAAAAAEAAQA+QAAAJADAAAAAA==&#10;" strokeweight=".5pt">
                        <v:stroke dashstyle="dashDot" endarrow="block"/>
                      </v:shape>
                      <v:shape id="文本框 1298" o:spid="_x0000_s1060" type="#_x0000_t202" style="position:absolute;left:34297;top:17869;width:11536;height:3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6oTMQA&#10;AADcAAAADwAAAGRycy9kb3ducmV2LnhtbESP3YrCMBSE7wXfIZwF7zS1iLhdo4ggCisL/oC3h+aY&#10;1m1OShO169NvBMHLYWa+Yabz1lbiRo0vHSsYDhIQxLnTJRsFx8OqPwHhA7LGyjEp+CMP81m3M8VM&#10;uzvv6LYPRkQI+wwVFCHUmZQ+L8iiH7iaOHpn11gMUTZG6gbvEW4rmSbJWFosOS4UWNOyoPx3f7UK&#10;8POxOLUbc9mWI7Meff8cU3tKlOp9tIsvEIHa8A6/2hutIB0P4XkmHgE5+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qEzEAAAA3AAAAA8AAAAAAAAAAAAAAAAAmAIAAGRycy9k&#10;b3ducmV2LnhtbFBLBQYAAAAABAAEAPUAAACJAwAAAAA=&#10;" stroked="f">
                        <v:textbox inset="2.08281mm,1.0414mm,2.08281mm,1.0414mm">
                          <w:txbxContent>
                            <w:p w:rsidR="007C6747" w:rsidRDefault="007C6747">
                              <w:pPr>
                                <w:rPr>
                                  <w:szCs w:val="21"/>
                                </w:rPr>
                              </w:pPr>
                              <w:r>
                                <w:rPr>
                                  <w:rFonts w:hint="eastAsia"/>
                                  <w:szCs w:val="21"/>
                                </w:rPr>
                                <w:t>有机废气、含油墨废物、废活性炭</w:t>
                              </w:r>
                            </w:p>
                          </w:txbxContent>
                        </v:textbox>
                      </v:shape>
                      <v:shape id="自选图形 1292" o:spid="_x0000_s1061" type="#_x0000_t32" style="position:absolute;left:42435;top:25368;width:3177;height:11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v6J8UAAADcAAAADwAAAGRycy9kb3ducmV2LnhtbESPT2vCQBTE70K/w/IK3szGFKREVykl&#10;gULx4J+Lt0f2mcRk36a7q8Zv7xYKPQ4z8xtmtRlNL27kfGtZwTxJQRBXVrdcKzgeytk7CB+QNfaW&#10;ScGDPGzWL5MV5treeUe3fahFhLDPUUETwpBL6auGDPrEDsTRO1tnMETpaqkd3iPc9DJL04U02HJc&#10;aHCgz4aqbn81Ck7Zd7nt3rZuXpfXDn98cSkOhVLT1/FjCSLQGP7Df+0vrSBbZPB7Jh4BuX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wv6J8UAAADcAAAADwAAAAAAAAAA&#10;AAAAAAChAgAAZHJzL2Rvd25yZXYueG1sUEsFBgAAAAAEAAQA+QAAAJMDAAAAAA==&#10;" strokeweight=".5pt">
                        <v:stroke endarrow="block"/>
                      </v:shape>
                      <v:shape id="自选图形 1287" o:spid="_x0000_s1062" type="#_x0000_t32" style="position:absolute;left:6643;top:47397;width:5;height:245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HEF8EAAADcAAAADwAAAGRycy9kb3ducmV2LnhtbESP0YrCMBRE3xf8h3CFfVtT61KkGkUE&#10;QXzb6gdcmmtTbW5KE238e7OwsI/DzJlh1ttoO/GkwbeOFcxnGQji2umWGwWX8+FrCcIHZI2dY1Lw&#10;Ig/bzeRjjaV2I//QswqNSCXsS1RgQuhLKX1tyKKfuZ44eVc3WAxJDo3UA46p3HYyz7JCWmw5LRjs&#10;aW+ovlcPqyA38/h9uGG/OFXxnl+rpnD1qNTnNO5WIALF8B/+o486ccUCfs+kIyA3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DAcQXwQAAANwAAAAPAAAAAAAAAAAAAAAA&#10;AKECAABkcnMvZG93bnJldi54bWxQSwUGAAAAAAQABAD5AAAAjwMAAAAA&#10;" strokeweight=".5pt">
                        <v:stroke endarrow="block"/>
                      </v:shape>
                      <v:shape id="文本框 1288" o:spid="_x0000_s1063" type="#_x0000_t202" style="position:absolute;left:552;top:49854;width:12165;height:2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kL1MUA&#10;AADcAAAADwAAAGRycy9kb3ducmV2LnhtbESPQWvCQBSE74X+h+UVvDWbhiBtdBUpiIJSqBW8PrLP&#10;TTT7NmRXjf76riB4HGbmG2Y87W0jztT52rGCjyQFQVw6XbNRsP2bv3+C8AFZY+OYFFzJw3Ty+jLG&#10;QrsL/9J5E4yIEPYFKqhCaAspfVmRRZ+4ljh6e9dZDFF2RuoOLxFuG5ml6VBarDkuVNjSd0XlcXOy&#10;CvDrNtv1S3NY17lZ5KufbWZ3qVKDt342AhGoD8/wo73UCrJhDvcz8QjIy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CQvUxQAAANwAAAAPAAAAAAAAAAAAAAAAAJgCAABkcnMv&#10;ZG93bnJldi54bWxQSwUGAAAAAAQABAD1AAAAigMAAAAA&#10;" stroked="f">
                        <v:textbox inset="2.08281mm,1.0414mm,2.08281mm,1.0414mm">
                          <w:txbxContent>
                            <w:p w:rsidR="007C6747" w:rsidRDefault="007C6747">
                              <w:pPr>
                                <w:rPr>
                                  <w:szCs w:val="21"/>
                                </w:rPr>
                              </w:pPr>
                              <w:r>
                                <w:rPr>
                                  <w:rFonts w:hint="eastAsia"/>
                                  <w:szCs w:val="21"/>
                                </w:rPr>
                                <w:t>头油：固化剂</w:t>
                              </w:r>
                              <w:r>
                                <w:rPr>
                                  <w:rFonts w:hint="eastAsia"/>
                                  <w:szCs w:val="21"/>
                                </w:rPr>
                                <w:t>=6:1</w:t>
                              </w:r>
                            </w:p>
                          </w:txbxContent>
                        </v:textbox>
                      </v:shape>
                      <v:shape id="文本框 1293" o:spid="_x0000_s1064" type="#_x0000_t202" style="position:absolute;left:43147;top:6995;width:4810;height:24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BZhsIA&#10;AADcAAAADwAAAGRycy9kb3ducmV2LnhtbESPS6vCMBSE9xf8D+EI7q6pFXxUo6gguHBjla4PzekD&#10;m5PSRK3/3ggX7nKYmW+Y9bY3jXhS52rLCibjCARxbnXNpYLb9fi7AOE8ssbGMil4k4PtZvCzxkTb&#10;F1/omfpSBAi7BBVU3reJlC6vyKAb25Y4eIXtDPogu1LqDl8BbhoZR9FMGqw5LFTY0qGi/J4+jIIs&#10;bu0+xeW5WM7nj9v7EhfZLFNqNOx3KxCeev8f/muftILpZArfM+EIyM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IFmGwgAAANwAAAAPAAAAAAAAAAAAAAAAAJgCAABkcnMvZG93&#10;bnJldi54bWxQSwUGAAAAAAQABAD1AAAAhwMAAAAA&#10;" strokeweight=".5pt">
                        <v:textbox inset="2.08281mm,1.0414mm,2.08281mm,1.0414mm">
                          <w:txbxContent>
                            <w:p w:rsidR="007C6747" w:rsidRDefault="007C6747">
                              <w:pPr>
                                <w:jc w:val="center"/>
                                <w:rPr>
                                  <w:szCs w:val="21"/>
                                </w:rPr>
                              </w:pPr>
                              <w:r>
                                <w:rPr>
                                  <w:rFonts w:hint="eastAsia"/>
                                  <w:szCs w:val="21"/>
                                </w:rPr>
                                <w:t>喷漆</w:t>
                              </w:r>
                            </w:p>
                          </w:txbxContent>
                        </v:textbox>
                      </v:shape>
                      <v:shape id="自选图形 1307" o:spid="_x0000_s1065" type="#_x0000_t32" style="position:absolute;left:52612;top:8194;width:0;height:1988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hRMYAAADcAAAADwAAAGRycy9kb3ducmV2LnhtbESPT2vCQBTE74V+h+UJvekmWqREV7GC&#10;2FY8NP45P7KvSWj2bdzdatpP7wpCj8PM/IaZzjvTiDM5X1tWkA4SEMSF1TWXCva7Vf8FhA/IGhvL&#10;pOCXPMxnjw9TzLS98Ced81CKCGGfoYIqhDaT0hcVGfQD2xJH78s6gyFKV0rt8BLhppHDJBlLgzXH&#10;hQpbWlZUfOc/RsHHpq2Hp/XWvTeBjrn+O7yu04NST71uMQERqAv/4Xv7TSsYpc9wOxOPgJxd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vzIUTGAAAA3AAAAA8AAAAAAAAA&#10;AAAAAAAAoQIAAGRycy9kb3ducmV2LnhtbFBLBQYAAAAABAAEAPkAAACUAwAAAAA=&#10;" strokeweight=".5pt">
                        <v:stroke endarrow="block"/>
                      </v:shape>
                      <v:shape id="自选图形 1300" o:spid="_x0000_s1066" type="#_x0000_t32" style="position:absolute;left:47947;top:8193;width:4660;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bUpcUAAADcAAAADwAAAGRycy9kb3ducmV2LnhtbESPQWvCQBSE74L/YXlCb2aTFkVSVwmC&#10;0FYqGHvp7ZF9TaLZt2F3a9J/3y0UPA4z8w2z3o6mEzdyvrWsIEtSEMSV1S3XCj7O+/kKhA/IGjvL&#10;pOCHPGw308kac20HPtGtDLWIEPY5KmhC6HMpfdWQQZ/Ynjh6X9YZDFG6WmqHQ4SbTj6m6VIabDku&#10;NNjTrqHqWn4bBaYdy9f3+ujeKoPZ5+VUUHEYlHqYjcUziEBjuIf/2y9awVO2gL8z8QjIz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ebUpcUAAADcAAAADwAAAAAAAAAA&#10;AAAAAAChAgAAZHJzL2Rvd25yZXYueG1sUEsFBgAAAAAEAAQA+QAAAJMDAAAAAA==&#10;" strokeweight=".5pt"/>
                      <v:shape id="文本框 1293" o:spid="_x0000_s1067" type="#_x0000_t202" style="position:absolute;left:49101;top:28049;width:4810;height:24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f6HsMA&#10;AADcAAAADwAAAGRycy9kb3ducmV2LnhtbESPT4vCMBTE7wt+h/AEb2tqhbpWo6ggeNiLXen50bz+&#10;wealNFHrtzcLgsdhZn7DrLeDacWdetdYVjCbRiCIC6sbrhRc/o7fPyCcR9bYWiYFT3Kw3Yy+1phq&#10;++Az3TNfiQBhl6KC2vsuldIVNRl0U9sRB6+0vUEfZF9J3eMjwE0r4yhKpMGGw0KNHR1qKq7ZzSjI&#10;487uM1z+lsvF4nZ5nuMyT3KlJuNhtwLhafCf8Lt90grmswT+z4QjID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Ff6HsMAAADcAAAADwAAAAAAAAAAAAAAAACYAgAAZHJzL2Rv&#10;d25yZXYueG1sUEsFBgAAAAAEAAQA9QAAAIgDAAAAAA==&#10;" strokeweight=".5pt">
                        <v:textbox inset="2.08281mm,1.0414mm,2.08281mm,1.0414mm">
                          <w:txbxContent>
                            <w:p w:rsidR="007C6747" w:rsidRDefault="007C6747">
                              <w:pPr>
                                <w:jc w:val="center"/>
                                <w:rPr>
                                  <w:szCs w:val="21"/>
                                </w:rPr>
                              </w:pPr>
                              <w:r>
                                <w:rPr>
                                  <w:rFonts w:hint="eastAsia"/>
                                  <w:szCs w:val="21"/>
                                </w:rPr>
                                <w:t>烘干</w:t>
                              </w:r>
                            </w:p>
                          </w:txbxContent>
                        </v:textbox>
                      </v:shape>
                      <v:shape id="文本框 1293" o:spid="_x0000_s1068" type="#_x0000_t202" style="position:absolute;left:37624;top:24238;width:4810;height:24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tfhcMA&#10;AADcAAAADwAAAGRycy9kb3ducmV2LnhtbESPT4vCMBTE7wt+h/AEb2tqBbtWo6ggeNiLXen50bz+&#10;wealNFHrtzcLgsdhZn7DrLeDacWdetdYVjCbRiCIC6sbrhRc/o7fPyCcR9bYWiYFT3Kw3Yy+1phq&#10;++Az3TNfiQBhl6KC2vsuldIVNRl0U9sRB6+0vUEfZF9J3eMjwE0r4yhaSIMNh4UaOzrUVFyzm1GQ&#10;x53dZ7j8LZdJcrs8z3GZL3KlJuNhtwLhafCf8Lt90grmswT+z4QjID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xtfhcMAAADcAAAADwAAAAAAAAAAAAAAAACYAgAAZHJzL2Rv&#10;d25yZXYueG1sUEsFBgAAAAAEAAQA9QAAAIgDAAAAAA==&#10;" strokeweight=".5pt">
                        <v:textbox inset="2.08281mm,1.0414mm,2.08281mm,1.0414mm">
                          <w:txbxContent>
                            <w:p w:rsidR="007C6747" w:rsidRDefault="007C6747">
                              <w:pPr>
                                <w:jc w:val="center"/>
                                <w:rPr>
                                  <w:szCs w:val="21"/>
                                </w:rPr>
                              </w:pPr>
                              <w:r>
                                <w:rPr>
                                  <w:rFonts w:hint="eastAsia"/>
                                  <w:szCs w:val="21"/>
                                </w:rPr>
                                <w:t>移印</w:t>
                              </w:r>
                            </w:p>
                          </w:txbxContent>
                        </v:textbox>
                      </v:shape>
                      <v:shape id="自选图形 1303" o:spid="_x0000_s1069" type="#_x0000_t32" style="position:absolute;left:50016;top:25475;width:16;height:245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eFWUMIAAADcAAAADwAAAGRycy9kb3ducmV2LnhtbERPz2vCMBS+C/4P4Qm7aVoLzlVTGRsb&#10;w13Ubejx0TzbYvNSkkzrf28OgseP7/dy1ZtWnMn5xrKCdJKAIC6tbrhS8PvzMZ6D8AFZY2uZFFzJ&#10;w6oYDpaYa3vhLZ13oRIxhH2OCuoQulxKX9Zk0E9sRxy5o3UGQ4SuktrhJYabVk6TZCYNNhwbauzo&#10;rabytPs3CvaZNO9/1Skj5w7P/P35st5MtVJPo/51ASJQHx7iu/tLK8jSuDaeiUdAFj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eFWUMIAAADcAAAADwAAAAAAAAAAAAAA&#10;AAChAgAAZHJzL2Rvd25yZXYueG1sUEsFBgAAAAAEAAQA+QAAAJADAAAAAA==&#10;" strokeweight=".5pt">
                        <v:stroke dashstyle="dashDot" endarrow="block"/>
                      </v:shape>
                      <v:shape id="文本框 1293" o:spid="_x0000_s1070" type="#_x0000_t202" style="position:absolute;left:16844;top:28178;width:4810;height:24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ubMMA&#10;AADcAAAADwAAAGRycy9kb3ducmV2LnhtbESPT4vCMBTE7wt+h/AEb2tqBd1Wo6ggeNiLXen50bz+&#10;wealNFHrtzcLgsdhZn7DrLeDacWdetdYVjCbRiCIC6sbrhRc/o7fPyCcR9bYWiYFT3Kw3Yy+1phq&#10;++Az3TNfiQBhl6KC2vsuldIVNRl0U9sRB6+0vUEfZF9J3eMjwE0r4yhaSIMNh4UaOzrUVFyzm1GQ&#10;x53dZ5j8lslyebs8z3GZL3KlJuNhtwLhafCf8Lt90grmswT+z4QjID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hubMMAAADcAAAADwAAAAAAAAAAAAAAAACYAgAAZHJzL2Rv&#10;d25yZXYueG1sUEsFBgAAAAAEAAQA9QAAAIgDAAAAAA==&#10;" strokeweight=".5pt">
                        <v:textbox inset="2.08281mm,1.0414mm,2.08281mm,1.0414mm">
                          <w:txbxContent>
                            <w:p w:rsidR="007C6747" w:rsidRDefault="007C6747">
                              <w:pPr>
                                <w:jc w:val="center"/>
                                <w:rPr>
                                  <w:szCs w:val="21"/>
                                </w:rPr>
                              </w:pPr>
                              <w:r>
                                <w:rPr>
                                  <w:rFonts w:hint="eastAsia"/>
                                  <w:szCs w:val="21"/>
                                </w:rPr>
                                <w:t>修毛</w:t>
                              </w:r>
                            </w:p>
                          </w:txbxContent>
                        </v:textbox>
                      </v:shape>
                      <v:shape id="自选图形 1300" o:spid="_x0000_s1071" type="#_x0000_t32" style="position:absolute;left:27063;top:36227;width:2184;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LEYG8QAAADcAAAADwAAAGRycy9kb3ducmV2LnhtbESPQWvCQBSE7wX/w/KE3uomFkqJrhIE&#10;QS0WjF68PbLPJJp9G3ZXk/57t1DocZiZb5j5cjCteJDzjWUF6SQBQVxa3XCl4HRcv32C8AFZY2uZ&#10;FPyQh+Vi9DLHTNueD/QoQiUihH2GCuoQukxKX9Zk0E9sRxy9i3UGQ5SuktphH+GmldMk+ZAGG44L&#10;NXa0qqm8FXejwDRDsd1X325XGkzP10NO+Vev1Ot4yGcgAg3hP/zX3mgF79MUfs/EIyAX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sRgbxAAAANwAAAAPAAAAAAAAAAAA&#10;AAAAAKECAABkcnMvZG93bnJldi54bWxQSwUGAAAAAAQABAD5AAAAkgMAAAAA&#10;" strokeweight=".5pt"/>
                      <v:shape id="自选图形 1292" o:spid="_x0000_s1072" type="#_x0000_t32" style="position:absolute;left:18359;top:36227;width:3895;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bX0cEAAADcAAAADwAAAGRycy9kb3ducmV2LnhtbESP0WoCMRRE34X+Q7iFvmnWWKRsjVIE&#10;QXxz9QMum+tm6+Zm2UQ3/r0pCH0cZuYMs9ok14k7DaH1rGE+K0AQ19603Gg4n3bTLxAhIhvsPJOG&#10;BwXYrN8mKyyNH/lI9yo2IkM4lKjBxtiXUobaksMw8z1x9i5+cBizHBppBhwz3HVSFcVSOmw5L1js&#10;aWupvlY3p0HZefrc/WK/OFTpqi5Vs/T1qPXHe/r5BhEpxf/wq703GhZKwd+ZfATk+g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MxtfRwQAAANwAAAAPAAAAAAAAAAAAAAAA&#10;AKECAABkcnMvZG93bnJldi54bWxQSwUGAAAAAAQABAD5AAAAjwMAAAAA&#10;" strokeweight=".5pt">
                        <v:stroke endarrow="block"/>
                      </v:shape>
                      <v:shape id="自选图形 1292" o:spid="_x0000_s1073" type="#_x0000_t32" style="position:absolute;left:29108;top:30618;width:131;height:5608;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Mzp4cUAAADcAAAADwAAAGRycy9kb3ducmV2LnhtbESPT2vCQBTE70K/w/IKvenGBKREVxFJ&#10;oFA8+Ofi7ZF9JjHZt+nuqum37xYKPQ4z8xtmtRlNLx7kfGtZwXyWgCCurG65VnA+ldN3ED4ga+wt&#10;k4Jv8rBZv0xWmGv75AM9jqEWEcI+RwVNCEMupa8aMuhndiCO3tU6gyFKV0vt8BnhppdpkiykwZbj&#10;QoMD7RqquuPdKLikn+W+y/ZuXpf3Dr98cStOhVJvr+N2CSLQGP7Df+0PrSBLM/g9E4+AX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Mzp4cUAAADcAAAADwAAAAAAAAAA&#10;AAAAAAChAgAAZHJzL2Rvd25yZXYueG1sUEsFBgAAAAAEAAQA+QAAAJMDAAAAAA==&#10;" strokeweight=".5pt">
                        <v:stroke endarrow="block"/>
                      </v:shape>
                      <v:shape id="文本框 1293" o:spid="_x0000_s1074" type="#_x0000_t202" style="position:absolute;left:22254;top:35081;width:4810;height:24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ULT8MA&#10;AADcAAAADwAAAGRycy9kb3ducmV2LnhtbESPT4vCMBTE74LfITzBm6bWRddqFHdB2IMXu9Lzo3n9&#10;g81LaaLWb28EweMwM79hNrveNOJGnastK5hNIxDEudU1lwrO/4fJNwjnkTU2lknBgxzstsPBBhNt&#10;73yiW+pLESDsElRQed8mUrq8IoNualvi4BW2M+iD7EqpO7wHuGlkHEULabDmsFBhS78V5Zf0ahRk&#10;cWt/Ulwdi9VyeT0/TnGRLTKlxqN+vwbhqfef8Lv9pxXM4y94nQlHQG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aULT8MAAADcAAAADwAAAAAAAAAAAAAAAACYAgAAZHJzL2Rv&#10;d25yZXYueG1sUEsFBgAAAAAEAAQA9QAAAIgDAAAAAA==&#10;" strokeweight=".5pt">
                        <v:textbox inset="2.08281mm,1.0414mm,2.08281mm,1.0414mm">
                          <w:txbxContent>
                            <w:p w:rsidR="007C6747" w:rsidRDefault="007C6747">
                              <w:pPr>
                                <w:jc w:val="center"/>
                                <w:rPr>
                                  <w:szCs w:val="21"/>
                                </w:rPr>
                              </w:pPr>
                              <w:r>
                                <w:rPr>
                                  <w:rFonts w:hint="eastAsia"/>
                                  <w:szCs w:val="21"/>
                                </w:rPr>
                                <w:t>切毛</w:t>
                              </w:r>
                            </w:p>
                          </w:txbxContent>
                        </v:textbox>
                      </v:shape>
                      <v:shape id="自选图形 1290" o:spid="_x0000_s1075" type="#_x0000_t32" style="position:absolute;left:13078;top:29314;width:3765;height: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GnUDsYAAADcAAAADwAAAGRycy9kb3ducmV2LnhtbESPQWvCQBSE70L/w/IK3nSTSIukrqGU&#10;BArioeqlt0f2NUmTfZvurhr/vVso9DjMzDfMppjMIC7kfGdZQbpMQBDXVnfcKDgdq8UahA/IGgfL&#10;pOBGHortw2yDubZX/qDLITQiQtjnqKANYcyl9HVLBv3SjsTR+7LOYIjSNVI7vEa4GWSWJM/SYMdx&#10;ocWR3lqq+8PZKPjMdtW+X+1d2lTnHn98+V0eS6Xmj9PrC4hAU/gP/7XftYJV9gS/Z+IRkN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Bp1A7GAAAA3AAAAA8AAAAAAAAA&#10;AAAAAAAAoQIAAGRycy9kb3ducmV2LnhtbFBLBQYAAAAABAAEAPkAAACUAwAAAAA=&#10;" strokeweight=".5pt">
                        <v:stroke endarrow="block"/>
                      </v:shape>
                      <v:shape id="文本框 1293" o:spid="_x0000_s1076" type="#_x0000_t202" style="position:absolute;left:8268;top:28178;width:4810;height:24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swo8MA&#10;AADcAAAADwAAAGRycy9kb3ducmV2LnhtbESPT4vCMBTE74LfITxhbzbdLtS1axQVhD14sUrPj+b1&#10;D9u8lCZq/fYbQfA4zMxvmNVmNJ240eBaywo+oxgEcWl1y7WCy/kw/wbhPLLGzjIpeJCDzXo6WWGm&#10;7Z1PdMt9LQKEXYYKGu/7TEpXNmTQRbYnDl5lB4M+yKGWesB7gJtOJnGcSoMth4UGe9o3VP7lV6Og&#10;SHq7y3F5rJaLxfXyOCVVkRZKfczG7Q8IT6N/h1/tX63gK0nheSYcAbn+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jswo8MAAADcAAAADwAAAAAAAAAAAAAAAACYAgAAZHJzL2Rv&#10;d25yZXYueG1sUEsFBgAAAAAEAAQA9QAAAIgDAAAAAA==&#10;" strokeweight=".5pt">
                        <v:textbox inset="2.08281mm,1.0414mm,2.08281mm,1.0414mm">
                          <w:txbxContent>
                            <w:p w:rsidR="007C6747" w:rsidRDefault="007C6747">
                              <w:pPr>
                                <w:jc w:val="center"/>
                                <w:rPr>
                                  <w:szCs w:val="21"/>
                                </w:rPr>
                              </w:pPr>
                              <w:r>
                                <w:rPr>
                                  <w:rFonts w:hint="eastAsia"/>
                                  <w:szCs w:val="21"/>
                                </w:rPr>
                                <w:t>检验</w:t>
                              </w:r>
                            </w:p>
                          </w:txbxContent>
                        </v:textbox>
                      </v:shape>
                      <v:shape id="自选图形 1290" o:spid="_x0000_s1077" type="#_x0000_t32" style="position:absolute;left:4755;top:29312;width:0;height:1588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F0ScEAAADcAAAADwAAAGRycy9kb3ducmV2LnhtbESP0YrCMBRE3wX/IVzBN02ti0o1igiC&#10;7Nt2/YBLc22qzU1poo1/v1lY2MdhZs4wu0O0rXhR7xvHChbzDARx5XTDtYLr93m2AeEDssbWMSl4&#10;k4fDfjzaYaHdwF/0KkMtEoR9gQpMCF0hpa8MWfRz1xEn7+Z6iyHJvpa6xyHBbSvzLFtJiw2nBYMd&#10;nQxVj/JpFeRmET/Od+yWn2V85LeyXrlqUGo6icctiEAx/If/2hetYJmv4fdMOgJy/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csXRJwQAAANwAAAAPAAAAAAAAAAAAAAAA&#10;AKECAABkcnMvZG93bnJldi54bWxQSwUGAAAAAAQABAD5AAAAjwMAAAAA&#10;" strokeweight=".5pt">
                        <v:stroke endarrow="block"/>
                      </v:shape>
                      <v:shape id="自选图形 1300" o:spid="_x0000_s1078" type="#_x0000_t32" style="position:absolute;left:4743;top:29312;width:3525;height:7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Kk18MAAADcAAAADwAAAGRycy9kb3ducmV2LnhtbERPy2oCMRTdC/5DuAU3UjNOsZSpUXxQ&#10;ql20+KDry+R2Mji5CZN0nP59sxBcHs57vuxtIzpqQ+1YwXSSgSAuna65UnA+vT2+gAgRWWPjmBT8&#10;UYDlYjiYY6HdlQ/UHWMlUgiHAhWYGH0hZSgNWQwT54kT9+NaizHBtpK6xWsKt43Ms+xZWqw5NRj0&#10;tDFUXo6/VsHOfHU5eVqN/edH3O5n68v790Gp0UO/egURqY938c290wqe8rQ2nUlHQC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nipNfDAAAA3AAAAA8AAAAAAAAAAAAA&#10;AAAAoQIAAGRycy9kb3ducmV2LnhtbFBLBQYAAAAABAAEAPkAAACRAwAAAAA=&#10;" strokeweight=".5pt"/>
                      <v:shape id="文本框 1293" o:spid="_x0000_s1079" type="#_x0000_t202" style="position:absolute;left:14748;top:44842;width:4810;height:24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Sk0cMA&#10;AADcAAAADwAAAGRycy9kb3ducmV2LnhtbESPT4vCMBTE7wt+h/AEb2tqBbXVKCoIHvZilZ4fzesf&#10;bF5KE7V+e7OwsMdhZn7DbHaDacWTetdYVjCbRiCIC6sbrhTcrqfvFQjnkTW2lknBmxzstqOvDaba&#10;vvhCz8xXIkDYpaig9r5LpXRFTQbd1HbEwSttb9AH2VdS9/gKcNPKOIoW0mDDYaHGjo41FffsYRTk&#10;cWcPGSY/ZbJcPm7vS1zmi1ypyXjYr0F4Gvx/+K991grmcQK/Z8IRkNs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6Sk0cMAAADcAAAADwAAAAAAAAAAAAAAAACYAgAAZHJzL2Rv&#10;d25yZXYueG1sUEsFBgAAAAAEAAQA9QAAAIgDAAAAAA==&#10;" strokeweight=".5pt">
                        <v:textbox inset="2.08281mm,1.0414mm,2.08281mm,1.0414mm">
                          <w:txbxContent>
                            <w:p w:rsidR="007C6747" w:rsidRDefault="007C6747">
                              <w:pPr>
                                <w:jc w:val="center"/>
                                <w:rPr>
                                  <w:szCs w:val="21"/>
                                </w:rPr>
                              </w:pPr>
                              <w:r>
                                <w:rPr>
                                  <w:rFonts w:hint="eastAsia"/>
                                  <w:szCs w:val="21"/>
                                </w:rPr>
                                <w:t>晾干</w:t>
                              </w:r>
                            </w:p>
                          </w:txbxContent>
                        </v:textbox>
                      </v:shape>
                      <v:shape id="自选图形 1292" o:spid="_x0000_s1080" type="#_x0000_t32" style="position:absolute;left:9660;top:46221;width:5108;height:1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317J8MAAADcAAAADwAAAGRycy9kb3ducmV2LnhtbERPz2vCMBS+C/sfwhvsZlMVRDrTsgni&#10;NvFgN3d+NG9tWfPSJZlW/3pzEDx+fL+XxWA6cSTnW8sKJkkKgriyuuVawdfnerwA4QOyxs4yKTiT&#10;hyJ/GC0x0/bEezqWoRYxhH2GCpoQ+kxKXzVk0Ce2J47cj3UGQ4SultrhKYabTk7TdC4NthwbGuxp&#10;1VD1W/4bBR/bvp3+bXbuvQv0XerL4XUzOSj19Di8PIMINIS7+OZ+0wpmszg/nolHQOZ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99eyfDAAAA3AAAAA8AAAAAAAAAAAAA&#10;AAAAoQIAAGRycy9kb3ducmV2LnhtbFBLBQYAAAAABAAEAPkAAACRAwAAAAA=&#10;" strokeweight=".5pt">
                        <v:stroke endarrow="block"/>
                      </v:shape>
                      <v:shape id="自选图形 1292" o:spid="_x0000_s1081" type="#_x0000_t32" style="position:absolute;left:19557;top:46237;width:5108;height:1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HevMUAAADcAAAADwAAAGRycy9kb3ducmV2LnhtbESPQWvCQBSE7wX/w/IEb3UTBSnRVapQ&#10;tEoPRu35kX1NQrNv092tRn+9Wyh4HGbmG2a26EwjzuR8bVlBOkxAEBdW11wqOB7enl9A+ICssbFM&#10;Cq7kYTHvPc0w0/bCezrnoRQRwj5DBVUIbSalLyoy6Ie2JY7el3UGQ5SulNrhJcJNI0dJMpEGa44L&#10;Fba0qqj4zn+Ngu2urUc/6w/33gT6zPXttFynJ6UG/e51CiJQFx7h//ZGKxiPU/g7E4+An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DHevMUAAADcAAAADwAAAAAAAAAA&#10;AAAAAAChAgAAZHJzL2Rvd25yZXYueG1sUEsFBgAAAAAEAAQA+QAAAJMDAAAAAA==&#10;" strokeweight=".5pt">
                        <v:stroke endarrow="block"/>
                      </v:shape>
                      <v:shape id="文本框 1293" o:spid="_x0000_s1082" type="#_x0000_t202" style="position:absolute;left:24655;top:44840;width:7662;height:25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mgfcQA&#10;AADcAAAADwAAAGRycy9kb3ducmV2LnhtbESPT2vCQBTE7wW/w/IK3ppNI8SauootCB56MQ05P7Iv&#10;f2j2bciumnx7tyB4HGbmN8x2P5leXGl0nWUF71EMgriyuuNGQfF7fPsA4Tyyxt4yKZjJwX63eNli&#10;pu2Nz3TNfSMChF2GClrvh0xKV7Vk0EV2IA5ebUeDPsixkXrEW4CbXiZxnEqDHYeFFgf6bqn6yy9G&#10;QZkM9ivHzU+9Wa8vxXxO6jItlVq+TodPEJ4m/ww/2ietYLVK4P9MOAJyd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ZoH3EAAAA3AAAAA8AAAAAAAAAAAAAAAAAmAIAAGRycy9k&#10;b3ducmV2LnhtbFBLBQYAAAAABAAEAPUAAACJAwAAAAA=&#10;" strokeweight=".5pt">
                        <v:textbox inset="2.08281mm,1.0414mm,2.08281mm,1.0414mm">
                          <w:txbxContent>
                            <w:p w:rsidR="007C6747" w:rsidRDefault="007C6747">
                              <w:pPr>
                                <w:jc w:val="center"/>
                                <w:rPr>
                                  <w:szCs w:val="21"/>
                                </w:rPr>
                              </w:pPr>
                              <w:r>
                                <w:rPr>
                                  <w:rFonts w:hint="eastAsia"/>
                                  <w:szCs w:val="21"/>
                                </w:rPr>
                                <w:t>手工粘合</w:t>
                              </w:r>
                            </w:p>
                          </w:txbxContent>
                        </v:textbox>
                      </v:shape>
                      <v:shape id="自选图形 1292" o:spid="_x0000_s1083" type="#_x0000_t32" style="position:absolute;left:32320;top:46234;width:5108;height:1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6/lUMYAAADcAAAADwAAAGRycy9kb3ducmV2LnhtbESPW2vCQBSE3wv+h+UIfWs2GigluooK&#10;xV7wwXh5PmSPSTB7Nt3datpf3xUKPg4z8w0znfemFRdyvrGsYJSkIIhLqxuuFOx3r08vIHxA1tha&#10;JgU/5GE+GzxMMdf2ylu6FKESEcI+RwV1CF0upS9rMugT2xFH72SdwRClq6R2eI1w08pxmj5Lgw3H&#10;hRo7WtVUnotvo+Djs2vGX+uNe28DHQv9e1iuRwelHof9YgIiUB/u4f/2m1aQZRnczsQjIG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v5VDGAAAA3AAAAA8AAAAAAAAA&#10;AAAAAAAAoQIAAGRycy9kb3ducmV2LnhtbFBLBQYAAAAABAAEAPkAAACUAwAAAAA=&#10;" strokeweight=".5pt">
                        <v:stroke endarrow="block"/>
                      </v:shape>
                      <v:shape id="文本框 1284" o:spid="_x0000_s1084" type="#_x0000_t202" style="position:absolute;left:37420;top:44728;width:10518;height:34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eOz8UA&#10;AADcAAAADwAAAGRycy9kb3ducmV2LnhtbESP3WoCMRSE7wXfIRzBO83Wn1JXo4ggChahVvD2sDnN&#10;brs5WTZRV5++EQQvh5n5hpktGluKC9W+cKzgrZ+AIM6cLtgoOH6vex8gfEDWWDomBTfysJi3WzNM&#10;tbvyF10OwYgIYZ+igjyEKpXSZzlZ9H1XEUfvx9UWQ5S1kbrGa4TbUg6S5F1aLDgu5FjRKqfs73C2&#10;CnByX56arfn9LEZmM9rtjwN7SpTqdprlFESgJrzCz/ZWKxgOx/A4E4+AnP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F47PxQAAANwAAAAPAAAAAAAAAAAAAAAAAJgCAABkcnMv&#10;ZG93bnJldi54bWxQSwUGAAAAAAQABAD1AAAAigMAAAAA&#10;" stroked="f">
                        <v:textbox inset="2.08281mm,1.0414mm,2.08281mm,1.0414mm">
                          <w:txbxContent>
                            <w:p w:rsidR="007C6747" w:rsidRDefault="007C6747">
                              <w:pPr>
                                <w:rPr>
                                  <w:sz w:val="18"/>
                                  <w:szCs w:val="18"/>
                                </w:rPr>
                              </w:pPr>
                              <w:r>
                                <w:rPr>
                                  <w:rFonts w:hint="eastAsia"/>
                                  <w:sz w:val="18"/>
                                  <w:szCs w:val="18"/>
                                </w:rPr>
                                <w:t>包装检验入库</w:t>
                              </w:r>
                            </w:p>
                          </w:txbxContent>
                        </v:textbox>
                      </v:shape>
                      <v:shape id="自选图形 1287" o:spid="_x0000_s1085" type="#_x0000_t32" style="position:absolute;left:28440;top:47397;width:5;height:245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iRHD8IAAADcAAAADwAAAGRycy9kb3ducmV2LnhtbESPwWrDMBBE74H+g9hCb7EcO5jiRgkl&#10;ECi51ckHLNbGcmOtjKXE6t9HhUKOw8y8YTa7aAdxp8n3jhWsshwEcet0z52C8+mwfAfhA7LGwTEp&#10;+CUPu+3LYoO1djN/070JnUgQ9jUqMCGMtZS+NWTRZ24kTt7FTRZDklMn9YRzgttBFnleSYs9pwWD&#10;I+0NtdfmZhUUZhXXhx8cy2MTr8Wl6SrXzkq9vcbPDxCBYniG/9tfWkFZVvB3Jh0BuX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iRHD8IAAADcAAAADwAAAAAAAAAAAAAA&#10;AAChAgAAZHJzL2Rvd25yZXYueG1sUEsFBgAAAAAEAAQA+QAAAJADAAAAAA==&#10;" strokeweight=".5pt">
                        <v:stroke endarrow="block"/>
                      </v:shape>
                      <v:shape id="文本框 1288" o:spid="_x0000_s1086" type="#_x0000_t202" style="position:absolute;left:24376;top:50067;width:7937;height:4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m1I8UA&#10;AADcAAAADwAAAGRycy9kb3ducmV2LnhtbESPQWsCMRSE74L/ITzBm2arYutqFBFEwSLUCl4fm9fs&#10;tpuXZRN19dc3guBxmJlvmNmisaW4UO0Lxwre+gkI4szpgo2C4/e69wHCB2SNpWNScCMPi3m7NcNU&#10;uyt/0eUQjIgQ9ikqyEOoUil9lpNF33cVcfR+XG0xRFkbqWu8Rrgt5SBJxtJiwXEhx4pWOWV/h7NV&#10;gJP78tRsze9nMTKb0W5/HNhTolS30yynIAI14RV+trdawXD4Do8z8QjI+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ibUjxQAAANwAAAAPAAAAAAAAAAAAAAAAAJgCAABkcnMv&#10;ZG93bnJldi54bWxQSwUGAAAAAAQABAD1AAAAigMAAAAA&#10;" stroked="f">
                        <v:textbox inset="2.08281mm,1.0414mm,2.08281mm,1.0414mm">
                          <w:txbxContent>
                            <w:p w:rsidR="007C6747" w:rsidRDefault="007C6747">
                              <w:pPr>
                                <w:rPr>
                                  <w:szCs w:val="21"/>
                                </w:rPr>
                              </w:pPr>
                              <w:r>
                                <w:rPr>
                                  <w:rFonts w:hint="eastAsia"/>
                                  <w:szCs w:val="21"/>
                                </w:rPr>
                                <w:t>胶水、外购零配件</w:t>
                              </w:r>
                            </w:p>
                          </w:txbxContent>
                        </v:textbox>
                      </v:shape>
                      <v:shape id="自选图形 1303" o:spid="_x0000_s1087" type="#_x0000_t32" style="position:absolute;left:17251;top:42271;width:16;height:245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lQKMMEAAADcAAAADwAAAGRycy9kb3ducmV2LnhtbERPz2vCMBS+C/4P4QneNJ0F3TqjiKKI&#10;XjY3ccdH89YWm5eSRK3/vTkIHj++39N5a2pxJecrywrehgkI4tzqigsFvz/rwTsIH5A11pZJwZ08&#10;zGfdzhQzbW/8TddDKEQMYZ+hgjKEJpPS5yUZ9EPbEEfu3zqDIUJXSO3wFsNNLUdJMpYGK44NJTa0&#10;LCk/Hy5GwSmVZnUszik59zfh/eZj9zXSSvV77eITRKA2vMRP91YrSNO4Np6JR0DOH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yVAowwQAAANwAAAAPAAAAAAAAAAAAAAAA&#10;AKECAABkcnMvZG93bnJldi54bWxQSwUGAAAAAAQABAD5AAAAjwMAAAAA&#10;" strokeweight=".5pt">
                        <v:stroke dashstyle="dashDot" endarrow="block"/>
                      </v:shape>
                      <v:shape id="文本框 1289" o:spid="_x0000_s1088" type="#_x0000_t202" style="position:absolute;left:13041;top:39651;width:8595;height:30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VdB8QA&#10;AADcAAAADwAAAGRycy9kb3ducmV2LnhtbESP0WoCMRRE3wv9h3ALvtWsCrbdGkUKpfbR1Q+43Vw3&#10;i8nNNonr6tc3gtDHYWbOMIvV4KzoKcTWs4LJuABBXHvdcqNgv/t8fgURE7JG65kUXCjCavn4sMBS&#10;+zNvqa9SIzKEY4kKTEpdKWWsDTmMY98RZ+/gg8OUZWikDnjOcGfltCjm0mHLecFgRx+G6mN1cgp2&#10;x5evcF1ffya9/bbNr+l9dTkoNXoa1u8gEg3pP3xvb7SC2ewNbmfyEZ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XQfEAAAA3AAAAA8AAAAAAAAAAAAAAAAAmAIAAGRycy9k&#10;b3ducmV2LnhtbFBLBQYAAAAABAAEAPUAAACJAwAAAAA=&#10;" filled="f" stroked="f">
                        <v:textbox inset="2.08281mm,1.0414mm,2.08281mm,1.0414mm">
                          <w:txbxContent>
                            <w:p w:rsidR="007C6747" w:rsidRDefault="007C6747">
                              <w:pPr>
                                <w:rPr>
                                  <w:szCs w:val="21"/>
                                </w:rPr>
                              </w:pPr>
                              <w:r>
                                <w:rPr>
                                  <w:rFonts w:hint="eastAsia"/>
                                  <w:szCs w:val="21"/>
                                </w:rPr>
                                <w:t>非甲烷总烃</w:t>
                              </w:r>
                            </w:p>
                          </w:txbxContent>
                        </v:textbox>
                      </v:shape>
                      <v:shape id="文本框 1289" o:spid="_x0000_s1089" type="#_x0000_t202" style="position:absolute;left:25302;top:39650;width:5000;height:30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mH58EA&#10;AADcAAAADwAAAGRycy9kb3ducmV2LnhtbERPzWoCMRC+F3yHMIK3mlVLW7ZGkYLYHl19gOlm3Cwm&#10;k20S19Wnbw5Cjx/f/3I9OCt6CrH1rGA2LUAQ11633Cg4HrbP7yBiQtZoPZOCG0VYr0ZPSyy1v/Ke&#10;+io1IodwLFGBSakrpYy1IYdx6jvizJ18cJgyDI3UAa853Fk5L4pX6bDl3GCwo09D9bm6OAWH89su&#10;3Df3n1lvv23za3pf3U5KTcbD5gNEoiH9ix/uL61g8ZLn5zP5CMjV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b5h+fBAAAA3AAAAA8AAAAAAAAAAAAAAAAAmAIAAGRycy9kb3du&#10;cmV2LnhtbFBLBQYAAAAABAAEAPUAAACGAwAAAAA=&#10;" filled="f" stroked="f">
                        <v:textbox inset="2.08281mm,1.0414mm,2.08281mm,1.0414mm">
                          <w:txbxContent>
                            <w:p w:rsidR="007C6747" w:rsidRDefault="007C6747">
                              <w:pPr>
                                <w:rPr>
                                  <w:szCs w:val="21"/>
                                </w:rPr>
                              </w:pPr>
                              <w:r>
                                <w:rPr>
                                  <w:rFonts w:hint="eastAsia"/>
                                  <w:szCs w:val="21"/>
                                </w:rPr>
                                <w:t>异味</w:t>
                              </w:r>
                            </w:p>
                          </w:txbxContent>
                        </v:textbox>
                      </v:shape>
                      <v:shape id="自选图形 1303" o:spid="_x0000_s1090" type="#_x0000_t32" style="position:absolute;left:28290;top:42271;width:16;height:245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jQ0MUAAADcAAAADwAAAGRycy9kb3ducmV2LnhtbESPQWvCQBSE7wX/w/KE3sxGI7aNriKW&#10;SqmXVi16fGSfSTD7NuxuNf33XUHocZiZb5jZojONuJDztWUFwyQFQVxYXXOpYL97GzyD8AFZY2OZ&#10;FPySh8W89zDDXNsrf9FlG0oRIexzVFCF0OZS+qIigz6xLXH0TtYZDFG6UmqH1wg3jRyl6UQarDku&#10;VNjSqqLivP0xCg6ZNK/f5Tkj545PvFm/fHyOtFKP/W45BRGoC//he/tdK8jGQ7idiUdAz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jQ0MUAAADcAAAADwAAAAAAAAAA&#10;AAAAAAChAgAAZHJzL2Rvd25yZXYueG1sUEsFBgAAAAAEAAQA+QAAAJMDAAAAAA==&#10;" strokeweight=".5pt">
                        <v:stroke dashstyle="dashDot" endarrow="block"/>
                      </v:shape>
                      <v:shape id="自选图形 1303" o:spid="_x0000_s1091" type="#_x0000_t32" style="position:absolute;left:24666;top:32624;width:16;height:245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7pOp8UAAADcAAAADwAAAGRycy9kb3ducmV2LnhtbESPQWvCQBSE7wX/w/KE3nTTRGyNriKW&#10;SqkXaxU9PrKvSTD7NuxuNf33XUHocZiZb5jZojONuJDztWUFT8MEBHFhdc2lgv3X2+AFhA/IGhvL&#10;pOCXPCzmvYcZ5tpe+ZMuu1CKCGGfo4IqhDaX0hcVGfRD2xJH79s6gyFKV0rt8BrhppFpkoylwZrj&#10;QoUtrSoqzrsfo+CYSfN6KM8ZOXd65s168rFNtVKP/W45BRGoC//he/tdK8hGKdzOxCMg5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7pOp8UAAADcAAAADwAAAAAAAAAA&#10;AAAAAAChAgAAZHJzL2Rvd25yZXYueG1sUEsFBgAAAAAEAAQA+QAAAJMDAAAAAA==&#10;" strokeweight=".5pt">
                        <v:stroke dashstyle="dashDot" endarrow="block"/>
                      </v:shape>
                      <v:shape id="文本框 1289" o:spid="_x0000_s1092" type="#_x0000_t202" style="position:absolute;left:21524;top:30478;width:6106;height:30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sZkMQA&#10;AADcAAAADwAAAGRycy9kb3ducmV2LnhtbESP3WoCMRSE7wt9h3AK3tWsP7RlaxQplNpLVx/gdHPc&#10;LCYn2ySuq0/fCEIvh5n5hlmsBmdFTyG2nhVMxgUI4trrlhsF+93n8xuImJA1Ws+k4EIRVsvHhwWW&#10;2p95S32VGpEhHEtUYFLqSiljbchhHPuOOHsHHxymLEMjdcBzhjsrp0XxIh22nBcMdvRhqD5WJ6dg&#10;d3z9Ctf19WfS22/b/JreV5eDUqOnYf0OItGQ/sP39kYrmM1ncDuTj4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rGZDEAAAA3AAAAA8AAAAAAAAAAAAAAAAAmAIAAGRycy9k&#10;b3ducmV2LnhtbFBLBQYAAAAABAAEAPUAAACJAwAAAAA=&#10;" filled="f" stroked="f">
                        <v:textbox inset="2.08281mm,1.0414mm,2.08281mm,1.0414mm">
                          <w:txbxContent>
                            <w:p w:rsidR="007C6747" w:rsidRDefault="007C6747">
                              <w:pPr>
                                <w:rPr>
                                  <w:szCs w:val="21"/>
                                </w:rPr>
                              </w:pPr>
                              <w:r>
                                <w:rPr>
                                  <w:rFonts w:hint="eastAsia"/>
                                  <w:szCs w:val="21"/>
                                </w:rPr>
                                <w:t>边角料</w:t>
                              </w:r>
                            </w:p>
                          </w:txbxContent>
                        </v:textbox>
                      </v:shape>
                      <v:shape id="自选图形 1303" o:spid="_x0000_s1093" type="#_x0000_t32" style="position:absolute;left:18879;top:25715;width:16;height:245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x9zSMUAAADcAAAADwAAAGRycy9kb3ducmV2LnhtbESPQWsCMRSE7wX/Q3iCN83qim1Xo0iL&#10;ReqlVYseH5vn7uLmZUlSXf99Iwg9DjPzDTNbtKYWF3K+sqxgOEhAEOdWV1wo2O9W/RcQPiBrrC2T&#10;ght5WMw7TzPMtL3yN122oRARwj5DBWUITSalz0sy6Ae2IY7eyTqDIUpXSO3wGuGmlqMkmUiDFceF&#10;Eht6Kyk/b3+NgkMqzftPcU7JueMzbz5eP79GWqlet11OQQRqw3/40V5rBel4DPcz8QjI+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x9zSMUAAADcAAAADwAAAAAAAAAA&#10;AAAAAAChAgAAZHJzL2Rvd25yZXYueG1sUEsFBgAAAAAEAAQA+QAAAJMDAAAAAA==&#10;" strokeweight=".5pt">
                        <v:stroke dashstyle="dashDot" endarrow="block"/>
                      </v:shape>
                      <v:shape id="文本框 1289" o:spid="_x0000_s1094" type="#_x0000_t202" style="position:absolute;left:15550;top:22703;width:6105;height:30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4kf8QA&#10;AADcAAAADwAAAGRycy9kb3ducmV2LnhtbESPzWrDMBCE74W+g9hCb42c/iU4VkIolLbHOn2AjbWx&#10;jKWVK6mOk6evCoUch5n5hqk2k7NipBA7zwrmswIEceN1x62Cr93r3RJETMgarWdScKIIm/X1VYWl&#10;9kf+pLFOrcgQjiUqMCkNpZSxMeQwzvxAnL2DDw5TlqGVOuAxw52V90XxLB12nBcMDvRiqOnrH6dg&#10;1y/ewnl73s9H+2HbbzP6+nRQ6vZm2q5AJJrSJfzfftcKHh6f4O9MPg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OJH/EAAAA3AAAAA8AAAAAAAAAAAAAAAAAmAIAAGRycy9k&#10;b3ducmV2LnhtbFBLBQYAAAAABAAEAPUAAACJAwAAAAA=&#10;" filled="f" stroked="f">
                        <v:textbox inset="2.08281mm,1.0414mm,2.08281mm,1.0414mm">
                          <w:txbxContent>
                            <w:p w:rsidR="007C6747" w:rsidRDefault="007C6747">
                              <w:pPr>
                                <w:rPr>
                                  <w:szCs w:val="21"/>
                                </w:rPr>
                              </w:pPr>
                              <w:r>
                                <w:rPr>
                                  <w:rFonts w:hint="eastAsia"/>
                                  <w:szCs w:val="21"/>
                                </w:rPr>
                                <w:t>边角料</w:t>
                              </w:r>
                            </w:p>
                          </w:txbxContent>
                        </v:textbox>
                      </v:shape>
                      <v:shape id="文本框 1289" o:spid="_x0000_s1095" type="#_x0000_t202" style="position:absolute;left:46498;top:21695;width:6106;height:3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y6CMQA&#10;AADcAAAADwAAAGRycy9kb3ducmV2LnhtbESP0WoCMRRE3wv+Q7iCbzVrLVZWo0ih1D529QNuN9fN&#10;YnKzTdJ19etNodDHYWbOMOvt4KzoKcTWs4LZtABBXHvdcqPgeHh7XIKICVmj9UwKrhRhuxk9rLHU&#10;/sKf1FepERnCsUQFJqWulDLWhhzGqe+Is3fywWHKMjRSB7xkuLPyqSgW0mHLecFgR6+G6nP14xQc&#10;zi/v4ba7fc16+2Gbb9P76npSajIedisQiYb0H/5r77WC+fMCfs/kIyA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cugjEAAAA3AAAAA8AAAAAAAAAAAAAAAAAmAIAAGRycy9k&#10;b3ducmV2LnhtbFBLBQYAAAAABAAEAPUAAACJAwAAAAA=&#10;" filled="f" stroked="f">
                        <v:textbox inset="2.08281mm,1.0414mm,2.08281mm,1.0414mm">
                          <w:txbxContent>
                            <w:p w:rsidR="007C6747" w:rsidRDefault="007C6747">
                              <w:pPr>
                                <w:rPr>
                                  <w:szCs w:val="21"/>
                                </w:rPr>
                              </w:pPr>
                              <w:r>
                                <w:rPr>
                                  <w:rFonts w:hint="eastAsia"/>
                                  <w:szCs w:val="21"/>
                                </w:rPr>
                                <w:t>有机废气</w:t>
                              </w:r>
                            </w:p>
                          </w:txbxContent>
                        </v:textbox>
                      </v:shape>
                      <v:shape id="自选图形 1303" o:spid="_x0000_s1096" type="#_x0000_t32" style="position:absolute;left:45657;top:4524;width:16;height:245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83tP8YAAADcAAAADwAAAGRycy9kb3ducmV2LnhtbESPS2vDMBCE74X+B7GF3Gq5ccjDjRJK&#10;QkJoLs2L9rhYW9vEWhlJSdx/XxUCPQ4z8w0znXemEVdyvras4CVJQRAXVtdcKjgeVs9jED4ga2ws&#10;k4If8jCfPT5MMdf2xju67kMpIoR9jgqqENpcSl9UZNAntiWO3rd1BkOUrpTa4S3CTSP7aTqUBmuO&#10;CxW2tKioOO8vRsFnJs3yVJ4zcu5rxNv15P2jr5XqPXVvryACdeE/fG9vtIJsMIK/M/EIyN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vN7T/GAAAA3AAAAA8AAAAAAAAA&#10;AAAAAAAAoQIAAGRycy9kb3ducmV2LnhtbFBLBQYAAAAABAAEAPkAAACUAwAAAAA=&#10;" strokeweight=".5pt">
                        <v:stroke dashstyle="dashDot" endarrow="block"/>
                      </v:shape>
                      <v:shape id="文本框 1289" o:spid="_x0000_s1097" type="#_x0000_t202" style="position:absolute;left:40949;top:318;width:8128;height:4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L4cEA&#10;AADcAAAADwAAAGRycy9kb3ducmV2LnhtbERPzWoCMRC+F3yHMIK3mlVLW7ZGkYLYHl19gOlm3Cwm&#10;k20S19Wnbw5Cjx/f/3I9OCt6CrH1rGA2LUAQ11633Cg4HrbP7yBiQtZoPZOCG0VYr0ZPSyy1v/Ke&#10;+io1IodwLFGBSakrpYy1IYdx6jvizJ18cJgyDI3UAa853Fk5L4pX6bDl3GCwo09D9bm6OAWH89su&#10;3Df3n1lvv23za3pf3U5KTcbD5gNEoiH9ix/uL61g8ZLX5jP5CMjV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iPi+HBAAAA3AAAAA8AAAAAAAAAAAAAAAAAmAIAAGRycy9kb3du&#10;cmV2LnhtbFBLBQYAAAAABAAEAPUAAACGAwAAAAA=&#10;" filled="f" stroked="f">
                        <v:textbox inset="2.08281mm,1.0414mm,2.08281mm,1.0414mm">
                          <w:txbxContent>
                            <w:p w:rsidR="007C6747" w:rsidRDefault="007C6747">
                              <w:pPr>
                                <w:rPr>
                                  <w:szCs w:val="21"/>
                                </w:rPr>
                              </w:pPr>
                              <w:r>
                                <w:rPr>
                                  <w:rFonts w:hint="eastAsia"/>
                                  <w:szCs w:val="21"/>
                                </w:rPr>
                                <w:t>有机废气、水帘废水</w:t>
                              </w:r>
                            </w:p>
                          </w:txbxContent>
                        </v:textbox>
                      </v:shape>
                      <v:shape id="自选图形 1300" o:spid="_x0000_s1098" type="#_x0000_t32" style="position:absolute;left:45652;top:29381;width:3435;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4m8QAAADcAAAADwAAAGRycy9kb3ducmV2LnhtbESPQWvCQBSE7wX/w/KE3uomHtoSXSUI&#10;glosGL14e2SfSTT7NuyuJv33bqHQ4zAz3zDz5WBa8SDnG8sK0kkCgri0uuFKwem4fvsE4QOyxtYy&#10;KfghD8vF6GWOmbY9H+hRhEpECPsMFdQhdJmUvqzJoJ/Yjjh6F+sMhihdJbXDPsJNK6dJ8i4NNhwX&#10;auxoVVN5K+5GgWmGYruvvt2uNJier4ec8q9eqdfxkM9ABBrCf/ivvdEKph8p/J6JR0Aun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94zibxAAAANwAAAAPAAAAAAAAAAAA&#10;AAAAAKECAABkcnMvZG93bnJldi54bWxQSwUGAAAAAAQABAD5AAAAkgMAAAAA&#10;" strokeweight=".5pt"/>
                      <v:shape id="自选图形 1300" o:spid="_x0000_s1099" type="#_x0000_t32" style="position:absolute;left:45602;top:25714;width:66;height:7331;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izvcYAAADcAAAADwAAAGRycy9kb3ducmV2LnhtbESPT2sCMRTE74V+h/AKvRTNumBbVqNo&#10;S6l6aPEPnh+b52Zx8xI26bp+e1Mo9DjMzG+Y6by3jeioDbVjBaNhBoK4dLrmSsFh/zF4BREissbG&#10;MSm4UoD57P5uioV2F95St4uVSBAOBSowMfpCylAashiGzhMn7+RaizHJtpK6xUuC20bmWfYsLdac&#10;Fgx6ejNUnnc/VsHKfHc5eVo8+a9NfF+Pl+fP41apx4d+MQERqY//4b/2SivIX3L4PZOOgJz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1Ys73GAAAA3AAAAA8AAAAAAAAA&#10;AAAAAAAAoQIAAGRycy9kb3ducmV2LnhtbFBLBQYAAAAABAAEAPkAAACUAwAAAAA=&#10;" strokeweight=".5pt"/>
                      <v:shape id="自选图形 1292" o:spid="_x0000_s1100" type="#_x0000_t32" style="position:absolute;left:42435;top:32936;width:3177;height:109;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Z7JYcYAAADcAAAADwAAAGRycy9kb3ducmV2LnhtbESPQWvCQBSE70L/w/IK3nSTCK2krqGU&#10;BArioeqlt0f2NUmTfZvurhr/vVso9DjMzDfMppjMIC7kfGdZQbpMQBDXVnfcKDgdq8UahA/IGgfL&#10;pOBGHortw2yDubZX/qDLITQiQtjnqKANYcyl9HVLBv3SjsTR+7LOYIjSNVI7vEa4GWSWJE/SYMdx&#10;ocWR3lqq+8PZKPjMdtW+X+1d2lTnHn98+V0eS6Xmj9PrC4hAU/gP/7XftYLseQW/Z+IRkN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WeyWHGAAAA3AAAAA8AAAAAAAAA&#10;AAAAAAAAoQIAAGRycy9kb3ducmV2LnhtbFBLBQYAAAAABAAEAPkAAACUAwAAAAA=&#10;" strokeweight=".5pt">
                        <v:stroke endarrow="block"/>
                      </v:shape>
                      <v:shape id="文本框 1293" o:spid="_x0000_s1101" type="#_x0000_t202" style="position:absolute;left:37621;top:31680;width:4810;height:2442;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nC/8YA&#10;AADcAAAADwAAAGRycy9kb3ducmV2LnhtbESPT2vCQBTE74LfYXmFXkQ3laohuooVBREP8Q94fWSf&#10;SWj2bZpdNf323YLgcZiZ3zCzRWsqcafGlZYVfAwiEMSZ1SXnCs6nTT8G4TyyxsoyKfglB4t5tzPD&#10;RNsHH+h+9LkIEHYJKii8rxMpXVaQQTewNXHwrrYx6INscqkbfAS4qeQwisbSYMlhocCaVgVl38eb&#10;UbDeb7P0lH5N4s2lt6t/VnEajfZKvb+1yykIT61/hZ/trVYwnHzC/5lwBOT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HnC/8YAAADcAAAADwAAAAAAAAAAAAAAAACYAgAAZHJz&#10;L2Rvd25yZXYueG1sUEsFBgAAAAAEAAQA9QAAAIsDAAAAAA==&#10;" strokeweight=".5pt">
                        <v:textbox inset="2.08281mm,1.0414mm,2.08281mm,1.0414mm">
                          <w:txbxContent>
                            <w:p w:rsidR="007C6747" w:rsidRDefault="007C6747">
                              <w:pPr>
                                <w:jc w:val="center"/>
                                <w:rPr>
                                  <w:szCs w:val="21"/>
                                </w:rPr>
                              </w:pPr>
                              <w:r>
                                <w:rPr>
                                  <w:rFonts w:hint="eastAsia"/>
                                  <w:szCs w:val="21"/>
                                </w:rPr>
                                <w:t>烫印</w:t>
                              </w:r>
                            </w:p>
                          </w:txbxContent>
                        </v:textbox>
                      </v:shape>
                      <v:shape id="自选图形 1292" o:spid="_x0000_s1102" type="#_x0000_t32" style="position:absolute;left:34593;top:25376;width:3177;height:109;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XPYsUAAADcAAAADwAAAGRycy9kb3ducmV2LnhtbESPT2vCQBTE70K/w/IK3nRjhCqpq5SS&#10;QEE8+OfS2yP7mqTJvk13V43fvisIHoeZ+Q2z2gymExdyvrGsYDZNQBCXVjdcKTgdi8kShA/IGjvL&#10;pOBGHjbrl9EKM22vvKfLIVQiQthnqKAOoc+k9GVNBv3U9sTR+7HOYIjSVVI7vEa46WSaJG/SYMNx&#10;ocaePmsq28PZKPhOt8Wune/crCrOLf75/Dc/5kqNX4ePdxCBhvAMP9pfWkG6WMD9TDwCcv0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qXPYsUAAADcAAAADwAAAAAAAAAA&#10;AAAAAAChAgAAZHJzL2Rvd25yZXYueG1sUEsFBgAAAAAEAAQA+QAAAJMDAAAAAA==&#10;" strokeweight=".5pt">
                        <v:stroke endarrow="block"/>
                      </v:shape>
                      <v:shape id="自选图形 1292" o:spid="_x0000_s1103" type="#_x0000_t32" style="position:absolute;left:34324;top:32936;width:3178;height:109;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pbEMIAAADcAAAADwAAAGRycy9kb3ducmV2LnhtbERPz2vCMBS+D/wfwhvsNlM70NEZZUgL&#10;gniY3WW3R/Nsa5uXmkSt/705DDx+fL+X69H04krOt5YVzKYJCOLK6pZrBb9l8f4Jwgdkjb1lUnAn&#10;D+vV5GWJmbY3/qHrIdQihrDPUEETwpBJ6auGDPqpHYgjd7TOYIjQ1VI7vMVw08s0SebSYMuxocGB&#10;Ng1V3eFiFPylu2LffezdrC4uHZ59fsrLXKm31/H7C0SgMTzF/+6tVpAu4tp4Jh4BuXo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zpbEMIAAADcAAAADwAAAAAAAAAAAAAA&#10;AAChAgAAZHJzL2Rvd25yZXYueG1sUEsFBgAAAAAEAAQA+QAAAJADAAAAAA==&#10;" strokeweight=".5pt">
                        <v:stroke endarrow="block"/>
                      </v:shape>
                      <v:shape id="自选图形 1300" o:spid="_x0000_s1104" type="#_x0000_t32" style="position:absolute;left:34658;top:25367;width:55;height:767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5U0ncUAAADcAAAADwAAAGRycy9kb3ducmV2LnhtbESPQWvCQBSE70L/w/IKvelGD1WjmxAK&#10;gq1UMO3F2yP7mqTNvg27W5P++64geBxm5htmm4+mExdyvrWsYD5LQBBXVrdcK/j82E1XIHxA1thZ&#10;JgV/5CHPHiZbTLUd+ESXMtQiQtinqKAJoU+l9FVDBv3M9sTR+7LOYIjS1VI7HCLcdHKRJM/SYMtx&#10;ocGeXhqqfspfo8C0Y/n6Xh/dW2Vwfv4+FVQcBqWeHsdiAyLQGO7hW3uvFSyWa7ieiUdAZ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5U0ncUAAADcAAAADwAAAAAAAAAA&#10;AAAAAAChAgAAZHJzL2Rvd25yZXYueG1sUEsFBgAAAAAEAAQA+QAAAJMDAAAAAA==&#10;" strokeweight=".5pt"/>
                      <v:shape id="自选图形 1287" o:spid="_x0000_s1105" type="#_x0000_t32" style="position:absolute;left:51552;top:30478;width:5;height:245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MXqMEAAADcAAAADwAAAGRycy9kb3ducmV2LnhtbESP0YrCMBRE3wX/IVzBN02tS1mrUWRB&#10;EN+2ux9waa5NtbkpTdbGvzcLC/s4zJwZZneIthMPGnzrWMFqmYEgrp1uuVHw/XVavIPwAVlj55gU&#10;PMnDYT+d7LDUbuRPelShEamEfYkKTAh9KaWvDVn0S9cTJ+/qBoshyaGResAxldtO5llWSIstpwWD&#10;PX0Yqu/Vj1WQm1V8O92wX1+qeM+vVVO4elRqPovHLYhAMfyH/+izTtymgN8z6QjI/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moxeowQAAANwAAAAPAAAAAAAAAAAAAAAA&#10;AKECAABkcnMvZG93bnJldi54bWxQSwUGAAAAAAQABAD5AAAAjwMAAAAA&#10;" strokeweight=".5pt">
                        <v:stroke endarrow="block"/>
                      </v:shape>
                      <v:shape id="文本框 1288" o:spid="_x0000_s1106" type="#_x0000_t202" style="position:absolute;left:47938;top:32827;width:8142;height:4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7lhMUA&#10;AADcAAAADwAAAGRycy9kb3ducmV2LnhtbESPQWvCQBSE74X+h+UVvOmmQWyNriEUioKlUBW8PrLP&#10;TWz2bciuGv31bkHocZiZb5h53ttGnKnztWMFr6MEBHHpdM1GwW77OXwH4QOyxsYxKbiSh3zx/DTH&#10;TLsL/9B5E4yIEPYZKqhCaDMpfVmRRT9yLXH0Dq6zGKLsjNQdXiLcNjJNkom0WHNcqLClj4rK383J&#10;KsDprdj3K3P8qsdmOV5/71K7T5QavPTFDESgPvyHH+2VVpBO3+DvTDwCcn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DuWExQAAANwAAAAPAAAAAAAAAAAAAAAAAJgCAABkcnMv&#10;ZG93bnJldi54bWxQSwUGAAAAAAQABAD1AAAAigMAAAAA&#10;" stroked="f">
                        <v:textbox inset="2.08281mm,1.0414mm,2.08281mm,1.0414mm">
                          <w:txbxContent>
                            <w:p w:rsidR="007C6747" w:rsidRDefault="007C6747">
                              <w:pPr>
                                <w:rPr>
                                  <w:rFonts w:ascii="宋体" w:hAnsi="宋体"/>
                                  <w:szCs w:val="21"/>
                                </w:rPr>
                              </w:pPr>
                              <w:r>
                                <w:rPr>
                                  <w:rFonts w:hint="eastAsia"/>
                                  <w:szCs w:val="21"/>
                                </w:rPr>
                                <w:t>电加热：</w:t>
                              </w:r>
                              <w:r>
                                <w:rPr>
                                  <w:rFonts w:hint="eastAsia"/>
                                  <w:szCs w:val="21"/>
                                </w:rPr>
                                <w:t>70</w:t>
                              </w:r>
                              <w:r>
                                <w:rPr>
                                  <w:szCs w:val="21"/>
                                </w:rPr>
                                <w:t>~</w:t>
                              </w:r>
                              <w:r>
                                <w:rPr>
                                  <w:rFonts w:hint="eastAsia"/>
                                  <w:szCs w:val="21"/>
                                </w:rPr>
                                <w:t>80</w:t>
                              </w:r>
                              <w:r>
                                <w:rPr>
                                  <w:rFonts w:ascii="宋体" w:hAnsi="宋体" w:hint="eastAsia"/>
                                  <w:szCs w:val="21"/>
                                </w:rPr>
                                <w:t>℃</w:t>
                              </w:r>
                            </w:p>
                          </w:txbxContent>
                        </v:textbox>
                      </v:shape>
                      <v:shape id="文本框 1284" o:spid="_x0000_s1107" type="#_x0000_t202" style="position:absolute;left:35119;top:28272;width:3242;height:31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fh6cUA&#10;AADcAAAADwAAAGRycy9kb3ducmV2LnhtbESPQWsCMRSE7wX/Q3iCN02qS2m3RhFBKigFreD1sXlm&#10;125elk2qa399Iwg9DjPzDTOdd64WF2pD5VnD80iBIC68qdhqOHythq8gQkQ2WHsmDTcKMJ/1nqaY&#10;G3/lHV320YoE4ZCjhjLGJpcyFCU5DCPfECfv5FuHMcnWStPiNcFdLcdKvUiHFaeFEhtallR873+c&#10;Bnz7XRy7tT1vq8x+ZJvPw9gdldaDfrd4BxGpi//hR3ttNExUBvcz6Qj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N+HpxQAAANwAAAAPAAAAAAAAAAAAAAAAAJgCAABkcnMv&#10;ZG93bnJldi54bWxQSwUGAAAAAAQABAD1AAAAigMAAAAA&#10;" stroked="f">
                        <v:textbox inset="2.08281mm,1.0414mm,2.08281mm,1.0414mm">
                          <w:txbxContent>
                            <w:p w:rsidR="007C6747" w:rsidRDefault="007C6747">
                              <w:pPr>
                                <w:rPr>
                                  <w:sz w:val="18"/>
                                  <w:szCs w:val="18"/>
                                </w:rPr>
                              </w:pPr>
                              <w:r>
                                <w:rPr>
                                  <w:rFonts w:hint="eastAsia"/>
                                  <w:sz w:val="18"/>
                                  <w:szCs w:val="18"/>
                                </w:rPr>
                                <w:t>或</w:t>
                              </w:r>
                            </w:p>
                          </w:txbxContent>
                        </v:textbox>
                      </v:shape>
                      <v:shape id="文本框 288" o:spid="_x0000_s1108" type="#_x0000_t202" style="position:absolute;left:1530;top:54213;width:27579;height:2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B0v8cA&#10;AADcAAAADwAAAGRycy9kb3ducmV2LnhtbESPQWvCQBSE70L/w/IK3nRTtUXTbEQCUhE9mHrp7Zl9&#10;JqHZt2l2q7G/visUehxm5hsmWfamERfqXG1ZwdM4AkFcWF1zqeD4vh7NQTiPrLGxTApu5GCZPgwS&#10;jLW98oEuuS9FgLCLUUHlfRtL6YqKDLqxbYmDd7adQR9kV0rd4TXATSMnUfQiDdYcFipsKauo+My/&#10;jYJttt7j4TQx858me9udV+3X8eNZqeFjv3oF4an3/+G/9kYrmM4WcD8TjoBM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MAdL/HAAAA3AAAAA8AAAAAAAAAAAAAAAAAmAIAAGRy&#10;cy9kb3ducmV2LnhtbFBLBQYAAAAABAAEAPUAAACMAwAAAAA=&#10;" filled="f" stroked="f" strokeweight=".5pt">
                        <v:textbox>
                          <w:txbxContent>
                            <w:p w:rsidR="007C6747" w:rsidRDefault="007C6747">
                              <w:pPr>
                                <w:pStyle w:val="ad"/>
                                <w:spacing w:before="0" w:beforeAutospacing="0" w:after="0" w:afterAutospacing="0"/>
                                <w:jc w:val="both"/>
                              </w:pPr>
                              <w:r>
                                <w:rPr>
                                  <w:rFonts w:ascii="Times New Roman" w:hint="eastAsia"/>
                                  <w:kern w:val="2"/>
                                  <w:sz w:val="18"/>
                                  <w:szCs w:val="18"/>
                                </w:rPr>
                                <w:t>注：红色虚线框内为原有生产工艺</w:t>
                              </w:r>
                            </w:p>
                          </w:txbxContent>
                        </v:textbox>
                      </v:shape>
                      <v:shape id="文本框 288" o:spid="_x0000_s1109" type="#_x0000_t202" style="position:absolute;left:1530;top:956;width:39410;height:181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BvncIA&#10;AADcAAAADwAAAGRycy9kb3ducmV2LnhtbERPy4rCMBTdD/gP4QpuBk1VZpBqFBEERWcxPhburs21&#10;KTY3tYla/94sBmZ5OO/JrLGleFDtC8cK+r0EBHHmdMG5gsN+2R2B8AFZY+mYFLzIw2za+phgqt2T&#10;f+mxC7mIIexTVGBCqFIpfWbIou+5ijhyF1dbDBHWudQ1PmO4LeUgSb6lxYJjg8GKFoay6+5uFfzQ&#10;6bDG6rjZ3u5mdA7+c95cSKlOu5mPQQRqwr/4z73SCoZfcX48E4+AnL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kG+dwgAAANwAAAAPAAAAAAAAAAAAAAAAAJgCAABkcnMvZG93&#10;bnJldi54bWxQSwUGAAAAAAQABAD1AAAAhwMAAAAA&#10;" filled="f" strokecolor="red" strokeweight=".5pt">
                        <v:stroke dashstyle="dash"/>
                        <v:textbox>
                          <w:txbxContent>
                            <w:p w:rsidR="007C6747" w:rsidRDefault="007C6747">
                              <w:pPr>
                                <w:pStyle w:val="ad"/>
                                <w:spacing w:before="0" w:beforeAutospacing="0" w:after="0" w:afterAutospacing="0"/>
                                <w:jc w:val="both"/>
                              </w:pPr>
                            </w:p>
                          </w:txbxContent>
                        </v:textbox>
                      </v:shape>
                      <w10:anchorlock/>
                    </v:group>
                  </w:pict>
                </mc:Fallback>
              </mc:AlternateContent>
            </w:r>
          </w:p>
          <w:p w:rsidR="00042BC2" w:rsidRDefault="00FE28BD">
            <w:pPr>
              <w:pStyle w:val="a3"/>
            </w:pPr>
            <w:r>
              <w:rPr>
                <w:rFonts w:hint="eastAsia"/>
              </w:rPr>
              <w:t>图2.3-1梳子生产工艺流程及产污环节图</w:t>
            </w:r>
          </w:p>
          <w:p w:rsidR="00042BC2" w:rsidRDefault="00FE28BD">
            <w:pPr>
              <w:pStyle w:val="aff1"/>
            </w:pPr>
            <w:r>
              <w:rPr>
                <w:rFonts w:hint="eastAsia"/>
              </w:rPr>
              <w:t>工艺流程简介：</w:t>
            </w:r>
            <w:r>
              <w:rPr>
                <w:rFonts w:hint="eastAsia"/>
              </w:rPr>
              <w:t xml:space="preserve"> </w:t>
            </w:r>
            <w:r>
              <w:rPr>
                <w:rFonts w:hint="eastAsia"/>
              </w:rPr>
              <w:t>首先用拌料机将塑料粒子混合搅拌后通过注塑机热熔成型（热熔温度</w:t>
            </w:r>
            <w:r>
              <w:rPr>
                <w:rFonts w:hint="eastAsia"/>
              </w:rPr>
              <w:t>180</w:t>
            </w:r>
            <w:r>
              <w:t>~</w:t>
            </w:r>
            <w:r>
              <w:rPr>
                <w:rFonts w:hint="eastAsia"/>
              </w:rPr>
              <w:t>250</w:t>
            </w:r>
            <w:r>
              <w:rPr>
                <w:rFonts w:hint="eastAsia"/>
              </w:rPr>
              <w:t>℃，电加热），之后人工修边、检验合格后即为不同形状的梳把和梳头。人工修边产生的废塑料边角料和检验产生的不合格品破碎后重新注塑回用。之后根据要求进行喷漆处理，烘干之后进入移印工序或烫印工序，将标签或图案印到梳把和梳头上。尼龙丝或</w:t>
            </w:r>
            <w:r>
              <w:rPr>
                <w:rFonts w:hint="eastAsia"/>
              </w:rPr>
              <w:t>PP</w:t>
            </w:r>
            <w:r>
              <w:rPr>
                <w:rFonts w:hint="eastAsia"/>
              </w:rPr>
              <w:t>丝或猪鬃切成所需长度后插入梳头半成品上，经飞毛机修剪整齐、</w:t>
            </w:r>
            <w:r>
              <w:rPr>
                <w:rFonts w:hint="eastAsia"/>
              </w:rPr>
              <w:lastRenderedPageBreak/>
              <w:t>检验合格后进行染头，将头油跟固化剂以</w:t>
            </w:r>
            <w:r>
              <w:rPr>
                <w:rFonts w:hint="eastAsia"/>
              </w:rPr>
              <w:t>6:1</w:t>
            </w:r>
            <w:r>
              <w:rPr>
                <w:rFonts w:hint="eastAsia"/>
              </w:rPr>
              <w:t>的比例混合后均匀铺在玻璃板上，形成</w:t>
            </w:r>
            <w:r>
              <w:rPr>
                <w:rFonts w:hint="eastAsia"/>
              </w:rPr>
              <w:t>1mm</w:t>
            </w:r>
            <w:r>
              <w:rPr>
                <w:rFonts w:hint="eastAsia"/>
              </w:rPr>
              <w:t>后的混合液，然后将梳毛在上面点头后晾干，晾干后与外购零配件用胶水进行手工粘合，最后检验包装入库。</w:t>
            </w:r>
          </w:p>
          <w:p w:rsidR="00042BC2" w:rsidRDefault="00FE28BD">
            <w:pPr>
              <w:pStyle w:val="aff1"/>
            </w:pPr>
            <w:r>
              <w:rPr>
                <w:rFonts w:hint="eastAsia"/>
              </w:rPr>
              <w:t>2</w:t>
            </w:r>
            <w:r>
              <w:rPr>
                <w:rFonts w:hint="eastAsia"/>
              </w:rPr>
              <w:t>）主要生产工序简介</w:t>
            </w:r>
          </w:p>
          <w:p w:rsidR="00042BC2" w:rsidRDefault="00FE28BD">
            <w:pPr>
              <w:pStyle w:val="aff1"/>
            </w:pPr>
            <w:r>
              <w:rPr>
                <w:rFonts w:hint="eastAsia"/>
              </w:rPr>
              <w:t>（</w:t>
            </w:r>
            <w:r>
              <w:rPr>
                <w:rFonts w:hint="eastAsia"/>
              </w:rPr>
              <w:t>1</w:t>
            </w:r>
            <w:r>
              <w:rPr>
                <w:rFonts w:hint="eastAsia"/>
              </w:rPr>
              <w:t>）喷漆</w:t>
            </w:r>
          </w:p>
          <w:p w:rsidR="00042BC2" w:rsidRDefault="00FE28BD">
            <w:pPr>
              <w:pStyle w:val="aff1"/>
            </w:pPr>
            <w:r>
              <w:rPr>
                <w:rFonts w:hint="eastAsia"/>
              </w:rPr>
              <w:t>本项目设</w:t>
            </w:r>
            <w:r>
              <w:rPr>
                <w:rFonts w:hint="eastAsia"/>
              </w:rPr>
              <w:t>1</w:t>
            </w:r>
            <w:r>
              <w:rPr>
                <w:rFonts w:hint="eastAsia"/>
              </w:rPr>
              <w:t>间喷漆房（</w:t>
            </w:r>
            <w:r>
              <w:rPr>
                <w:rFonts w:hint="eastAsia"/>
              </w:rPr>
              <w:t>L12m</w:t>
            </w:r>
            <w:r>
              <w:rPr>
                <w:rFonts w:hint="eastAsia"/>
              </w:rPr>
              <w:t>×</w:t>
            </w:r>
            <w:r>
              <w:rPr>
                <w:rFonts w:hint="eastAsia"/>
              </w:rPr>
              <w:t>W10m</w:t>
            </w:r>
            <w:r>
              <w:rPr>
                <w:rFonts w:hint="eastAsia"/>
              </w:rPr>
              <w:t>×</w:t>
            </w:r>
            <w:r>
              <w:rPr>
                <w:rFonts w:hint="eastAsia"/>
              </w:rPr>
              <w:t>H3.5m</w:t>
            </w:r>
            <w:r>
              <w:rPr>
                <w:rFonts w:hint="eastAsia"/>
              </w:rPr>
              <w:t>），产品需喷一道水性漆。喷漆房设</w:t>
            </w:r>
            <w:r>
              <w:rPr>
                <w:rFonts w:hint="eastAsia"/>
              </w:rPr>
              <w:t>2</w:t>
            </w:r>
            <w:r>
              <w:rPr>
                <w:rFonts w:hint="eastAsia"/>
              </w:rPr>
              <w:t>座水帘喷台（均为</w:t>
            </w:r>
            <w:r>
              <w:rPr>
                <w:rFonts w:hint="eastAsia"/>
              </w:rPr>
              <w:t>L2.5m</w:t>
            </w:r>
            <w:r>
              <w:rPr>
                <w:rFonts w:hint="eastAsia"/>
              </w:rPr>
              <w:t>×</w:t>
            </w:r>
            <w:r>
              <w:rPr>
                <w:rFonts w:hint="eastAsia"/>
              </w:rPr>
              <w:t>W1.5m</w:t>
            </w:r>
            <w:r>
              <w:rPr>
                <w:rFonts w:hint="eastAsia"/>
              </w:rPr>
              <w:t>×</w:t>
            </w:r>
            <w:r>
              <w:rPr>
                <w:rFonts w:hint="eastAsia"/>
              </w:rPr>
              <w:t>H2m</w:t>
            </w:r>
            <w:r>
              <w:rPr>
                <w:rFonts w:hint="eastAsia"/>
              </w:rPr>
              <w:t>，水深</w:t>
            </w:r>
            <w:r>
              <w:rPr>
                <w:rFonts w:hint="eastAsia"/>
              </w:rPr>
              <w:t>0.3m</w:t>
            </w:r>
            <w:r>
              <w:rPr>
                <w:rFonts w:hint="eastAsia"/>
              </w:rPr>
              <w:t>）、</w:t>
            </w:r>
            <w:r>
              <w:rPr>
                <w:rFonts w:hint="eastAsia"/>
              </w:rPr>
              <w:t>2</w:t>
            </w:r>
            <w:r>
              <w:rPr>
                <w:rFonts w:hint="eastAsia"/>
              </w:rPr>
              <w:t>把喷枪（手工静电空气喷涂）和</w:t>
            </w:r>
            <w:r>
              <w:rPr>
                <w:rFonts w:hint="eastAsia"/>
              </w:rPr>
              <w:t>1</w:t>
            </w:r>
            <w:r>
              <w:rPr>
                <w:rFonts w:hint="eastAsia"/>
              </w:rPr>
              <w:t>个烘箱。喷枪型号均为</w:t>
            </w:r>
            <w:r>
              <w:rPr>
                <w:rFonts w:hint="eastAsia"/>
              </w:rPr>
              <w:t>W-71</w:t>
            </w:r>
            <w:r>
              <w:rPr>
                <w:rFonts w:hint="eastAsia"/>
              </w:rPr>
              <w:t>，口径为</w:t>
            </w:r>
            <w:r>
              <w:rPr>
                <w:rFonts w:hint="eastAsia"/>
              </w:rPr>
              <w:t>1.5mm</w:t>
            </w:r>
            <w:r>
              <w:rPr>
                <w:rFonts w:hint="eastAsia"/>
              </w:rPr>
              <w:t>，喷枪流速为</w:t>
            </w:r>
            <w:r>
              <w:rPr>
                <w:rFonts w:hint="eastAsia"/>
              </w:rPr>
              <w:t>90ml/min</w:t>
            </w:r>
            <w:r>
              <w:rPr>
                <w:rFonts w:hint="eastAsia"/>
              </w:rPr>
              <w:t>，油漆的附着度约为</w:t>
            </w:r>
            <w:r>
              <w:rPr>
                <w:rFonts w:hint="eastAsia"/>
              </w:rPr>
              <w:t>60%</w:t>
            </w:r>
            <w:r>
              <w:rPr>
                <w:rFonts w:hint="eastAsia"/>
              </w:rPr>
              <w:t>，产生的废气主要来自调漆、喷漆、烘干等工序，主要污染物为非甲烷总烃。</w:t>
            </w:r>
          </w:p>
          <w:p w:rsidR="00042BC2" w:rsidRDefault="00FE28BD">
            <w:pPr>
              <w:tabs>
                <w:tab w:val="left" w:pos="0"/>
                <w:tab w:val="left" w:pos="3150"/>
              </w:tabs>
              <w:autoSpaceDE w:val="0"/>
              <w:autoSpaceDN w:val="0"/>
              <w:spacing w:line="480" w:lineRule="exact"/>
              <w:ind w:firstLineChars="200" w:firstLine="420"/>
              <w:rPr>
                <w:sz w:val="24"/>
                <w:lang w:val="zh-CN"/>
              </w:rPr>
            </w:pPr>
            <w:r>
              <w:rPr>
                <w:rFonts w:hint="eastAsia"/>
              </w:rPr>
              <w:t>①</w:t>
            </w:r>
            <w:r>
              <w:rPr>
                <w:rFonts w:hint="eastAsia"/>
                <w:sz w:val="24"/>
                <w:lang w:val="zh-CN"/>
              </w:rPr>
              <w:t>产能匹配性分析</w:t>
            </w:r>
          </w:p>
          <w:p w:rsidR="00042BC2" w:rsidRDefault="00FE28BD">
            <w:pPr>
              <w:tabs>
                <w:tab w:val="left" w:pos="0"/>
                <w:tab w:val="left" w:pos="3150"/>
              </w:tabs>
              <w:autoSpaceDE w:val="0"/>
              <w:autoSpaceDN w:val="0"/>
              <w:spacing w:line="480" w:lineRule="exact"/>
              <w:ind w:firstLineChars="200" w:firstLine="480"/>
              <w:rPr>
                <w:sz w:val="24"/>
                <w:lang w:val="zh-CN"/>
              </w:rPr>
            </w:pPr>
            <w:r>
              <w:rPr>
                <w:rFonts w:hint="eastAsia"/>
                <w:sz w:val="24"/>
              </w:rPr>
              <w:t>根据厂家提供的资料，本项目需要喷水性漆的产品约</w:t>
            </w:r>
            <w:r>
              <w:rPr>
                <w:rFonts w:hint="eastAsia"/>
                <w:sz w:val="24"/>
              </w:rPr>
              <w:t>300</w:t>
            </w:r>
            <w:r>
              <w:rPr>
                <w:rFonts w:hint="eastAsia"/>
                <w:sz w:val="24"/>
              </w:rPr>
              <w:t>万把</w:t>
            </w:r>
            <w:r>
              <w:rPr>
                <w:rFonts w:hint="eastAsia"/>
                <w:sz w:val="24"/>
              </w:rPr>
              <w:t>/</w:t>
            </w:r>
            <w:r>
              <w:rPr>
                <w:rFonts w:hint="eastAsia"/>
                <w:sz w:val="24"/>
              </w:rPr>
              <w:t>年。</w:t>
            </w:r>
            <w:r>
              <w:rPr>
                <w:rFonts w:hint="eastAsia"/>
                <w:sz w:val="24"/>
                <w:lang w:val="zh-CN"/>
              </w:rPr>
              <w:t>喷漆、烘干工序产能分析见下表。</w:t>
            </w:r>
          </w:p>
          <w:p w:rsidR="00042BC2" w:rsidRDefault="00FE28BD">
            <w:pPr>
              <w:tabs>
                <w:tab w:val="center" w:pos="10467"/>
                <w:tab w:val="left" w:pos="13095"/>
              </w:tabs>
              <w:spacing w:line="480" w:lineRule="exact"/>
              <w:jc w:val="center"/>
              <w:rPr>
                <w:b/>
                <w:kern w:val="28"/>
                <w:szCs w:val="32"/>
              </w:rPr>
            </w:pPr>
            <w:r>
              <w:rPr>
                <w:rFonts w:hint="eastAsia"/>
                <w:b/>
                <w:kern w:val="28"/>
                <w:szCs w:val="32"/>
              </w:rPr>
              <w:t>表</w:t>
            </w:r>
            <w:r>
              <w:rPr>
                <w:rFonts w:hint="eastAsia"/>
                <w:b/>
                <w:kern w:val="28"/>
                <w:szCs w:val="32"/>
              </w:rPr>
              <w:t xml:space="preserve">5-1  </w:t>
            </w:r>
            <w:r>
              <w:rPr>
                <w:rFonts w:hint="eastAsia"/>
                <w:b/>
                <w:kern w:val="28"/>
                <w:szCs w:val="32"/>
              </w:rPr>
              <w:t>喷漆工序主要参数表</w:t>
            </w:r>
          </w:p>
          <w:tbl>
            <w:tblPr>
              <w:tblW w:w="7938" w:type="dxa"/>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1499"/>
              <w:gridCol w:w="1287"/>
              <w:gridCol w:w="1288"/>
              <w:gridCol w:w="1288"/>
              <w:gridCol w:w="1288"/>
              <w:gridCol w:w="1288"/>
            </w:tblGrid>
            <w:tr w:rsidR="00042BC2">
              <w:trPr>
                <w:jc w:val="center"/>
              </w:trPr>
              <w:tc>
                <w:tcPr>
                  <w:tcW w:w="1499" w:type="dxa"/>
                  <w:vMerge w:val="restart"/>
                  <w:tcBorders>
                    <w:top w:val="single" w:sz="12" w:space="0" w:color="auto"/>
                    <w:left w:val="nil"/>
                    <w:bottom w:val="single" w:sz="12" w:space="0" w:color="auto"/>
                  </w:tcBorders>
                  <w:vAlign w:val="center"/>
                </w:tcPr>
                <w:p w:rsidR="00042BC2" w:rsidRDefault="00FE28BD">
                  <w:pPr>
                    <w:spacing w:before="100" w:beforeAutospacing="1" w:after="100" w:afterAutospacing="1"/>
                    <w:jc w:val="center"/>
                  </w:pPr>
                  <w:r>
                    <w:rPr>
                      <w:rFonts w:hint="eastAsia"/>
                    </w:rPr>
                    <w:t>工序名称</w:t>
                  </w:r>
                </w:p>
              </w:tc>
              <w:tc>
                <w:tcPr>
                  <w:tcW w:w="6439" w:type="dxa"/>
                  <w:gridSpan w:val="5"/>
                  <w:tcBorders>
                    <w:top w:val="single" w:sz="12" w:space="0" w:color="auto"/>
                    <w:bottom w:val="single" w:sz="4" w:space="0" w:color="auto"/>
                    <w:right w:val="nil"/>
                  </w:tcBorders>
                  <w:vAlign w:val="center"/>
                </w:tcPr>
                <w:p w:rsidR="00042BC2" w:rsidRDefault="00FE28BD">
                  <w:pPr>
                    <w:spacing w:before="100" w:beforeAutospacing="1" w:after="100" w:afterAutospacing="1"/>
                    <w:jc w:val="center"/>
                  </w:pPr>
                  <w:r>
                    <w:rPr>
                      <w:rFonts w:hint="eastAsia"/>
                    </w:rPr>
                    <w:t>本项目实施后全厂产能</w:t>
                  </w:r>
                </w:p>
              </w:tc>
            </w:tr>
            <w:tr w:rsidR="00042BC2">
              <w:trPr>
                <w:jc w:val="center"/>
              </w:trPr>
              <w:tc>
                <w:tcPr>
                  <w:tcW w:w="1499" w:type="dxa"/>
                  <w:vMerge/>
                  <w:tcBorders>
                    <w:left w:val="nil"/>
                  </w:tcBorders>
                  <w:vAlign w:val="center"/>
                </w:tcPr>
                <w:p w:rsidR="00042BC2" w:rsidRDefault="00042BC2">
                  <w:pPr>
                    <w:spacing w:before="100" w:beforeAutospacing="1" w:after="100" w:afterAutospacing="1"/>
                    <w:jc w:val="center"/>
                  </w:pPr>
                </w:p>
              </w:tc>
              <w:tc>
                <w:tcPr>
                  <w:tcW w:w="1287" w:type="dxa"/>
                  <w:tcBorders>
                    <w:top w:val="single" w:sz="4" w:space="0" w:color="auto"/>
                  </w:tcBorders>
                  <w:vAlign w:val="center"/>
                </w:tcPr>
                <w:p w:rsidR="00042BC2" w:rsidRDefault="00FE28BD">
                  <w:pPr>
                    <w:adjustRightInd w:val="0"/>
                    <w:snapToGrid w:val="0"/>
                    <w:jc w:val="center"/>
                  </w:pPr>
                  <w:r>
                    <w:rPr>
                      <w:rFonts w:hint="eastAsia"/>
                    </w:rPr>
                    <w:t>生产节拍</w:t>
                  </w:r>
                </w:p>
                <w:p w:rsidR="00042BC2" w:rsidRDefault="00FE28BD">
                  <w:pPr>
                    <w:adjustRightInd w:val="0"/>
                    <w:snapToGrid w:val="0"/>
                    <w:jc w:val="center"/>
                  </w:pPr>
                  <w:r>
                    <w:rPr>
                      <w:rFonts w:hint="eastAsia"/>
                    </w:rPr>
                    <w:t>（万把</w:t>
                  </w:r>
                  <w:r>
                    <w:rPr>
                      <w:rFonts w:hint="eastAsia"/>
                    </w:rPr>
                    <w:t>/d</w:t>
                  </w:r>
                  <w:r>
                    <w:rPr>
                      <w:rFonts w:hint="eastAsia"/>
                    </w:rPr>
                    <w:t>）</w:t>
                  </w:r>
                </w:p>
              </w:tc>
              <w:tc>
                <w:tcPr>
                  <w:tcW w:w="1288" w:type="dxa"/>
                  <w:tcBorders>
                    <w:top w:val="single" w:sz="4" w:space="0" w:color="auto"/>
                  </w:tcBorders>
                  <w:vAlign w:val="center"/>
                </w:tcPr>
                <w:p w:rsidR="00042BC2" w:rsidRDefault="00FE28BD">
                  <w:pPr>
                    <w:adjustRightInd w:val="0"/>
                    <w:snapToGrid w:val="0"/>
                    <w:jc w:val="center"/>
                  </w:pPr>
                  <w:r>
                    <w:rPr>
                      <w:rFonts w:hint="eastAsia"/>
                    </w:rPr>
                    <w:t>实际工作时间（</w:t>
                  </w:r>
                  <w:r>
                    <w:rPr>
                      <w:rFonts w:cs="宋体" w:hint="eastAsia"/>
                      <w:spacing w:val="5"/>
                      <w:kern w:val="0"/>
                      <w:szCs w:val="21"/>
                    </w:rPr>
                    <w:t>h/d</w:t>
                  </w:r>
                  <w:r>
                    <w:rPr>
                      <w:rFonts w:hint="eastAsia"/>
                    </w:rPr>
                    <w:t>）</w:t>
                  </w:r>
                </w:p>
              </w:tc>
              <w:tc>
                <w:tcPr>
                  <w:tcW w:w="1288" w:type="dxa"/>
                  <w:tcBorders>
                    <w:top w:val="single" w:sz="4" w:space="0" w:color="auto"/>
                  </w:tcBorders>
                  <w:vAlign w:val="center"/>
                </w:tcPr>
                <w:p w:rsidR="00042BC2" w:rsidRDefault="00FE28BD">
                  <w:pPr>
                    <w:adjustRightInd w:val="0"/>
                    <w:snapToGrid w:val="0"/>
                    <w:jc w:val="center"/>
                  </w:pPr>
                  <w:r>
                    <w:rPr>
                      <w:rFonts w:hint="eastAsia"/>
                    </w:rPr>
                    <w:t>实际工作天数（</w:t>
                  </w:r>
                  <w:r>
                    <w:rPr>
                      <w:rFonts w:hint="eastAsia"/>
                    </w:rPr>
                    <w:t>d</w:t>
                  </w:r>
                  <w:r>
                    <w:rPr>
                      <w:rFonts w:hint="eastAsia"/>
                    </w:rPr>
                    <w:t>）</w:t>
                  </w:r>
                </w:p>
              </w:tc>
              <w:tc>
                <w:tcPr>
                  <w:tcW w:w="1288" w:type="dxa"/>
                  <w:tcBorders>
                    <w:top w:val="single" w:sz="4" w:space="0" w:color="auto"/>
                  </w:tcBorders>
                  <w:vAlign w:val="center"/>
                </w:tcPr>
                <w:p w:rsidR="00042BC2" w:rsidRDefault="00FE28BD">
                  <w:pPr>
                    <w:adjustRightInd w:val="0"/>
                    <w:snapToGrid w:val="0"/>
                    <w:jc w:val="center"/>
                  </w:pPr>
                  <w:r>
                    <w:rPr>
                      <w:rFonts w:hint="eastAsia"/>
                    </w:rPr>
                    <w:t>最大产量</w:t>
                  </w:r>
                </w:p>
                <w:p w:rsidR="00042BC2" w:rsidRDefault="00FE28BD">
                  <w:pPr>
                    <w:adjustRightInd w:val="0"/>
                    <w:snapToGrid w:val="0"/>
                    <w:jc w:val="center"/>
                  </w:pPr>
                  <w:r>
                    <w:rPr>
                      <w:rFonts w:hint="eastAsia"/>
                    </w:rPr>
                    <w:t>（万把</w:t>
                  </w:r>
                  <w:r>
                    <w:rPr>
                      <w:rFonts w:hint="eastAsia"/>
                    </w:rPr>
                    <w:t>/</w:t>
                  </w:r>
                  <w:r>
                    <w:rPr>
                      <w:rFonts w:hint="eastAsia"/>
                    </w:rPr>
                    <w:t>年）</w:t>
                  </w:r>
                </w:p>
              </w:tc>
              <w:tc>
                <w:tcPr>
                  <w:tcW w:w="1288" w:type="dxa"/>
                  <w:tcBorders>
                    <w:top w:val="single" w:sz="4" w:space="0" w:color="auto"/>
                    <w:right w:val="nil"/>
                  </w:tcBorders>
                  <w:vAlign w:val="center"/>
                </w:tcPr>
                <w:p w:rsidR="00042BC2" w:rsidRDefault="00FE28BD">
                  <w:pPr>
                    <w:adjustRightInd w:val="0"/>
                    <w:snapToGrid w:val="0"/>
                    <w:jc w:val="center"/>
                  </w:pPr>
                  <w:r>
                    <w:rPr>
                      <w:rFonts w:hint="eastAsia"/>
                    </w:rPr>
                    <w:t>产量</w:t>
                  </w:r>
                </w:p>
                <w:p w:rsidR="00042BC2" w:rsidRDefault="00FE28BD">
                  <w:pPr>
                    <w:adjustRightInd w:val="0"/>
                    <w:snapToGrid w:val="0"/>
                    <w:jc w:val="center"/>
                  </w:pPr>
                  <w:r>
                    <w:rPr>
                      <w:rFonts w:hint="eastAsia"/>
                    </w:rPr>
                    <w:t>（万把</w:t>
                  </w:r>
                  <w:r>
                    <w:rPr>
                      <w:rFonts w:hint="eastAsia"/>
                    </w:rPr>
                    <w:t>/</w:t>
                  </w:r>
                  <w:r>
                    <w:rPr>
                      <w:rFonts w:hint="eastAsia"/>
                    </w:rPr>
                    <w:t>年）</w:t>
                  </w:r>
                </w:p>
              </w:tc>
            </w:tr>
            <w:tr w:rsidR="00042BC2">
              <w:trPr>
                <w:jc w:val="center"/>
              </w:trPr>
              <w:tc>
                <w:tcPr>
                  <w:tcW w:w="1499" w:type="dxa"/>
                  <w:tcBorders>
                    <w:left w:val="nil"/>
                    <w:bottom w:val="single" w:sz="12" w:space="0" w:color="auto"/>
                  </w:tcBorders>
                  <w:vAlign w:val="center"/>
                </w:tcPr>
                <w:p w:rsidR="00042BC2" w:rsidRDefault="00FE28BD">
                  <w:pPr>
                    <w:spacing w:before="100" w:beforeAutospacing="1" w:after="100" w:afterAutospacing="1"/>
                    <w:jc w:val="center"/>
                  </w:pPr>
                  <w:r>
                    <w:rPr>
                      <w:rFonts w:hint="eastAsia"/>
                    </w:rPr>
                    <w:t>喷水性漆</w:t>
                  </w:r>
                </w:p>
              </w:tc>
              <w:tc>
                <w:tcPr>
                  <w:tcW w:w="1287" w:type="dxa"/>
                  <w:tcBorders>
                    <w:bottom w:val="single" w:sz="12" w:space="0" w:color="auto"/>
                  </w:tcBorders>
                  <w:vAlign w:val="center"/>
                </w:tcPr>
                <w:p w:rsidR="00042BC2" w:rsidRDefault="00FE28BD">
                  <w:pPr>
                    <w:spacing w:before="100" w:beforeAutospacing="1" w:after="100" w:afterAutospacing="1"/>
                    <w:jc w:val="center"/>
                  </w:pPr>
                  <w:r>
                    <w:rPr>
                      <w:rFonts w:hint="eastAsia"/>
                    </w:rPr>
                    <w:t>1.4</w:t>
                  </w:r>
                </w:p>
              </w:tc>
              <w:tc>
                <w:tcPr>
                  <w:tcW w:w="1288" w:type="dxa"/>
                  <w:tcBorders>
                    <w:bottom w:val="single" w:sz="12" w:space="0" w:color="auto"/>
                  </w:tcBorders>
                  <w:vAlign w:val="center"/>
                </w:tcPr>
                <w:p w:rsidR="00042BC2" w:rsidRDefault="00FE28BD">
                  <w:pPr>
                    <w:spacing w:before="100" w:beforeAutospacing="1" w:after="100" w:afterAutospacing="1"/>
                    <w:jc w:val="center"/>
                  </w:pPr>
                  <w:r>
                    <w:rPr>
                      <w:rFonts w:hint="eastAsia"/>
                    </w:rPr>
                    <w:t>6</w:t>
                  </w:r>
                </w:p>
              </w:tc>
              <w:tc>
                <w:tcPr>
                  <w:tcW w:w="1288" w:type="dxa"/>
                  <w:tcBorders>
                    <w:bottom w:val="single" w:sz="12" w:space="0" w:color="auto"/>
                  </w:tcBorders>
                  <w:vAlign w:val="center"/>
                </w:tcPr>
                <w:p w:rsidR="00042BC2" w:rsidRDefault="00FE28BD">
                  <w:pPr>
                    <w:spacing w:before="100" w:beforeAutospacing="1" w:after="100" w:afterAutospacing="1"/>
                    <w:jc w:val="center"/>
                  </w:pPr>
                  <w:r>
                    <w:rPr>
                      <w:rFonts w:hint="eastAsia"/>
                    </w:rPr>
                    <w:t>300</w:t>
                  </w:r>
                </w:p>
              </w:tc>
              <w:tc>
                <w:tcPr>
                  <w:tcW w:w="1288" w:type="dxa"/>
                  <w:tcBorders>
                    <w:bottom w:val="single" w:sz="12" w:space="0" w:color="auto"/>
                  </w:tcBorders>
                  <w:vAlign w:val="center"/>
                </w:tcPr>
                <w:p w:rsidR="00042BC2" w:rsidRDefault="00FE28BD">
                  <w:pPr>
                    <w:spacing w:before="100" w:beforeAutospacing="1" w:after="100" w:afterAutospacing="1"/>
                    <w:jc w:val="center"/>
                  </w:pPr>
                  <w:r>
                    <w:rPr>
                      <w:rFonts w:hint="eastAsia"/>
                    </w:rPr>
                    <w:t>420</w:t>
                  </w:r>
                </w:p>
              </w:tc>
              <w:tc>
                <w:tcPr>
                  <w:tcW w:w="1288" w:type="dxa"/>
                  <w:tcBorders>
                    <w:bottom w:val="single" w:sz="12" w:space="0" w:color="auto"/>
                    <w:right w:val="nil"/>
                  </w:tcBorders>
                  <w:vAlign w:val="center"/>
                </w:tcPr>
                <w:p w:rsidR="00042BC2" w:rsidRDefault="00FE28BD">
                  <w:pPr>
                    <w:spacing w:before="100" w:beforeAutospacing="1" w:after="100" w:afterAutospacing="1"/>
                    <w:jc w:val="center"/>
                  </w:pPr>
                  <w:r>
                    <w:rPr>
                      <w:rFonts w:hint="eastAsia"/>
                    </w:rPr>
                    <w:t>300</w:t>
                  </w:r>
                </w:p>
              </w:tc>
            </w:tr>
          </w:tbl>
          <w:p w:rsidR="00042BC2" w:rsidRDefault="00FE28BD">
            <w:pPr>
              <w:pStyle w:val="aff1"/>
            </w:pPr>
            <w:r>
              <w:rPr>
                <w:rFonts w:hint="eastAsia"/>
              </w:rPr>
              <w:t>由上表可知，本项目喷漆最大产能可达</w:t>
            </w:r>
            <w:r>
              <w:rPr>
                <w:rFonts w:hint="eastAsia"/>
              </w:rPr>
              <w:t>420</w:t>
            </w:r>
            <w:r>
              <w:rPr>
                <w:rFonts w:hint="eastAsia"/>
              </w:rPr>
              <w:t>万把</w:t>
            </w:r>
            <w:r>
              <w:rPr>
                <w:rFonts w:hint="eastAsia"/>
              </w:rPr>
              <w:t>/</w:t>
            </w:r>
            <w:r>
              <w:rPr>
                <w:rFonts w:hint="eastAsia"/>
              </w:rPr>
              <w:t>年，项目实际产能为</w:t>
            </w:r>
            <w:r>
              <w:rPr>
                <w:rFonts w:hint="eastAsia"/>
              </w:rPr>
              <w:t>300</w:t>
            </w:r>
            <w:r>
              <w:rPr>
                <w:rFonts w:hint="eastAsia"/>
              </w:rPr>
              <w:t>万把</w:t>
            </w:r>
            <w:r>
              <w:rPr>
                <w:rFonts w:hint="eastAsia"/>
              </w:rPr>
              <w:t>/</w:t>
            </w:r>
            <w:r>
              <w:rPr>
                <w:rFonts w:hint="eastAsia"/>
              </w:rPr>
              <w:t>年，因此生产线配置与产能相匹配。</w:t>
            </w:r>
          </w:p>
          <w:p w:rsidR="00042BC2" w:rsidRDefault="00FE28BD">
            <w:pPr>
              <w:pStyle w:val="aff1"/>
            </w:pPr>
            <w:r>
              <w:rPr>
                <w:rFonts w:hint="eastAsia"/>
              </w:rPr>
              <w:t>②油漆使用量核算</w:t>
            </w:r>
          </w:p>
          <w:p w:rsidR="00042BC2" w:rsidRDefault="00FE28BD">
            <w:pPr>
              <w:pStyle w:val="aff1"/>
            </w:pPr>
            <w:r>
              <w:rPr>
                <w:rFonts w:hint="eastAsia"/>
              </w:rPr>
              <w:t>通过核算、现场调查及企业提供资料，主要产品的平均喷漆面积、厚度及用漆量等见下表。</w:t>
            </w:r>
          </w:p>
          <w:p w:rsidR="00042BC2" w:rsidRDefault="00FE28BD">
            <w:pPr>
              <w:pStyle w:val="a3"/>
            </w:pPr>
            <w:r>
              <w:rPr>
                <w:rFonts w:hint="eastAsia"/>
              </w:rPr>
              <w:t>表5-2  面漆用量情况表</w:t>
            </w:r>
          </w:p>
          <w:tbl>
            <w:tblPr>
              <w:tblW w:w="7938" w:type="dxa"/>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4994"/>
              <w:gridCol w:w="2944"/>
            </w:tblGrid>
            <w:tr w:rsidR="00042BC2">
              <w:trPr>
                <w:jc w:val="center"/>
              </w:trPr>
              <w:tc>
                <w:tcPr>
                  <w:tcW w:w="4994" w:type="dxa"/>
                  <w:vAlign w:val="center"/>
                </w:tcPr>
                <w:p w:rsidR="00042BC2" w:rsidRDefault="00FE28BD">
                  <w:pPr>
                    <w:pStyle w:val="aff"/>
                  </w:pPr>
                  <w:r>
                    <w:rPr>
                      <w:rFonts w:hint="eastAsia"/>
                    </w:rPr>
                    <w:t>油漆种类</w:t>
                  </w:r>
                </w:p>
              </w:tc>
              <w:tc>
                <w:tcPr>
                  <w:tcW w:w="2944" w:type="dxa"/>
                  <w:vAlign w:val="center"/>
                </w:tcPr>
                <w:p w:rsidR="00042BC2" w:rsidRDefault="00FE28BD">
                  <w:pPr>
                    <w:pStyle w:val="aff"/>
                  </w:pPr>
                  <w:r>
                    <w:rPr>
                      <w:rFonts w:hint="eastAsia"/>
                    </w:rPr>
                    <w:t>面漆</w:t>
                  </w:r>
                </w:p>
              </w:tc>
            </w:tr>
            <w:tr w:rsidR="00042BC2">
              <w:trPr>
                <w:jc w:val="center"/>
              </w:trPr>
              <w:tc>
                <w:tcPr>
                  <w:tcW w:w="4994" w:type="dxa"/>
                  <w:vAlign w:val="center"/>
                </w:tcPr>
                <w:p w:rsidR="00042BC2" w:rsidRDefault="00FE28BD">
                  <w:pPr>
                    <w:pStyle w:val="aff"/>
                  </w:pPr>
                  <w:r>
                    <w:rPr>
                      <w:rFonts w:hint="eastAsia"/>
                    </w:rPr>
                    <w:t>喷漆数量（万把）</w:t>
                  </w:r>
                </w:p>
              </w:tc>
              <w:tc>
                <w:tcPr>
                  <w:tcW w:w="2944" w:type="dxa"/>
                  <w:vAlign w:val="center"/>
                </w:tcPr>
                <w:p w:rsidR="00042BC2" w:rsidRDefault="00FE28BD">
                  <w:pPr>
                    <w:pStyle w:val="aff"/>
                  </w:pPr>
                  <w:r>
                    <w:rPr>
                      <w:rFonts w:hint="eastAsia"/>
                    </w:rPr>
                    <w:t>300</w:t>
                  </w:r>
                </w:p>
              </w:tc>
            </w:tr>
            <w:tr w:rsidR="00042BC2">
              <w:trPr>
                <w:jc w:val="center"/>
              </w:trPr>
              <w:tc>
                <w:tcPr>
                  <w:tcW w:w="4994" w:type="dxa"/>
                  <w:vAlign w:val="center"/>
                </w:tcPr>
                <w:p w:rsidR="00042BC2" w:rsidRDefault="00FE28BD">
                  <w:pPr>
                    <w:pStyle w:val="aff"/>
                  </w:pPr>
                  <w:r>
                    <w:rPr>
                      <w:rFonts w:hint="eastAsia"/>
                    </w:rPr>
                    <w:t>平均喷漆面积（</w:t>
                  </w:r>
                  <w:r>
                    <w:rPr>
                      <w:rFonts w:hint="eastAsia"/>
                    </w:rPr>
                    <w:t>cm</w:t>
                  </w:r>
                  <w:r>
                    <w:rPr>
                      <w:rFonts w:hint="eastAsia"/>
                      <w:vertAlign w:val="superscript"/>
                    </w:rPr>
                    <w:t xml:space="preserve"> 2</w:t>
                  </w:r>
                  <w:r>
                    <w:rPr>
                      <w:rFonts w:hint="eastAsia"/>
                    </w:rPr>
                    <w:t>）</w:t>
                  </w:r>
                </w:p>
              </w:tc>
              <w:tc>
                <w:tcPr>
                  <w:tcW w:w="2944" w:type="dxa"/>
                  <w:vAlign w:val="center"/>
                </w:tcPr>
                <w:p w:rsidR="00042BC2" w:rsidRDefault="00FE28BD">
                  <w:pPr>
                    <w:pStyle w:val="aff"/>
                  </w:pPr>
                  <w:r>
                    <w:rPr>
                      <w:rFonts w:hint="eastAsia"/>
                    </w:rPr>
                    <w:t>600</w:t>
                  </w:r>
                </w:p>
              </w:tc>
            </w:tr>
            <w:tr w:rsidR="00042BC2">
              <w:trPr>
                <w:jc w:val="center"/>
              </w:trPr>
              <w:tc>
                <w:tcPr>
                  <w:tcW w:w="4994" w:type="dxa"/>
                  <w:vAlign w:val="center"/>
                </w:tcPr>
                <w:p w:rsidR="00042BC2" w:rsidRDefault="00FE28BD">
                  <w:pPr>
                    <w:pStyle w:val="aff"/>
                  </w:pPr>
                  <w:r>
                    <w:rPr>
                      <w:rFonts w:hint="eastAsia"/>
                    </w:rPr>
                    <w:t>喷漆厚度（μ</w:t>
                  </w:r>
                  <w:r>
                    <w:rPr>
                      <w:rFonts w:hint="eastAsia"/>
                    </w:rPr>
                    <w:t>m</w:t>
                  </w:r>
                  <w:r>
                    <w:rPr>
                      <w:rFonts w:hint="eastAsia"/>
                    </w:rPr>
                    <w:t>）</w:t>
                  </w:r>
                </w:p>
              </w:tc>
              <w:tc>
                <w:tcPr>
                  <w:tcW w:w="2944" w:type="dxa"/>
                  <w:vAlign w:val="center"/>
                </w:tcPr>
                <w:p w:rsidR="00042BC2" w:rsidRDefault="00FE28BD">
                  <w:pPr>
                    <w:pStyle w:val="aff"/>
                  </w:pPr>
                  <w:r>
                    <w:rPr>
                      <w:rFonts w:hint="eastAsia"/>
                    </w:rPr>
                    <w:t>54000</w:t>
                  </w:r>
                </w:p>
              </w:tc>
            </w:tr>
            <w:tr w:rsidR="00042BC2">
              <w:trPr>
                <w:jc w:val="center"/>
              </w:trPr>
              <w:tc>
                <w:tcPr>
                  <w:tcW w:w="4994" w:type="dxa"/>
                  <w:vAlign w:val="center"/>
                </w:tcPr>
                <w:p w:rsidR="00042BC2" w:rsidRDefault="00FE28BD">
                  <w:pPr>
                    <w:pStyle w:val="aff"/>
                  </w:pPr>
                  <w:r>
                    <w:rPr>
                      <w:rFonts w:hint="eastAsia"/>
                    </w:rPr>
                    <w:t>密度（</w:t>
                  </w:r>
                  <w:r>
                    <w:rPr>
                      <w:rFonts w:hint="eastAsia"/>
                    </w:rPr>
                    <w:t>g/cm</w:t>
                  </w:r>
                  <w:r>
                    <w:rPr>
                      <w:rFonts w:hint="eastAsia"/>
                      <w:vertAlign w:val="superscript"/>
                    </w:rPr>
                    <w:t>3</w:t>
                  </w:r>
                  <w:r>
                    <w:rPr>
                      <w:rFonts w:hint="eastAsia"/>
                    </w:rPr>
                    <w:t>）</w:t>
                  </w:r>
                </w:p>
              </w:tc>
              <w:tc>
                <w:tcPr>
                  <w:tcW w:w="2944" w:type="dxa"/>
                  <w:vAlign w:val="center"/>
                </w:tcPr>
                <w:p w:rsidR="00042BC2" w:rsidRDefault="00FE28BD">
                  <w:pPr>
                    <w:pStyle w:val="aff"/>
                  </w:pPr>
                  <w:r>
                    <w:rPr>
                      <w:rFonts w:hint="eastAsia"/>
                    </w:rPr>
                    <w:t>1.0</w:t>
                  </w:r>
                </w:p>
              </w:tc>
            </w:tr>
            <w:tr w:rsidR="00042BC2">
              <w:trPr>
                <w:jc w:val="center"/>
              </w:trPr>
              <w:tc>
                <w:tcPr>
                  <w:tcW w:w="4994" w:type="dxa"/>
                  <w:vAlign w:val="center"/>
                </w:tcPr>
                <w:p w:rsidR="00042BC2" w:rsidRDefault="00FE28BD">
                  <w:pPr>
                    <w:pStyle w:val="aff"/>
                  </w:pPr>
                  <w:r>
                    <w:rPr>
                      <w:rFonts w:hint="eastAsia"/>
                    </w:rPr>
                    <w:t>水性漆：水</w:t>
                  </w:r>
                </w:p>
              </w:tc>
              <w:tc>
                <w:tcPr>
                  <w:tcW w:w="2944" w:type="dxa"/>
                  <w:vAlign w:val="center"/>
                </w:tcPr>
                <w:p w:rsidR="00042BC2" w:rsidRDefault="00FE28BD">
                  <w:pPr>
                    <w:pStyle w:val="aff"/>
                  </w:pPr>
                  <w:r>
                    <w:rPr>
                      <w:rFonts w:hint="eastAsia"/>
                      <w:color w:val="000000"/>
                    </w:rPr>
                    <w:t>2:1</w:t>
                  </w:r>
                </w:p>
              </w:tc>
            </w:tr>
            <w:tr w:rsidR="00042BC2">
              <w:trPr>
                <w:jc w:val="center"/>
              </w:trPr>
              <w:tc>
                <w:tcPr>
                  <w:tcW w:w="4994" w:type="dxa"/>
                  <w:vAlign w:val="center"/>
                </w:tcPr>
                <w:p w:rsidR="00042BC2" w:rsidRPr="009401BC" w:rsidRDefault="00FE28BD">
                  <w:pPr>
                    <w:pStyle w:val="aff"/>
                    <w:rPr>
                      <w:lang w:val="en-US"/>
                    </w:rPr>
                  </w:pPr>
                  <w:r>
                    <w:rPr>
                      <w:rFonts w:hint="eastAsia"/>
                    </w:rPr>
                    <w:t>配比后固形物含量</w:t>
                  </w:r>
                  <w:r w:rsidRPr="009401BC">
                    <w:rPr>
                      <w:rFonts w:hint="eastAsia"/>
                      <w:lang w:val="en-US"/>
                    </w:rPr>
                    <w:t>（</w:t>
                  </w:r>
                  <w:r w:rsidRPr="009401BC">
                    <w:rPr>
                      <w:rFonts w:hint="eastAsia"/>
                      <w:lang w:val="en-US"/>
                    </w:rPr>
                    <w:t>%</w:t>
                  </w:r>
                  <w:r w:rsidRPr="009401BC">
                    <w:rPr>
                      <w:rFonts w:hint="eastAsia"/>
                      <w:lang w:val="en-US"/>
                    </w:rPr>
                    <w:t>）</w:t>
                  </w:r>
                </w:p>
              </w:tc>
              <w:tc>
                <w:tcPr>
                  <w:tcW w:w="2944" w:type="dxa"/>
                  <w:vAlign w:val="center"/>
                </w:tcPr>
                <w:p w:rsidR="00042BC2" w:rsidRDefault="00FE28BD">
                  <w:pPr>
                    <w:pStyle w:val="aff"/>
                  </w:pPr>
                  <w:r>
                    <w:rPr>
                      <w:rFonts w:hint="eastAsia"/>
                    </w:rPr>
                    <w:t>11</w:t>
                  </w:r>
                </w:p>
              </w:tc>
            </w:tr>
            <w:tr w:rsidR="00042BC2">
              <w:trPr>
                <w:jc w:val="center"/>
              </w:trPr>
              <w:tc>
                <w:tcPr>
                  <w:tcW w:w="4994" w:type="dxa"/>
                  <w:vAlign w:val="center"/>
                </w:tcPr>
                <w:p w:rsidR="00042BC2" w:rsidRDefault="00FE28BD">
                  <w:pPr>
                    <w:pStyle w:val="aff"/>
                  </w:pPr>
                  <w:r>
                    <w:rPr>
                      <w:rFonts w:hint="eastAsia"/>
                    </w:rPr>
                    <w:t>产品附着率（</w:t>
                  </w:r>
                  <w:r>
                    <w:rPr>
                      <w:rFonts w:hint="eastAsia"/>
                    </w:rPr>
                    <w:t>%</w:t>
                  </w:r>
                  <w:r>
                    <w:rPr>
                      <w:rFonts w:hint="eastAsia"/>
                    </w:rPr>
                    <w:t>）</w:t>
                  </w:r>
                </w:p>
              </w:tc>
              <w:tc>
                <w:tcPr>
                  <w:tcW w:w="2944" w:type="dxa"/>
                  <w:vAlign w:val="center"/>
                </w:tcPr>
                <w:p w:rsidR="00042BC2" w:rsidRDefault="00FE28BD">
                  <w:pPr>
                    <w:pStyle w:val="aff"/>
                  </w:pPr>
                  <w:r>
                    <w:rPr>
                      <w:rFonts w:hint="eastAsia"/>
                    </w:rPr>
                    <w:t>60</w:t>
                  </w:r>
                </w:p>
              </w:tc>
            </w:tr>
            <w:tr w:rsidR="00042BC2">
              <w:trPr>
                <w:jc w:val="center"/>
              </w:trPr>
              <w:tc>
                <w:tcPr>
                  <w:tcW w:w="4994" w:type="dxa"/>
                  <w:vAlign w:val="center"/>
                </w:tcPr>
                <w:p w:rsidR="00042BC2" w:rsidRDefault="00FE28BD">
                  <w:pPr>
                    <w:pStyle w:val="aff"/>
                  </w:pPr>
                  <w:r>
                    <w:rPr>
                      <w:rFonts w:hint="eastAsia"/>
                    </w:rPr>
                    <w:t>油漆用量（</w:t>
                  </w:r>
                  <w:r>
                    <w:rPr>
                      <w:rFonts w:hint="eastAsia"/>
                    </w:rPr>
                    <w:t>g/</w:t>
                  </w:r>
                  <w:r>
                    <w:rPr>
                      <w:rFonts w:hint="eastAsia"/>
                    </w:rPr>
                    <w:t>万把）</w:t>
                  </w:r>
                </w:p>
              </w:tc>
              <w:tc>
                <w:tcPr>
                  <w:tcW w:w="2944" w:type="dxa"/>
                  <w:vAlign w:val="center"/>
                </w:tcPr>
                <w:p w:rsidR="00042BC2" w:rsidRDefault="00FE28BD">
                  <w:pPr>
                    <w:pStyle w:val="aff"/>
                  </w:pPr>
                  <w:r>
                    <w:rPr>
                      <w:rFonts w:hint="eastAsia"/>
                    </w:rPr>
                    <w:t>49091</w:t>
                  </w:r>
                </w:p>
              </w:tc>
            </w:tr>
            <w:tr w:rsidR="00042BC2">
              <w:trPr>
                <w:jc w:val="center"/>
              </w:trPr>
              <w:tc>
                <w:tcPr>
                  <w:tcW w:w="4994" w:type="dxa"/>
                  <w:vAlign w:val="center"/>
                </w:tcPr>
                <w:p w:rsidR="00042BC2" w:rsidRDefault="00FE28BD">
                  <w:pPr>
                    <w:pStyle w:val="aff"/>
                  </w:pPr>
                  <w:r>
                    <w:rPr>
                      <w:rFonts w:hint="eastAsia"/>
                    </w:rPr>
                    <w:t>油漆用量（</w:t>
                  </w:r>
                  <w:r>
                    <w:rPr>
                      <w:rFonts w:hint="eastAsia"/>
                    </w:rPr>
                    <w:t>t/a</w:t>
                  </w:r>
                  <w:r>
                    <w:rPr>
                      <w:rFonts w:hint="eastAsia"/>
                    </w:rPr>
                    <w:t>）</w:t>
                  </w:r>
                </w:p>
              </w:tc>
              <w:tc>
                <w:tcPr>
                  <w:tcW w:w="2944" w:type="dxa"/>
                  <w:vAlign w:val="center"/>
                </w:tcPr>
                <w:p w:rsidR="00042BC2" w:rsidRDefault="00FE28BD">
                  <w:pPr>
                    <w:pStyle w:val="aff"/>
                  </w:pPr>
                  <w:r>
                    <w:rPr>
                      <w:rFonts w:hint="eastAsia"/>
                    </w:rPr>
                    <w:t>14.727</w:t>
                  </w:r>
                </w:p>
              </w:tc>
            </w:tr>
          </w:tbl>
          <w:p w:rsidR="00042BC2" w:rsidRDefault="00FE28BD">
            <w:pPr>
              <w:pStyle w:val="aff2"/>
              <w:ind w:firstLineChars="194" w:firstLine="407"/>
            </w:pPr>
            <w:r>
              <w:rPr>
                <w:rFonts w:hint="eastAsia"/>
              </w:rPr>
              <w:t>注：上表中油漆用量指油漆与水配比后用量</w:t>
            </w:r>
          </w:p>
          <w:p w:rsidR="00042BC2" w:rsidRDefault="00FE28BD">
            <w:pPr>
              <w:pStyle w:val="aff1"/>
            </w:pPr>
            <w:r>
              <w:rPr>
                <w:rFonts w:hint="eastAsia"/>
              </w:rPr>
              <w:lastRenderedPageBreak/>
              <w:t>根据上表可知，项目达产后喷涂所需水性漆用量</w:t>
            </w:r>
            <w:r>
              <w:rPr>
                <w:rFonts w:hint="eastAsia"/>
              </w:rPr>
              <w:t>14.727t/a</w:t>
            </w:r>
            <w:r>
              <w:rPr>
                <w:rFonts w:hint="eastAsia"/>
              </w:rPr>
              <w:t>，业主提供喷涂所需水性漆用量</w:t>
            </w:r>
            <w:r>
              <w:rPr>
                <w:rFonts w:hint="eastAsia"/>
              </w:rPr>
              <w:t>15t/a</w:t>
            </w:r>
            <w:r>
              <w:rPr>
                <w:rFonts w:hint="eastAsia"/>
              </w:rPr>
              <w:t>。因此项目油漆用量与实际用漆量基本相符。</w:t>
            </w:r>
          </w:p>
          <w:p w:rsidR="00042BC2" w:rsidRDefault="00FE28BD">
            <w:pPr>
              <w:pStyle w:val="aff1"/>
            </w:pPr>
            <w:r>
              <w:rPr>
                <w:rFonts w:hint="eastAsia"/>
              </w:rPr>
              <w:t>（</w:t>
            </w:r>
            <w:r>
              <w:rPr>
                <w:rFonts w:hint="eastAsia"/>
                <w:lang w:val="en-US"/>
              </w:rPr>
              <w:t>2</w:t>
            </w:r>
            <w:r>
              <w:rPr>
                <w:rFonts w:hint="eastAsia"/>
              </w:rPr>
              <w:t>）烫印</w:t>
            </w:r>
          </w:p>
          <w:p w:rsidR="00042BC2" w:rsidRDefault="006C5CC4">
            <w:pPr>
              <w:pStyle w:val="aff1"/>
            </w:pPr>
            <w:hyperlink r:id="rId13" w:tgtFrame="_blank" w:history="1">
              <w:r w:rsidR="00FE28BD">
                <w:t>烫印</w:t>
              </w:r>
            </w:hyperlink>
            <w:r w:rsidR="00FE28BD">
              <w:t>是用加热的烫印版将烫印箔压在被印件上，熔化烫印箔的胶粘层</w:t>
            </w:r>
            <w:r w:rsidR="00FE28BD">
              <w:rPr>
                <w:rFonts w:hint="eastAsia"/>
              </w:rPr>
              <w:t>，</w:t>
            </w:r>
            <w:r w:rsidR="00FE28BD">
              <w:t>使色料载体与纸基分离，图像色料被热压在印刷表面上，直至色料粘附于被印表面上的一种印刷方法。</w:t>
            </w:r>
          </w:p>
          <w:p w:rsidR="00042BC2" w:rsidRDefault="00042BC2">
            <w:pPr>
              <w:pStyle w:val="aff1"/>
            </w:pPr>
          </w:p>
          <w:p w:rsidR="00042BC2" w:rsidRDefault="00042BC2">
            <w:pPr>
              <w:pStyle w:val="aff1"/>
            </w:pPr>
          </w:p>
          <w:p w:rsidR="00042BC2" w:rsidRDefault="00042BC2">
            <w:pPr>
              <w:pStyle w:val="a3"/>
              <w:jc w:val="both"/>
            </w:pPr>
          </w:p>
        </w:tc>
      </w:tr>
    </w:tbl>
    <w:p w:rsidR="00042BC2" w:rsidRDefault="00042BC2">
      <w:pPr>
        <w:spacing w:line="360" w:lineRule="auto"/>
        <w:rPr>
          <w:rFonts w:eastAsia="仿宋_GB2312"/>
          <w:color w:val="000000"/>
          <w:szCs w:val="21"/>
        </w:rPr>
        <w:sectPr w:rsidR="00042BC2">
          <w:footerReference w:type="default" r:id="rId14"/>
          <w:pgSz w:w="11906" w:h="16838"/>
          <w:pgMar w:top="1440" w:right="1800" w:bottom="1440" w:left="1800" w:header="708" w:footer="708" w:gutter="0"/>
          <w:pgNumType w:start="1"/>
          <w:cols w:space="720"/>
          <w:docGrid w:linePitch="360"/>
        </w:sectPr>
      </w:pPr>
    </w:p>
    <w:p w:rsidR="00042BC2" w:rsidRDefault="00FE28BD">
      <w:pPr>
        <w:pStyle w:val="1"/>
        <w:rPr>
          <w:rFonts w:eastAsia="仿宋_GB2312"/>
          <w:color w:val="000000"/>
        </w:rPr>
      </w:pPr>
      <w:bookmarkStart w:id="51" w:name="_Toc7336495"/>
      <w:r>
        <w:rPr>
          <w:rFonts w:hint="eastAsia"/>
        </w:rPr>
        <w:lastRenderedPageBreak/>
        <w:t>主要污染源、污染物处理和排放</w:t>
      </w:r>
      <w:bookmarkEnd w:id="51"/>
    </w:p>
    <w:tbl>
      <w:tblPr>
        <w:tblW w:w="89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24"/>
      </w:tblGrid>
      <w:tr w:rsidR="00042BC2">
        <w:trPr>
          <w:trHeight w:val="13135"/>
          <w:jc w:val="center"/>
        </w:trPr>
        <w:tc>
          <w:tcPr>
            <w:tcW w:w="8924" w:type="dxa"/>
          </w:tcPr>
          <w:p w:rsidR="00042BC2" w:rsidRDefault="00FE28BD">
            <w:pPr>
              <w:pStyle w:val="aff1"/>
            </w:pPr>
            <w:r>
              <w:rPr>
                <w:rFonts w:hint="eastAsia"/>
              </w:rPr>
              <w:t>主要污染源、污染物处理和排放（附处理流程示意图，标出废水、废气、厂界噪声监测点位）。</w:t>
            </w:r>
          </w:p>
          <w:p w:rsidR="00042BC2" w:rsidRDefault="00FE28BD">
            <w:pPr>
              <w:pStyle w:val="2"/>
            </w:pPr>
            <w:bookmarkStart w:id="52" w:name="_Toc519179415"/>
            <w:bookmarkStart w:id="53" w:name="_Toc519235283"/>
            <w:bookmarkStart w:id="54" w:name="_Toc529265080"/>
            <w:bookmarkStart w:id="55" w:name="_Toc524703320"/>
            <w:bookmarkStart w:id="56" w:name="_Toc519235217"/>
            <w:bookmarkStart w:id="57" w:name="_Toc531881891"/>
            <w:bookmarkStart w:id="58" w:name="_Toc531879816"/>
            <w:bookmarkStart w:id="59" w:name="_Toc518567400"/>
            <w:bookmarkStart w:id="60" w:name="_Toc524703387"/>
            <w:bookmarkStart w:id="61" w:name="_Toc7336496"/>
            <w:bookmarkEnd w:id="52"/>
            <w:bookmarkEnd w:id="53"/>
            <w:bookmarkEnd w:id="54"/>
            <w:bookmarkEnd w:id="55"/>
            <w:bookmarkEnd w:id="56"/>
            <w:bookmarkEnd w:id="57"/>
            <w:bookmarkEnd w:id="58"/>
            <w:bookmarkEnd w:id="59"/>
            <w:bookmarkEnd w:id="60"/>
            <w:r>
              <w:rPr>
                <w:rFonts w:hint="eastAsia"/>
              </w:rPr>
              <w:t>废气</w:t>
            </w:r>
            <w:bookmarkEnd w:id="61"/>
          </w:p>
          <w:p w:rsidR="00042BC2" w:rsidRDefault="00FE28BD">
            <w:pPr>
              <w:pStyle w:val="2TimesNewRoman"/>
              <w:ind w:firstLineChars="200" w:firstLine="480"/>
            </w:pPr>
            <w:r>
              <w:rPr>
                <w:rFonts w:hint="eastAsia"/>
              </w:rPr>
              <w:t>本项目产生的废气主要为喷漆</w:t>
            </w:r>
            <w:r>
              <w:rPr>
                <w:rFonts w:hint="eastAsia"/>
              </w:rPr>
              <w:t>/</w:t>
            </w:r>
            <w:r>
              <w:rPr>
                <w:rFonts w:hint="eastAsia"/>
              </w:rPr>
              <w:t>烘干废气、移印废气及擦拭废气、染头废气和手工粘合异味。</w:t>
            </w:r>
          </w:p>
          <w:p w:rsidR="00042BC2" w:rsidRDefault="00FE28BD">
            <w:pPr>
              <w:pStyle w:val="aff1"/>
              <w:rPr>
                <w:rFonts w:ascii="宋体" w:hAnsi="宋体"/>
              </w:rPr>
            </w:pPr>
            <w:r>
              <w:rPr>
                <w:rFonts w:ascii="宋体" w:hAnsi="宋体" w:hint="eastAsia"/>
              </w:rPr>
              <w:t>①喷漆/烘干废气</w:t>
            </w:r>
          </w:p>
          <w:p w:rsidR="00042BC2" w:rsidRDefault="00FE28BD">
            <w:pPr>
              <w:pStyle w:val="aff1"/>
            </w:pPr>
            <w:r>
              <w:rPr>
                <w:rFonts w:hint="eastAsia"/>
              </w:rPr>
              <w:t>本项目设</w:t>
            </w:r>
            <w:r>
              <w:rPr>
                <w:rFonts w:hint="eastAsia"/>
              </w:rPr>
              <w:t>2</w:t>
            </w:r>
            <w:r>
              <w:rPr>
                <w:rFonts w:hint="eastAsia"/>
              </w:rPr>
              <w:t>间喷漆房，产生的废气主要来自调漆、喷漆、烘干等工序，主要污染物为非甲烷总烃。根据《浙江省工业涂装工序挥发性有机物排放量计算暂行方法》，各工段油漆使用量情况见下表。</w:t>
            </w:r>
          </w:p>
          <w:p w:rsidR="00042BC2" w:rsidRDefault="00FE28BD">
            <w:pPr>
              <w:tabs>
                <w:tab w:val="center" w:pos="10467"/>
                <w:tab w:val="left" w:pos="13095"/>
              </w:tabs>
              <w:spacing w:line="480" w:lineRule="exact"/>
              <w:jc w:val="center"/>
              <w:rPr>
                <w:b/>
                <w:kern w:val="28"/>
                <w:szCs w:val="32"/>
              </w:rPr>
            </w:pPr>
            <w:r>
              <w:rPr>
                <w:rFonts w:hint="eastAsia"/>
                <w:b/>
                <w:kern w:val="28"/>
                <w:szCs w:val="32"/>
              </w:rPr>
              <w:t>表</w:t>
            </w:r>
            <w:r>
              <w:rPr>
                <w:rFonts w:hint="eastAsia"/>
                <w:b/>
                <w:kern w:val="28"/>
                <w:szCs w:val="32"/>
              </w:rPr>
              <w:t xml:space="preserve">5-4 </w:t>
            </w:r>
            <w:r>
              <w:rPr>
                <w:rFonts w:hint="eastAsia"/>
                <w:b/>
                <w:kern w:val="28"/>
                <w:szCs w:val="32"/>
              </w:rPr>
              <w:t>喷漆及烘干工序油漆使用及挥发性有机物使用量情况表</w:t>
            </w:r>
          </w:p>
          <w:tbl>
            <w:tblPr>
              <w:tblW w:w="7938"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780"/>
              <w:gridCol w:w="810"/>
              <w:gridCol w:w="3425"/>
              <w:gridCol w:w="810"/>
              <w:gridCol w:w="1118"/>
              <w:gridCol w:w="995"/>
            </w:tblGrid>
            <w:tr w:rsidR="00042BC2">
              <w:trPr>
                <w:trHeight w:val="57"/>
                <w:jc w:val="center"/>
              </w:trPr>
              <w:tc>
                <w:tcPr>
                  <w:tcW w:w="780" w:type="dxa"/>
                  <w:vAlign w:val="center"/>
                </w:tcPr>
                <w:p w:rsidR="00042BC2" w:rsidRDefault="00FE28BD">
                  <w:pPr>
                    <w:pStyle w:val="22"/>
                  </w:pPr>
                  <w:r>
                    <w:t>喷漆工段</w:t>
                  </w:r>
                </w:p>
              </w:tc>
              <w:tc>
                <w:tcPr>
                  <w:tcW w:w="810" w:type="dxa"/>
                  <w:vAlign w:val="center"/>
                </w:tcPr>
                <w:p w:rsidR="00042BC2" w:rsidRDefault="00FE28BD">
                  <w:pPr>
                    <w:pStyle w:val="22"/>
                  </w:pPr>
                  <w:r>
                    <w:t>油漆名称</w:t>
                  </w:r>
                </w:p>
              </w:tc>
              <w:tc>
                <w:tcPr>
                  <w:tcW w:w="3425" w:type="dxa"/>
                  <w:vAlign w:val="center"/>
                </w:tcPr>
                <w:p w:rsidR="00042BC2" w:rsidRDefault="00FE28BD">
                  <w:pPr>
                    <w:pStyle w:val="22"/>
                  </w:pPr>
                  <w:r>
                    <w:t>油漆成分</w:t>
                  </w:r>
                </w:p>
              </w:tc>
              <w:tc>
                <w:tcPr>
                  <w:tcW w:w="810" w:type="dxa"/>
                  <w:vAlign w:val="center"/>
                </w:tcPr>
                <w:p w:rsidR="00042BC2" w:rsidRDefault="00FE28BD">
                  <w:pPr>
                    <w:pStyle w:val="22"/>
                  </w:pPr>
                  <w:r>
                    <w:t>用量</w:t>
                  </w:r>
                  <w:r>
                    <w:t>(t/a)</w:t>
                  </w:r>
                </w:p>
              </w:tc>
              <w:tc>
                <w:tcPr>
                  <w:tcW w:w="1118" w:type="dxa"/>
                  <w:vAlign w:val="center"/>
                </w:tcPr>
                <w:p w:rsidR="00042BC2" w:rsidRDefault="00FE28BD">
                  <w:pPr>
                    <w:pStyle w:val="22"/>
                  </w:pPr>
                  <w:r>
                    <w:t>非甲烷总烃</w:t>
                  </w:r>
                  <w:r>
                    <w:t>(t/a)</w:t>
                  </w:r>
                </w:p>
              </w:tc>
              <w:tc>
                <w:tcPr>
                  <w:tcW w:w="995" w:type="dxa"/>
                  <w:vAlign w:val="center"/>
                </w:tcPr>
                <w:p w:rsidR="00042BC2" w:rsidRDefault="00FE28BD">
                  <w:pPr>
                    <w:pStyle w:val="22"/>
                  </w:pPr>
                  <w:r>
                    <w:t>VOCs</w:t>
                  </w:r>
                </w:p>
                <w:p w:rsidR="00042BC2" w:rsidRDefault="00FE28BD">
                  <w:pPr>
                    <w:pStyle w:val="22"/>
                  </w:pPr>
                  <w:r>
                    <w:t>(t/a)</w:t>
                  </w:r>
                </w:p>
              </w:tc>
            </w:tr>
            <w:tr w:rsidR="00042BC2">
              <w:trPr>
                <w:trHeight w:val="77"/>
                <w:jc w:val="center"/>
              </w:trPr>
              <w:tc>
                <w:tcPr>
                  <w:tcW w:w="780" w:type="dxa"/>
                  <w:vAlign w:val="center"/>
                </w:tcPr>
                <w:p w:rsidR="00042BC2" w:rsidRDefault="00FE28BD">
                  <w:pPr>
                    <w:pStyle w:val="22"/>
                  </w:pPr>
                  <w:r>
                    <w:t>喷漆及</w:t>
                  </w:r>
                  <w:r>
                    <w:rPr>
                      <w:rFonts w:hint="eastAsia"/>
                    </w:rPr>
                    <w:t>烘干</w:t>
                  </w:r>
                </w:p>
              </w:tc>
              <w:tc>
                <w:tcPr>
                  <w:tcW w:w="810" w:type="dxa"/>
                  <w:vAlign w:val="center"/>
                </w:tcPr>
                <w:p w:rsidR="00042BC2" w:rsidRDefault="00FE28BD">
                  <w:pPr>
                    <w:pStyle w:val="22"/>
                  </w:pPr>
                  <w:r>
                    <w:rPr>
                      <w:rFonts w:hint="eastAsia"/>
                    </w:rPr>
                    <w:t>水性漆</w:t>
                  </w:r>
                </w:p>
              </w:tc>
              <w:tc>
                <w:tcPr>
                  <w:tcW w:w="3425" w:type="dxa"/>
                  <w:vAlign w:val="center"/>
                </w:tcPr>
                <w:p w:rsidR="00042BC2" w:rsidRDefault="00FE28BD">
                  <w:pPr>
                    <w:pStyle w:val="22"/>
                  </w:pPr>
                  <w:r>
                    <w:rPr>
                      <w:rFonts w:hint="eastAsia"/>
                    </w:rPr>
                    <w:t>丙烯酸树脂</w:t>
                  </w:r>
                  <w:r>
                    <w:rPr>
                      <w:rFonts w:hint="eastAsia"/>
                    </w:rPr>
                    <w:t>20%</w:t>
                  </w:r>
                  <w:r>
                    <w:rPr>
                      <w:rFonts w:hint="eastAsia"/>
                    </w:rPr>
                    <w:t>，聚酯多元醇</w:t>
                  </w:r>
                  <w:r>
                    <w:rPr>
                      <w:rFonts w:hint="eastAsia"/>
                    </w:rPr>
                    <w:t>10%</w:t>
                  </w:r>
                  <w:r>
                    <w:rPr>
                      <w:rFonts w:hint="eastAsia"/>
                    </w:rPr>
                    <w:t>，</w:t>
                  </w:r>
                  <w:r>
                    <w:rPr>
                      <w:rFonts w:hint="eastAsia"/>
                      <w:bCs/>
                    </w:rPr>
                    <w:t>丙烯酸丁酯</w:t>
                  </w:r>
                  <w:r>
                    <w:rPr>
                      <w:rFonts w:hint="eastAsia"/>
                    </w:rPr>
                    <w:t>10%</w:t>
                  </w:r>
                  <w:r>
                    <w:rPr>
                      <w:rFonts w:hint="eastAsia"/>
                    </w:rPr>
                    <w:t>，</w:t>
                  </w:r>
                  <w:r>
                    <w:rPr>
                      <w:rFonts w:hint="eastAsia"/>
                      <w:bCs/>
                    </w:rPr>
                    <w:t>二丙二醇甲醚</w:t>
                  </w:r>
                  <w:r>
                    <w:rPr>
                      <w:rFonts w:hint="eastAsia"/>
                      <w:bCs/>
                    </w:rPr>
                    <w:t>2</w:t>
                  </w:r>
                  <w:r>
                    <w:t>%</w:t>
                  </w:r>
                  <w:r>
                    <w:t>，</w:t>
                  </w:r>
                  <w:r>
                    <w:rPr>
                      <w:rFonts w:hint="eastAsia"/>
                      <w:bCs/>
                    </w:rPr>
                    <w:t>二丙二醇丁醚</w:t>
                  </w:r>
                  <w:r>
                    <w:rPr>
                      <w:rFonts w:hint="eastAsia"/>
                    </w:rPr>
                    <w:t>5</w:t>
                  </w:r>
                  <w:r>
                    <w:t>%</w:t>
                  </w:r>
                  <w:r>
                    <w:rPr>
                      <w:rFonts w:hint="eastAsia"/>
                    </w:rPr>
                    <w:t>，水</w:t>
                  </w:r>
                  <w:r>
                    <w:rPr>
                      <w:rFonts w:hint="eastAsia"/>
                    </w:rPr>
                    <w:t>53%</w:t>
                  </w:r>
                </w:p>
              </w:tc>
              <w:tc>
                <w:tcPr>
                  <w:tcW w:w="810" w:type="dxa"/>
                  <w:vAlign w:val="center"/>
                </w:tcPr>
                <w:p w:rsidR="00042BC2" w:rsidRDefault="00FE28BD">
                  <w:pPr>
                    <w:jc w:val="center"/>
                  </w:pPr>
                  <w:r>
                    <w:rPr>
                      <w:rFonts w:hint="eastAsia"/>
                    </w:rPr>
                    <w:t>10</w:t>
                  </w:r>
                </w:p>
              </w:tc>
              <w:tc>
                <w:tcPr>
                  <w:tcW w:w="1118" w:type="dxa"/>
                  <w:vAlign w:val="center"/>
                </w:tcPr>
                <w:p w:rsidR="00042BC2" w:rsidRDefault="00FE28BD">
                  <w:pPr>
                    <w:pStyle w:val="22"/>
                  </w:pPr>
                  <w:r>
                    <w:rPr>
                      <w:rFonts w:hint="eastAsia"/>
                    </w:rPr>
                    <w:t>1.7</w:t>
                  </w:r>
                </w:p>
              </w:tc>
              <w:tc>
                <w:tcPr>
                  <w:tcW w:w="995" w:type="dxa"/>
                  <w:vAlign w:val="center"/>
                </w:tcPr>
                <w:p w:rsidR="00042BC2" w:rsidRDefault="00FE28BD">
                  <w:pPr>
                    <w:pStyle w:val="22"/>
                  </w:pPr>
                  <w:r>
                    <w:rPr>
                      <w:rFonts w:hint="eastAsia"/>
                    </w:rPr>
                    <w:t>1.7</w:t>
                  </w:r>
                </w:p>
              </w:tc>
            </w:tr>
            <w:tr w:rsidR="00042BC2">
              <w:trPr>
                <w:trHeight w:val="77"/>
                <w:jc w:val="center"/>
              </w:trPr>
              <w:tc>
                <w:tcPr>
                  <w:tcW w:w="5015" w:type="dxa"/>
                  <w:gridSpan w:val="3"/>
                  <w:vAlign w:val="center"/>
                </w:tcPr>
                <w:p w:rsidR="00042BC2" w:rsidRDefault="00FE28BD">
                  <w:pPr>
                    <w:pStyle w:val="22"/>
                  </w:pPr>
                  <w:r>
                    <w:t>合计</w:t>
                  </w:r>
                </w:p>
              </w:tc>
              <w:tc>
                <w:tcPr>
                  <w:tcW w:w="810" w:type="dxa"/>
                  <w:vAlign w:val="center"/>
                </w:tcPr>
                <w:p w:rsidR="00042BC2" w:rsidRDefault="00FE28BD">
                  <w:pPr>
                    <w:jc w:val="center"/>
                  </w:pPr>
                  <w:r>
                    <w:rPr>
                      <w:rFonts w:hint="eastAsia"/>
                    </w:rPr>
                    <w:t>10</w:t>
                  </w:r>
                </w:p>
              </w:tc>
              <w:tc>
                <w:tcPr>
                  <w:tcW w:w="1118" w:type="dxa"/>
                  <w:vAlign w:val="center"/>
                </w:tcPr>
                <w:p w:rsidR="00042BC2" w:rsidRDefault="00FE28BD">
                  <w:pPr>
                    <w:jc w:val="center"/>
                  </w:pPr>
                  <w:r>
                    <w:rPr>
                      <w:rFonts w:hint="eastAsia"/>
                    </w:rPr>
                    <w:t>1.7</w:t>
                  </w:r>
                </w:p>
              </w:tc>
              <w:tc>
                <w:tcPr>
                  <w:tcW w:w="995" w:type="dxa"/>
                  <w:vAlign w:val="center"/>
                </w:tcPr>
                <w:p w:rsidR="00042BC2" w:rsidRDefault="00FE28BD">
                  <w:pPr>
                    <w:jc w:val="center"/>
                  </w:pPr>
                  <w:r>
                    <w:rPr>
                      <w:rFonts w:hint="eastAsia"/>
                    </w:rPr>
                    <w:t>1.7</w:t>
                  </w:r>
                </w:p>
              </w:tc>
            </w:tr>
          </w:tbl>
          <w:p w:rsidR="00042BC2" w:rsidRDefault="00FE28BD">
            <w:pPr>
              <w:pStyle w:val="aff2"/>
              <w:ind w:leftChars="-3" w:left="-6" w:firstLineChars="200" w:firstLine="420"/>
            </w:pPr>
            <w:r>
              <w:rPr>
                <w:rFonts w:hint="eastAsia"/>
              </w:rPr>
              <w:t>注：非甲烷总烃包括</w:t>
            </w:r>
            <w:r>
              <w:rPr>
                <w:rFonts w:hint="eastAsia"/>
                <w:bCs/>
              </w:rPr>
              <w:t>丙烯酸丁酯</w:t>
            </w:r>
            <w:r>
              <w:rPr>
                <w:rFonts w:hint="eastAsia"/>
              </w:rPr>
              <w:t>、</w:t>
            </w:r>
            <w:r>
              <w:rPr>
                <w:rFonts w:hint="eastAsia"/>
                <w:bCs/>
              </w:rPr>
              <w:t>二丙二醇甲醚</w:t>
            </w:r>
            <w:r>
              <w:rPr>
                <w:rFonts w:hint="eastAsia"/>
              </w:rPr>
              <w:t>、</w:t>
            </w:r>
            <w:r>
              <w:rPr>
                <w:rFonts w:hint="eastAsia"/>
                <w:bCs/>
              </w:rPr>
              <w:t>二丙二醇丁醚</w:t>
            </w:r>
            <w:r>
              <w:rPr>
                <w:rFonts w:hint="eastAsia"/>
              </w:rPr>
              <w:t>，</w:t>
            </w:r>
            <w:r>
              <w:rPr>
                <w:rFonts w:hint="eastAsia"/>
              </w:rPr>
              <w:t>VOCs</w:t>
            </w:r>
            <w:r>
              <w:rPr>
                <w:rFonts w:hint="eastAsia"/>
              </w:rPr>
              <w:t>为上述所有挥发性有机污染物。</w:t>
            </w:r>
          </w:p>
          <w:p w:rsidR="00042BC2" w:rsidRDefault="00FE28BD">
            <w:pPr>
              <w:pStyle w:val="2TimesNewRoman"/>
              <w:ind w:firstLineChars="200" w:firstLine="480"/>
            </w:pPr>
            <w:r>
              <w:rPr>
                <w:rFonts w:hint="eastAsia"/>
              </w:rPr>
              <w:t>本项目物料无废弃量，因此上表中挥发性有机物使用量即为产生量。</w:t>
            </w:r>
          </w:p>
          <w:p w:rsidR="00042BC2" w:rsidRDefault="00FE28BD">
            <w:pPr>
              <w:pStyle w:val="2TimesNewRoman"/>
              <w:ind w:firstLineChars="200" w:firstLine="480"/>
            </w:pPr>
            <w:r>
              <w:rPr>
                <w:rFonts w:hint="eastAsia"/>
              </w:rPr>
              <w:t>②染头废气</w:t>
            </w:r>
          </w:p>
          <w:p w:rsidR="00042BC2" w:rsidRDefault="00FE28BD">
            <w:pPr>
              <w:pStyle w:val="2TimesNewRoman"/>
              <w:ind w:firstLineChars="200" w:firstLine="480"/>
            </w:pPr>
            <w:r>
              <w:rPr>
                <w:rFonts w:hint="eastAsia"/>
              </w:rPr>
              <w:t>本项目染头工序中使用的头油在染头过程会产生少量溶剂挥发废气，其主要污染因子为非甲烷总烃。本项目兑和后的头油消耗量为</w:t>
            </w:r>
            <w:r>
              <w:rPr>
                <w:rFonts w:hint="eastAsia"/>
              </w:rPr>
              <w:t>2.45t/a</w:t>
            </w:r>
            <w:r>
              <w:rPr>
                <w:rFonts w:hint="eastAsia"/>
              </w:rPr>
              <w:t>，根据类比分析，废气产生量约为头油用量的</w:t>
            </w:r>
            <w:r>
              <w:rPr>
                <w:rFonts w:hint="eastAsia"/>
              </w:rPr>
              <w:t>0.1%</w:t>
            </w:r>
            <w:r>
              <w:rPr>
                <w:rFonts w:hint="eastAsia"/>
              </w:rPr>
              <w:t>，则染头废气产生量为</w:t>
            </w:r>
            <w:r>
              <w:rPr>
                <w:rFonts w:hint="eastAsia"/>
              </w:rPr>
              <w:t>0.0025t/a</w:t>
            </w:r>
            <w:r>
              <w:rPr>
                <w:rFonts w:hint="eastAsia"/>
              </w:rPr>
              <w:t>。染头工序白天连续作业约</w:t>
            </w:r>
            <w:r>
              <w:rPr>
                <w:rFonts w:hint="eastAsia"/>
              </w:rPr>
              <w:t>5</w:t>
            </w:r>
            <w:r>
              <w:rPr>
                <w:rFonts w:hint="eastAsia"/>
              </w:rPr>
              <w:t>小时，则染头废气小时产生量为</w:t>
            </w:r>
            <w:r>
              <w:rPr>
                <w:rFonts w:hint="eastAsia"/>
              </w:rPr>
              <w:t>0.0017</w:t>
            </w:r>
            <w:r>
              <w:t>kg/h</w:t>
            </w:r>
            <w:r>
              <w:rPr>
                <w:rFonts w:hint="eastAsia"/>
              </w:rPr>
              <w:t>。由于废气产生量较小，建议企业加强车间机械通排风将废气排出车间，改善车间空气环境。</w:t>
            </w:r>
          </w:p>
          <w:p w:rsidR="00042BC2" w:rsidRDefault="00FE28BD">
            <w:pPr>
              <w:pStyle w:val="2TimesNewRoman"/>
              <w:ind w:firstLineChars="200" w:firstLine="480"/>
            </w:pPr>
            <w:r>
              <w:rPr>
                <w:rFonts w:hint="eastAsia"/>
              </w:rPr>
              <w:t>③手工粘合异味</w:t>
            </w:r>
          </w:p>
          <w:p w:rsidR="00042BC2" w:rsidRDefault="00FE28BD">
            <w:pPr>
              <w:pStyle w:val="2TimesNewRoman"/>
              <w:ind w:firstLineChars="200" w:firstLine="480"/>
            </w:pPr>
            <w:r>
              <w:rPr>
                <w:rFonts w:hint="eastAsia"/>
              </w:rPr>
              <w:t>本项目手工粘合产生的异味主要污染因子为非甲烷总烃。本项目手工粘合时间约为</w:t>
            </w:r>
            <w:r>
              <w:rPr>
                <w:rFonts w:hint="eastAsia"/>
              </w:rPr>
              <w:t>8h/d</w:t>
            </w:r>
            <w:r>
              <w:rPr>
                <w:rFonts w:hint="eastAsia"/>
              </w:rPr>
              <w:t>，则年工作时间为</w:t>
            </w:r>
            <w:r>
              <w:rPr>
                <w:rFonts w:hint="eastAsia"/>
              </w:rPr>
              <w:t>2400h</w:t>
            </w:r>
            <w:r>
              <w:rPr>
                <w:rFonts w:hint="eastAsia"/>
              </w:rPr>
              <w:t>计。本项目胶水年用量为</w:t>
            </w:r>
            <w:r>
              <w:rPr>
                <w:rFonts w:hint="eastAsia"/>
              </w:rPr>
              <w:t>1.5t/a</w:t>
            </w:r>
            <w:r>
              <w:rPr>
                <w:rFonts w:hint="eastAsia"/>
              </w:rPr>
              <w:t>，其中挥发成分的比例占</w:t>
            </w:r>
            <w:r>
              <w:rPr>
                <w:rFonts w:hint="eastAsia"/>
              </w:rPr>
              <w:t>50%</w:t>
            </w:r>
            <w:r>
              <w:rPr>
                <w:rFonts w:hint="eastAsia"/>
              </w:rPr>
              <w:t>，按</w:t>
            </w:r>
            <w:r>
              <w:rPr>
                <w:rFonts w:hint="eastAsia"/>
              </w:rPr>
              <w:t>100%</w:t>
            </w:r>
            <w:r>
              <w:rPr>
                <w:rFonts w:hint="eastAsia"/>
              </w:rPr>
              <w:t>挥发计，则非甲烷总烃产生量为</w:t>
            </w:r>
            <w:r>
              <w:rPr>
                <w:rFonts w:hint="eastAsia"/>
              </w:rPr>
              <w:t>0.75t/a</w:t>
            </w:r>
            <w:r>
              <w:rPr>
                <w:rFonts w:hint="eastAsia"/>
              </w:rPr>
              <w:t>（</w:t>
            </w:r>
            <w:r>
              <w:rPr>
                <w:rFonts w:hint="eastAsia"/>
              </w:rPr>
              <w:t>0.3125kg/h</w:t>
            </w:r>
            <w:r>
              <w:rPr>
                <w:rFonts w:hint="eastAsia"/>
              </w:rPr>
              <w:t>）。由于异味产生量较小，建议企业加强车间机械通排风将异味排出车间，改善车间空气环境。</w:t>
            </w:r>
          </w:p>
          <w:p w:rsidR="00042BC2" w:rsidRDefault="00FE28BD">
            <w:pPr>
              <w:pStyle w:val="2"/>
            </w:pPr>
            <w:bookmarkStart w:id="62" w:name="_Toc7336497"/>
            <w:r>
              <w:rPr>
                <w:rFonts w:hint="eastAsia"/>
              </w:rPr>
              <w:lastRenderedPageBreak/>
              <w:t>废水</w:t>
            </w:r>
            <w:bookmarkEnd w:id="62"/>
          </w:p>
          <w:p w:rsidR="00042BC2" w:rsidRDefault="00FE28BD">
            <w:pPr>
              <w:pStyle w:val="2TimesNewRoman"/>
              <w:ind w:firstLineChars="200" w:firstLine="480"/>
            </w:pPr>
            <w:r>
              <w:rPr>
                <w:rFonts w:hint="eastAsia"/>
              </w:rPr>
              <w:t>本项目废水主要为水帘喷台及喷淋塔废水和生活污水。</w:t>
            </w:r>
          </w:p>
          <w:p w:rsidR="00042BC2" w:rsidRDefault="00FE28BD">
            <w:pPr>
              <w:pStyle w:val="2TimesNewRoman"/>
              <w:ind w:firstLineChars="200" w:firstLine="480"/>
            </w:pPr>
            <w:r>
              <w:rPr>
                <w:rFonts w:hint="eastAsia"/>
              </w:rPr>
              <w:t>①水帘喷台及喷淋塔废水</w:t>
            </w:r>
          </w:p>
          <w:p w:rsidR="00042BC2" w:rsidRDefault="00FE28BD">
            <w:pPr>
              <w:pStyle w:val="2TimesNewRoman"/>
              <w:ind w:firstLineChars="200" w:firstLine="480"/>
            </w:pPr>
            <w:r>
              <w:rPr>
                <w:rFonts w:hint="eastAsia"/>
              </w:rPr>
              <w:t>本项目水帘喷台和</w:t>
            </w:r>
            <w:r>
              <w:t>喷淋塔</w:t>
            </w:r>
            <w:r>
              <w:rPr>
                <w:rFonts w:hint="eastAsia"/>
              </w:rPr>
              <w:t>以水为介质喷淋吸收漆雾，漆雾被吸附后浮于水面结成漆块被捞出，水则在水帘台</w:t>
            </w:r>
            <w:r>
              <w:t>或喷淋塔</w:t>
            </w:r>
            <w:r>
              <w:rPr>
                <w:rFonts w:hint="eastAsia"/>
              </w:rPr>
              <w:t>内循环流动，重复利用。企业根据工况运行一定时间后，需要对其中循环水定期投放絮凝剂除渣处理后循环使用，由于喷淋过程中会带走一定量水汽，需定期补充，补充量约为</w:t>
            </w:r>
            <w:r>
              <w:rPr>
                <w:rFonts w:hint="eastAsia"/>
              </w:rPr>
              <w:t>10t/a</w:t>
            </w:r>
            <w:r>
              <w:rPr>
                <w:rFonts w:hint="eastAsia"/>
              </w:rPr>
              <w:t>。</w:t>
            </w:r>
          </w:p>
          <w:p w:rsidR="00042BC2" w:rsidRDefault="00FE28BD">
            <w:pPr>
              <w:pStyle w:val="2TimesNewRoman"/>
              <w:ind w:firstLineChars="200" w:firstLine="480"/>
            </w:pPr>
            <w:r>
              <w:rPr>
                <w:rFonts w:hint="eastAsia"/>
              </w:rPr>
              <w:t>②生活污水</w:t>
            </w:r>
          </w:p>
          <w:p w:rsidR="00042BC2" w:rsidRDefault="00FE28BD">
            <w:pPr>
              <w:pStyle w:val="2TimesNewRoman"/>
              <w:ind w:firstLineChars="200" w:firstLine="480"/>
            </w:pPr>
            <w:r>
              <w:rPr>
                <w:rFonts w:hint="eastAsia"/>
              </w:rPr>
              <w:t>项目新增劳动定员</w:t>
            </w:r>
            <w:r>
              <w:rPr>
                <w:rFonts w:hint="eastAsia"/>
              </w:rPr>
              <w:t>20</w:t>
            </w:r>
            <w:r>
              <w:rPr>
                <w:rFonts w:hint="eastAsia"/>
              </w:rPr>
              <w:t>人，生活用水按每人</w:t>
            </w:r>
            <w:r>
              <w:rPr>
                <w:rFonts w:hint="eastAsia"/>
              </w:rPr>
              <w:t>50L/d</w:t>
            </w:r>
            <w:r>
              <w:rPr>
                <w:rFonts w:hint="eastAsia"/>
              </w:rPr>
              <w:t>计，生活用水量为</w:t>
            </w:r>
            <w:r>
              <w:rPr>
                <w:rFonts w:hint="eastAsia"/>
              </w:rPr>
              <w:t>1m</w:t>
            </w:r>
            <w:r>
              <w:rPr>
                <w:rFonts w:hint="eastAsia"/>
                <w:vertAlign w:val="superscript"/>
              </w:rPr>
              <w:t>3</w:t>
            </w:r>
            <w:r>
              <w:rPr>
                <w:rFonts w:hint="eastAsia"/>
              </w:rPr>
              <w:t>/d</w:t>
            </w:r>
            <w:r>
              <w:rPr>
                <w:rFonts w:hint="eastAsia"/>
              </w:rPr>
              <w:t>（即</w:t>
            </w:r>
            <w:r>
              <w:rPr>
                <w:rFonts w:hint="eastAsia"/>
              </w:rPr>
              <w:t>300m</w:t>
            </w:r>
            <w:r>
              <w:rPr>
                <w:rFonts w:hint="eastAsia"/>
                <w:vertAlign w:val="superscript"/>
              </w:rPr>
              <w:t>3</w:t>
            </w:r>
            <w:r>
              <w:rPr>
                <w:rFonts w:hint="eastAsia"/>
              </w:rPr>
              <w:t>/a</w:t>
            </w:r>
            <w:r>
              <w:rPr>
                <w:rFonts w:hint="eastAsia"/>
              </w:rPr>
              <w:t>），排水量以用水量的</w:t>
            </w:r>
            <w:r>
              <w:rPr>
                <w:rFonts w:hint="eastAsia"/>
              </w:rPr>
              <w:t>80%</w:t>
            </w:r>
            <w:r>
              <w:rPr>
                <w:rFonts w:hint="eastAsia"/>
              </w:rPr>
              <w:t>计，则生活污水产生量为</w:t>
            </w:r>
            <w:r>
              <w:rPr>
                <w:rFonts w:hint="eastAsia"/>
              </w:rPr>
              <w:t>0.8m</w:t>
            </w:r>
            <w:r>
              <w:rPr>
                <w:rFonts w:hint="eastAsia"/>
                <w:vertAlign w:val="superscript"/>
              </w:rPr>
              <w:t>3</w:t>
            </w:r>
            <w:r>
              <w:rPr>
                <w:rFonts w:hint="eastAsia"/>
              </w:rPr>
              <w:t>/d</w:t>
            </w:r>
            <w:r>
              <w:rPr>
                <w:rFonts w:hint="eastAsia"/>
              </w:rPr>
              <w:t>（即</w:t>
            </w:r>
            <w:r>
              <w:rPr>
                <w:rFonts w:hint="eastAsia"/>
              </w:rPr>
              <w:t>240m</w:t>
            </w:r>
            <w:r>
              <w:rPr>
                <w:rFonts w:hint="eastAsia"/>
                <w:vertAlign w:val="superscript"/>
              </w:rPr>
              <w:t>3</w:t>
            </w:r>
            <w:r>
              <w:rPr>
                <w:rFonts w:hint="eastAsia"/>
              </w:rPr>
              <w:t>/a</w:t>
            </w:r>
            <w:r>
              <w:rPr>
                <w:rFonts w:hint="eastAsia"/>
              </w:rPr>
              <w:t>）。据类比调查，主要污染物为</w:t>
            </w:r>
            <w:r>
              <w:rPr>
                <w:rFonts w:hint="eastAsia"/>
              </w:rPr>
              <w:t>COD</w:t>
            </w:r>
            <w:r>
              <w:rPr>
                <w:rFonts w:hint="eastAsia"/>
              </w:rPr>
              <w:t>、</w:t>
            </w:r>
            <w:r>
              <w:rPr>
                <w:rFonts w:hint="eastAsia"/>
              </w:rPr>
              <w:t>BOD</w:t>
            </w:r>
            <w:r>
              <w:rPr>
                <w:rFonts w:hint="eastAsia"/>
                <w:vertAlign w:val="subscript"/>
              </w:rPr>
              <w:t>5</w:t>
            </w:r>
            <w:r>
              <w:rPr>
                <w:rFonts w:hint="eastAsia"/>
              </w:rPr>
              <w:t>、氨氮，水质一般为</w:t>
            </w:r>
            <w:r>
              <w:rPr>
                <w:rFonts w:hint="eastAsia"/>
              </w:rPr>
              <w:t>COD400mg/L</w:t>
            </w:r>
            <w:r>
              <w:rPr>
                <w:rFonts w:hint="eastAsia"/>
              </w:rPr>
              <w:t>，</w:t>
            </w:r>
            <w:r>
              <w:rPr>
                <w:rFonts w:hint="eastAsia"/>
              </w:rPr>
              <w:t>BOD300mg/L</w:t>
            </w:r>
            <w:r>
              <w:rPr>
                <w:rFonts w:hint="eastAsia"/>
              </w:rPr>
              <w:t>，氨氮</w:t>
            </w:r>
            <w:r>
              <w:rPr>
                <w:rFonts w:hint="eastAsia"/>
              </w:rPr>
              <w:t>40mg/L</w:t>
            </w:r>
            <w:r>
              <w:rPr>
                <w:rFonts w:hint="eastAsia"/>
              </w:rPr>
              <w:t>，主要污染物产生量分别为</w:t>
            </w:r>
            <w:r>
              <w:rPr>
                <w:rFonts w:hint="eastAsia"/>
              </w:rPr>
              <w:t>COD0.096t/a</w:t>
            </w:r>
            <w:r>
              <w:rPr>
                <w:rFonts w:hint="eastAsia"/>
              </w:rPr>
              <w:t>、</w:t>
            </w:r>
            <w:r>
              <w:rPr>
                <w:rFonts w:hint="eastAsia"/>
              </w:rPr>
              <w:t>BOD50.072t/a</w:t>
            </w:r>
            <w:r>
              <w:rPr>
                <w:rFonts w:hint="eastAsia"/>
              </w:rPr>
              <w:t>、氨氮</w:t>
            </w:r>
            <w:r>
              <w:rPr>
                <w:rFonts w:hint="eastAsia"/>
              </w:rPr>
              <w:t>0.0096t/a</w:t>
            </w:r>
            <w:r>
              <w:rPr>
                <w:rFonts w:hint="eastAsia"/>
              </w:rPr>
              <w:t>。生活污水经化粪池预处理后排入市政污水管道，最终经新周污水处理厂处理达《城镇污水处理厂污染物排放标准》（</w:t>
            </w:r>
            <w:r>
              <w:rPr>
                <w:rFonts w:hint="eastAsia"/>
              </w:rPr>
              <w:t>GB18918-2002</w:t>
            </w:r>
            <w:r>
              <w:rPr>
                <w:rFonts w:hint="eastAsia"/>
              </w:rPr>
              <w:t>）一级</w:t>
            </w:r>
            <w:r>
              <w:rPr>
                <w:rFonts w:hint="eastAsia"/>
              </w:rPr>
              <w:t>A</w:t>
            </w:r>
            <w:r>
              <w:rPr>
                <w:rFonts w:hint="eastAsia"/>
              </w:rPr>
              <w:t>标准后排入甬江，新增排放量分别为</w:t>
            </w:r>
            <w:r>
              <w:rPr>
                <w:rFonts w:hint="eastAsia"/>
              </w:rPr>
              <w:t>COD0.012t/a</w:t>
            </w:r>
            <w:r>
              <w:rPr>
                <w:rFonts w:hint="eastAsia"/>
              </w:rPr>
              <w:t>、氨氮</w:t>
            </w:r>
            <w:r>
              <w:rPr>
                <w:rFonts w:hint="eastAsia"/>
              </w:rPr>
              <w:t>0.0012t/a</w:t>
            </w:r>
            <w:r>
              <w:rPr>
                <w:rFonts w:hint="eastAsia"/>
              </w:rPr>
              <w:t>。</w:t>
            </w:r>
          </w:p>
          <w:p w:rsidR="00042BC2" w:rsidRDefault="00FE28BD">
            <w:pPr>
              <w:pStyle w:val="2"/>
            </w:pPr>
            <w:bookmarkStart w:id="63" w:name="_Toc7336498"/>
            <w:r>
              <w:rPr>
                <w:rFonts w:hint="eastAsia"/>
              </w:rPr>
              <w:t>噪声</w:t>
            </w:r>
            <w:bookmarkEnd w:id="63"/>
          </w:p>
          <w:p w:rsidR="00042BC2" w:rsidRDefault="00FE28BD">
            <w:pPr>
              <w:pStyle w:val="2TimesNewRoman"/>
              <w:ind w:firstLineChars="200" w:firstLine="480"/>
            </w:pPr>
            <w:r>
              <w:rPr>
                <w:rFonts w:hint="eastAsia"/>
              </w:rPr>
              <w:t>本项目噪声源主要为各设备在运行时产生的噪声，类比同类设备，噪声源强见下表：</w:t>
            </w:r>
          </w:p>
          <w:p w:rsidR="00042BC2" w:rsidRDefault="00FE28BD">
            <w:pPr>
              <w:pStyle w:val="a3"/>
            </w:pPr>
            <w:r>
              <w:rPr>
                <w:rFonts w:hint="eastAsia"/>
              </w:rPr>
              <w:t>表3.3-1  噪声源及源强一览表</w:t>
            </w:r>
          </w:p>
          <w:tbl>
            <w:tblPr>
              <w:tblW w:w="7938" w:type="dxa"/>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676"/>
              <w:gridCol w:w="3109"/>
              <w:gridCol w:w="2552"/>
              <w:gridCol w:w="1601"/>
            </w:tblGrid>
            <w:tr w:rsidR="00042BC2">
              <w:trPr>
                <w:jc w:val="center"/>
              </w:trPr>
              <w:tc>
                <w:tcPr>
                  <w:tcW w:w="676" w:type="dxa"/>
                  <w:vAlign w:val="center"/>
                </w:tcPr>
                <w:p w:rsidR="00042BC2" w:rsidRDefault="00FE28BD">
                  <w:pPr>
                    <w:pStyle w:val="22"/>
                  </w:pPr>
                  <w:r>
                    <w:rPr>
                      <w:rFonts w:hint="eastAsia"/>
                    </w:rPr>
                    <w:t>序号</w:t>
                  </w:r>
                </w:p>
              </w:tc>
              <w:tc>
                <w:tcPr>
                  <w:tcW w:w="3109" w:type="dxa"/>
                  <w:vAlign w:val="center"/>
                </w:tcPr>
                <w:p w:rsidR="00042BC2" w:rsidRDefault="00FE28BD">
                  <w:pPr>
                    <w:pStyle w:val="22"/>
                  </w:pPr>
                  <w:r>
                    <w:rPr>
                      <w:rFonts w:hint="eastAsia"/>
                    </w:rPr>
                    <w:t>噪声源</w:t>
                  </w:r>
                </w:p>
              </w:tc>
              <w:tc>
                <w:tcPr>
                  <w:tcW w:w="2552" w:type="dxa"/>
                  <w:vAlign w:val="center"/>
                </w:tcPr>
                <w:p w:rsidR="00042BC2" w:rsidRDefault="00FE28BD">
                  <w:pPr>
                    <w:pStyle w:val="22"/>
                  </w:pPr>
                  <w:r>
                    <w:rPr>
                      <w:rFonts w:hint="eastAsia"/>
                    </w:rPr>
                    <w:t>单个声源源强（</w:t>
                  </w:r>
                  <w:r>
                    <w:t>dB</w:t>
                  </w:r>
                  <w:r>
                    <w:t>（</w:t>
                  </w:r>
                  <w:r>
                    <w:t>A</w:t>
                  </w:r>
                  <w:r>
                    <w:t>））</w:t>
                  </w:r>
                </w:p>
              </w:tc>
              <w:tc>
                <w:tcPr>
                  <w:tcW w:w="1601" w:type="dxa"/>
                  <w:vAlign w:val="center"/>
                </w:tcPr>
                <w:p w:rsidR="00042BC2" w:rsidRDefault="00FE28BD">
                  <w:pPr>
                    <w:pStyle w:val="22"/>
                  </w:pPr>
                  <w:r>
                    <w:rPr>
                      <w:rFonts w:hint="eastAsia"/>
                    </w:rPr>
                    <w:t>发声特点</w:t>
                  </w:r>
                </w:p>
              </w:tc>
            </w:tr>
            <w:tr w:rsidR="00042BC2">
              <w:trPr>
                <w:trHeight w:val="222"/>
                <w:jc w:val="center"/>
              </w:trPr>
              <w:tc>
                <w:tcPr>
                  <w:tcW w:w="676" w:type="dxa"/>
                  <w:vAlign w:val="center"/>
                </w:tcPr>
                <w:p w:rsidR="00042BC2" w:rsidRDefault="00FE28BD">
                  <w:pPr>
                    <w:pStyle w:val="22"/>
                  </w:pPr>
                  <w:r>
                    <w:rPr>
                      <w:rFonts w:hint="eastAsia"/>
                    </w:rPr>
                    <w:t>1</w:t>
                  </w:r>
                </w:p>
              </w:tc>
              <w:tc>
                <w:tcPr>
                  <w:tcW w:w="3109" w:type="dxa"/>
                  <w:vAlign w:val="center"/>
                </w:tcPr>
                <w:p w:rsidR="00042BC2" w:rsidRDefault="00FE28BD">
                  <w:pPr>
                    <w:pStyle w:val="22"/>
                  </w:pPr>
                  <w:r>
                    <w:rPr>
                      <w:rFonts w:hint="eastAsia"/>
                    </w:rPr>
                    <w:t>注塑机</w:t>
                  </w:r>
                </w:p>
              </w:tc>
              <w:tc>
                <w:tcPr>
                  <w:tcW w:w="2552" w:type="dxa"/>
                  <w:vAlign w:val="center"/>
                </w:tcPr>
                <w:p w:rsidR="00042BC2" w:rsidRDefault="00FE28BD">
                  <w:pPr>
                    <w:jc w:val="center"/>
                  </w:pPr>
                  <w:r>
                    <w:rPr>
                      <w:rFonts w:hint="eastAsia"/>
                    </w:rPr>
                    <w:t>75~85</w:t>
                  </w:r>
                </w:p>
              </w:tc>
              <w:tc>
                <w:tcPr>
                  <w:tcW w:w="1601" w:type="dxa"/>
                  <w:vAlign w:val="center"/>
                </w:tcPr>
                <w:p w:rsidR="00042BC2" w:rsidRDefault="00FE28BD">
                  <w:pPr>
                    <w:jc w:val="center"/>
                  </w:pPr>
                  <w:r>
                    <w:rPr>
                      <w:rFonts w:hint="eastAsia"/>
                    </w:rPr>
                    <w:t>间歇</w:t>
                  </w:r>
                </w:p>
              </w:tc>
            </w:tr>
            <w:tr w:rsidR="00042BC2">
              <w:trPr>
                <w:jc w:val="center"/>
              </w:trPr>
              <w:tc>
                <w:tcPr>
                  <w:tcW w:w="676" w:type="dxa"/>
                  <w:vAlign w:val="center"/>
                </w:tcPr>
                <w:p w:rsidR="00042BC2" w:rsidRDefault="00FE28BD">
                  <w:pPr>
                    <w:pStyle w:val="22"/>
                  </w:pPr>
                  <w:r>
                    <w:rPr>
                      <w:rFonts w:hint="eastAsia"/>
                    </w:rPr>
                    <w:t>2</w:t>
                  </w:r>
                </w:p>
              </w:tc>
              <w:tc>
                <w:tcPr>
                  <w:tcW w:w="3109" w:type="dxa"/>
                  <w:vAlign w:val="center"/>
                </w:tcPr>
                <w:p w:rsidR="00042BC2" w:rsidRDefault="00FE28BD">
                  <w:pPr>
                    <w:pStyle w:val="22"/>
                  </w:pPr>
                  <w:r>
                    <w:rPr>
                      <w:rFonts w:hint="eastAsia"/>
                    </w:rPr>
                    <w:t>喷漆房（含</w:t>
                  </w:r>
                  <w:r>
                    <w:rPr>
                      <w:rFonts w:hint="eastAsia"/>
                    </w:rPr>
                    <w:t>2</w:t>
                  </w:r>
                  <w:r>
                    <w:rPr>
                      <w:rFonts w:hint="eastAsia"/>
                    </w:rPr>
                    <w:t>座喷台和</w:t>
                  </w:r>
                  <w:r>
                    <w:rPr>
                      <w:rFonts w:hint="eastAsia"/>
                    </w:rPr>
                    <w:t>2</w:t>
                  </w:r>
                  <w:r>
                    <w:rPr>
                      <w:rFonts w:hint="eastAsia"/>
                    </w:rPr>
                    <w:t>把喷枪）</w:t>
                  </w:r>
                </w:p>
              </w:tc>
              <w:tc>
                <w:tcPr>
                  <w:tcW w:w="2552" w:type="dxa"/>
                  <w:vAlign w:val="center"/>
                </w:tcPr>
                <w:p w:rsidR="00042BC2" w:rsidRDefault="00FE28BD">
                  <w:pPr>
                    <w:jc w:val="center"/>
                  </w:pPr>
                  <w:r>
                    <w:rPr>
                      <w:rFonts w:hint="eastAsia"/>
                    </w:rPr>
                    <w:t>70~80</w:t>
                  </w:r>
                </w:p>
              </w:tc>
              <w:tc>
                <w:tcPr>
                  <w:tcW w:w="1601" w:type="dxa"/>
                  <w:vAlign w:val="center"/>
                </w:tcPr>
                <w:p w:rsidR="00042BC2" w:rsidRDefault="00FE28BD">
                  <w:pPr>
                    <w:jc w:val="center"/>
                  </w:pPr>
                  <w:r>
                    <w:rPr>
                      <w:rFonts w:hint="eastAsia"/>
                    </w:rPr>
                    <w:t>间歇</w:t>
                  </w:r>
                </w:p>
              </w:tc>
            </w:tr>
            <w:tr w:rsidR="00042BC2">
              <w:trPr>
                <w:trHeight w:val="74"/>
                <w:jc w:val="center"/>
              </w:trPr>
              <w:tc>
                <w:tcPr>
                  <w:tcW w:w="676" w:type="dxa"/>
                  <w:vAlign w:val="center"/>
                </w:tcPr>
                <w:p w:rsidR="00042BC2" w:rsidRDefault="00FE28BD">
                  <w:pPr>
                    <w:pStyle w:val="22"/>
                  </w:pPr>
                  <w:r>
                    <w:rPr>
                      <w:rFonts w:hint="eastAsia"/>
                    </w:rPr>
                    <w:t>3</w:t>
                  </w:r>
                </w:p>
              </w:tc>
              <w:tc>
                <w:tcPr>
                  <w:tcW w:w="3109" w:type="dxa"/>
                  <w:vAlign w:val="center"/>
                </w:tcPr>
                <w:p w:rsidR="00042BC2" w:rsidRDefault="00FE28BD">
                  <w:pPr>
                    <w:pStyle w:val="22"/>
                  </w:pPr>
                  <w:r>
                    <w:rPr>
                      <w:rFonts w:hint="eastAsia"/>
                    </w:rPr>
                    <w:t>移印机</w:t>
                  </w:r>
                </w:p>
              </w:tc>
              <w:tc>
                <w:tcPr>
                  <w:tcW w:w="2552" w:type="dxa"/>
                  <w:vAlign w:val="center"/>
                </w:tcPr>
                <w:p w:rsidR="00042BC2" w:rsidRDefault="00FE28BD">
                  <w:pPr>
                    <w:jc w:val="center"/>
                  </w:pPr>
                  <w:r>
                    <w:rPr>
                      <w:rFonts w:hint="eastAsia"/>
                    </w:rPr>
                    <w:t>70~80</w:t>
                  </w:r>
                </w:p>
              </w:tc>
              <w:tc>
                <w:tcPr>
                  <w:tcW w:w="1601" w:type="dxa"/>
                  <w:vAlign w:val="center"/>
                </w:tcPr>
                <w:p w:rsidR="00042BC2" w:rsidRDefault="00FE28BD">
                  <w:pPr>
                    <w:jc w:val="center"/>
                  </w:pPr>
                  <w:r>
                    <w:rPr>
                      <w:rFonts w:hint="eastAsia"/>
                    </w:rPr>
                    <w:t>间歇</w:t>
                  </w:r>
                </w:p>
              </w:tc>
            </w:tr>
            <w:tr w:rsidR="00042BC2">
              <w:trPr>
                <w:trHeight w:val="64"/>
                <w:jc w:val="center"/>
              </w:trPr>
              <w:tc>
                <w:tcPr>
                  <w:tcW w:w="676" w:type="dxa"/>
                  <w:vAlign w:val="center"/>
                </w:tcPr>
                <w:p w:rsidR="00042BC2" w:rsidRDefault="00FE28BD">
                  <w:pPr>
                    <w:pStyle w:val="22"/>
                  </w:pPr>
                  <w:r>
                    <w:rPr>
                      <w:rFonts w:hint="eastAsia"/>
                    </w:rPr>
                    <w:t>4</w:t>
                  </w:r>
                </w:p>
              </w:tc>
              <w:tc>
                <w:tcPr>
                  <w:tcW w:w="3109" w:type="dxa"/>
                  <w:vAlign w:val="center"/>
                </w:tcPr>
                <w:p w:rsidR="00042BC2" w:rsidRDefault="00FE28BD">
                  <w:pPr>
                    <w:pStyle w:val="22"/>
                  </w:pPr>
                  <w:r>
                    <w:rPr>
                      <w:rFonts w:hint="eastAsia"/>
                    </w:rPr>
                    <w:t>烫印机</w:t>
                  </w:r>
                </w:p>
              </w:tc>
              <w:tc>
                <w:tcPr>
                  <w:tcW w:w="2552" w:type="dxa"/>
                  <w:vAlign w:val="center"/>
                </w:tcPr>
                <w:p w:rsidR="00042BC2" w:rsidRDefault="00FE28BD">
                  <w:pPr>
                    <w:jc w:val="center"/>
                  </w:pPr>
                  <w:r>
                    <w:rPr>
                      <w:rFonts w:hint="eastAsia"/>
                    </w:rPr>
                    <w:t>70~80</w:t>
                  </w:r>
                </w:p>
              </w:tc>
              <w:tc>
                <w:tcPr>
                  <w:tcW w:w="1601" w:type="dxa"/>
                  <w:vAlign w:val="center"/>
                </w:tcPr>
                <w:p w:rsidR="00042BC2" w:rsidRDefault="00FE28BD">
                  <w:pPr>
                    <w:jc w:val="center"/>
                  </w:pPr>
                  <w:r>
                    <w:rPr>
                      <w:rFonts w:hint="eastAsia"/>
                    </w:rPr>
                    <w:t>间歇</w:t>
                  </w:r>
                </w:p>
              </w:tc>
            </w:tr>
            <w:tr w:rsidR="00042BC2">
              <w:trPr>
                <w:trHeight w:val="64"/>
                <w:jc w:val="center"/>
              </w:trPr>
              <w:tc>
                <w:tcPr>
                  <w:tcW w:w="676" w:type="dxa"/>
                  <w:vAlign w:val="center"/>
                </w:tcPr>
                <w:p w:rsidR="00042BC2" w:rsidRDefault="00FE28BD">
                  <w:pPr>
                    <w:pStyle w:val="22"/>
                  </w:pPr>
                  <w:r>
                    <w:rPr>
                      <w:rFonts w:hint="eastAsia"/>
                    </w:rPr>
                    <w:t>5</w:t>
                  </w:r>
                </w:p>
              </w:tc>
              <w:tc>
                <w:tcPr>
                  <w:tcW w:w="3109" w:type="dxa"/>
                  <w:vAlign w:val="center"/>
                </w:tcPr>
                <w:p w:rsidR="00042BC2" w:rsidRDefault="00FE28BD">
                  <w:pPr>
                    <w:pStyle w:val="22"/>
                  </w:pPr>
                  <w:r>
                    <w:rPr>
                      <w:rFonts w:hint="eastAsia"/>
                    </w:rPr>
                    <w:t>植毛机</w:t>
                  </w:r>
                </w:p>
              </w:tc>
              <w:tc>
                <w:tcPr>
                  <w:tcW w:w="2552" w:type="dxa"/>
                  <w:vAlign w:val="center"/>
                </w:tcPr>
                <w:p w:rsidR="00042BC2" w:rsidRDefault="00FE28BD">
                  <w:pPr>
                    <w:jc w:val="center"/>
                  </w:pPr>
                  <w:r>
                    <w:rPr>
                      <w:rFonts w:hint="eastAsia"/>
                    </w:rPr>
                    <w:t>70~80</w:t>
                  </w:r>
                </w:p>
              </w:tc>
              <w:tc>
                <w:tcPr>
                  <w:tcW w:w="1601" w:type="dxa"/>
                  <w:vAlign w:val="center"/>
                </w:tcPr>
                <w:p w:rsidR="00042BC2" w:rsidRDefault="00FE28BD">
                  <w:pPr>
                    <w:jc w:val="center"/>
                  </w:pPr>
                  <w:r>
                    <w:rPr>
                      <w:rFonts w:hint="eastAsia"/>
                    </w:rPr>
                    <w:t>间歇</w:t>
                  </w:r>
                </w:p>
              </w:tc>
            </w:tr>
            <w:tr w:rsidR="00042BC2">
              <w:trPr>
                <w:trHeight w:val="64"/>
                <w:jc w:val="center"/>
              </w:trPr>
              <w:tc>
                <w:tcPr>
                  <w:tcW w:w="676" w:type="dxa"/>
                  <w:vAlign w:val="center"/>
                </w:tcPr>
                <w:p w:rsidR="00042BC2" w:rsidRDefault="00FE28BD">
                  <w:pPr>
                    <w:pStyle w:val="22"/>
                  </w:pPr>
                  <w:r>
                    <w:rPr>
                      <w:rFonts w:hint="eastAsia"/>
                    </w:rPr>
                    <w:t>6</w:t>
                  </w:r>
                </w:p>
              </w:tc>
              <w:tc>
                <w:tcPr>
                  <w:tcW w:w="3109" w:type="dxa"/>
                  <w:vAlign w:val="center"/>
                </w:tcPr>
                <w:p w:rsidR="00042BC2" w:rsidRDefault="00FE28BD">
                  <w:pPr>
                    <w:pStyle w:val="22"/>
                  </w:pPr>
                  <w:r>
                    <w:rPr>
                      <w:rFonts w:hint="eastAsia"/>
                    </w:rPr>
                    <w:t>飞毛机</w:t>
                  </w:r>
                </w:p>
              </w:tc>
              <w:tc>
                <w:tcPr>
                  <w:tcW w:w="2552" w:type="dxa"/>
                  <w:vAlign w:val="center"/>
                </w:tcPr>
                <w:p w:rsidR="00042BC2" w:rsidRDefault="00FE28BD">
                  <w:pPr>
                    <w:pStyle w:val="22"/>
                  </w:pPr>
                  <w:r>
                    <w:rPr>
                      <w:rFonts w:hint="eastAsia"/>
                    </w:rPr>
                    <w:t>70~80</w:t>
                  </w:r>
                </w:p>
              </w:tc>
              <w:tc>
                <w:tcPr>
                  <w:tcW w:w="1601" w:type="dxa"/>
                  <w:vAlign w:val="center"/>
                </w:tcPr>
                <w:p w:rsidR="00042BC2" w:rsidRDefault="00FE28BD">
                  <w:pPr>
                    <w:jc w:val="center"/>
                  </w:pPr>
                  <w:r>
                    <w:rPr>
                      <w:rFonts w:hint="eastAsia"/>
                    </w:rPr>
                    <w:t>间歇</w:t>
                  </w:r>
                </w:p>
              </w:tc>
            </w:tr>
            <w:tr w:rsidR="00042BC2">
              <w:trPr>
                <w:trHeight w:val="64"/>
                <w:jc w:val="center"/>
              </w:trPr>
              <w:tc>
                <w:tcPr>
                  <w:tcW w:w="676" w:type="dxa"/>
                  <w:vAlign w:val="center"/>
                </w:tcPr>
                <w:p w:rsidR="00042BC2" w:rsidRDefault="00FE28BD">
                  <w:pPr>
                    <w:pStyle w:val="22"/>
                  </w:pPr>
                  <w:r>
                    <w:rPr>
                      <w:rFonts w:hint="eastAsia"/>
                    </w:rPr>
                    <w:t>7</w:t>
                  </w:r>
                </w:p>
              </w:tc>
              <w:tc>
                <w:tcPr>
                  <w:tcW w:w="3109" w:type="dxa"/>
                  <w:vAlign w:val="center"/>
                </w:tcPr>
                <w:p w:rsidR="00042BC2" w:rsidRDefault="00FE28BD">
                  <w:pPr>
                    <w:pStyle w:val="22"/>
                  </w:pPr>
                  <w:r>
                    <w:rPr>
                      <w:rFonts w:hint="eastAsia"/>
                    </w:rPr>
                    <w:t>烘箱</w:t>
                  </w:r>
                </w:p>
              </w:tc>
              <w:tc>
                <w:tcPr>
                  <w:tcW w:w="2552" w:type="dxa"/>
                  <w:vAlign w:val="center"/>
                </w:tcPr>
                <w:p w:rsidR="00042BC2" w:rsidRDefault="00FE28BD">
                  <w:pPr>
                    <w:pStyle w:val="22"/>
                  </w:pPr>
                  <w:r>
                    <w:rPr>
                      <w:rFonts w:hint="eastAsia"/>
                    </w:rPr>
                    <w:t>70~80</w:t>
                  </w:r>
                </w:p>
              </w:tc>
              <w:tc>
                <w:tcPr>
                  <w:tcW w:w="1601" w:type="dxa"/>
                  <w:vAlign w:val="center"/>
                </w:tcPr>
                <w:p w:rsidR="00042BC2" w:rsidRDefault="00FE28BD">
                  <w:pPr>
                    <w:jc w:val="center"/>
                  </w:pPr>
                  <w:r>
                    <w:rPr>
                      <w:rFonts w:hint="eastAsia"/>
                    </w:rPr>
                    <w:t>间歇</w:t>
                  </w:r>
                </w:p>
              </w:tc>
            </w:tr>
            <w:tr w:rsidR="00042BC2">
              <w:trPr>
                <w:trHeight w:val="64"/>
                <w:jc w:val="center"/>
              </w:trPr>
              <w:tc>
                <w:tcPr>
                  <w:tcW w:w="676" w:type="dxa"/>
                  <w:vAlign w:val="center"/>
                </w:tcPr>
                <w:p w:rsidR="00042BC2" w:rsidRDefault="00FE28BD">
                  <w:pPr>
                    <w:pStyle w:val="22"/>
                  </w:pPr>
                  <w:r>
                    <w:rPr>
                      <w:rFonts w:hint="eastAsia"/>
                    </w:rPr>
                    <w:t>8</w:t>
                  </w:r>
                </w:p>
              </w:tc>
              <w:tc>
                <w:tcPr>
                  <w:tcW w:w="3109" w:type="dxa"/>
                  <w:vAlign w:val="center"/>
                </w:tcPr>
                <w:p w:rsidR="00042BC2" w:rsidRDefault="00FE28BD">
                  <w:pPr>
                    <w:widowControl/>
                    <w:jc w:val="center"/>
                    <w:textAlignment w:val="bottom"/>
                    <w:rPr>
                      <w:highlight w:val="yellow"/>
                    </w:rPr>
                  </w:pPr>
                  <w:r>
                    <w:rPr>
                      <w:rFonts w:hint="eastAsia"/>
                    </w:rPr>
                    <w:t>高频加热机</w:t>
                  </w:r>
                </w:p>
              </w:tc>
              <w:tc>
                <w:tcPr>
                  <w:tcW w:w="2552" w:type="dxa"/>
                  <w:vAlign w:val="center"/>
                </w:tcPr>
                <w:p w:rsidR="00042BC2" w:rsidRDefault="00FE28BD">
                  <w:pPr>
                    <w:pStyle w:val="22"/>
                  </w:pPr>
                  <w:r>
                    <w:rPr>
                      <w:rFonts w:hint="eastAsia"/>
                    </w:rPr>
                    <w:t>70~80</w:t>
                  </w:r>
                </w:p>
              </w:tc>
              <w:tc>
                <w:tcPr>
                  <w:tcW w:w="1601" w:type="dxa"/>
                  <w:vAlign w:val="center"/>
                </w:tcPr>
                <w:p w:rsidR="00042BC2" w:rsidRDefault="00FE28BD">
                  <w:pPr>
                    <w:jc w:val="center"/>
                  </w:pPr>
                  <w:r>
                    <w:rPr>
                      <w:rFonts w:hint="eastAsia"/>
                    </w:rPr>
                    <w:t>间歇</w:t>
                  </w:r>
                </w:p>
              </w:tc>
            </w:tr>
            <w:tr w:rsidR="00042BC2">
              <w:trPr>
                <w:trHeight w:val="64"/>
                <w:jc w:val="center"/>
              </w:trPr>
              <w:tc>
                <w:tcPr>
                  <w:tcW w:w="676" w:type="dxa"/>
                  <w:vAlign w:val="center"/>
                </w:tcPr>
                <w:p w:rsidR="00042BC2" w:rsidRDefault="00FE28BD">
                  <w:pPr>
                    <w:pStyle w:val="22"/>
                  </w:pPr>
                  <w:r>
                    <w:rPr>
                      <w:rFonts w:hint="eastAsia"/>
                    </w:rPr>
                    <w:t>9</w:t>
                  </w:r>
                </w:p>
              </w:tc>
              <w:tc>
                <w:tcPr>
                  <w:tcW w:w="3109" w:type="dxa"/>
                  <w:vAlign w:val="center"/>
                </w:tcPr>
                <w:p w:rsidR="00042BC2" w:rsidRDefault="00FE28BD">
                  <w:pPr>
                    <w:pStyle w:val="22"/>
                  </w:pPr>
                  <w:r>
                    <w:rPr>
                      <w:rFonts w:hint="eastAsia"/>
                    </w:rPr>
                    <w:t>空压机</w:t>
                  </w:r>
                </w:p>
              </w:tc>
              <w:tc>
                <w:tcPr>
                  <w:tcW w:w="2552" w:type="dxa"/>
                  <w:vAlign w:val="center"/>
                </w:tcPr>
                <w:p w:rsidR="00042BC2" w:rsidRDefault="00FE28BD">
                  <w:pPr>
                    <w:pStyle w:val="22"/>
                  </w:pPr>
                  <w:r>
                    <w:rPr>
                      <w:rFonts w:hint="eastAsia"/>
                    </w:rPr>
                    <w:t>80~90</w:t>
                  </w:r>
                </w:p>
              </w:tc>
              <w:tc>
                <w:tcPr>
                  <w:tcW w:w="1601" w:type="dxa"/>
                  <w:vAlign w:val="center"/>
                </w:tcPr>
                <w:p w:rsidR="00042BC2" w:rsidRDefault="00FE28BD">
                  <w:pPr>
                    <w:jc w:val="center"/>
                  </w:pPr>
                  <w:r>
                    <w:rPr>
                      <w:rFonts w:hint="eastAsia"/>
                    </w:rPr>
                    <w:t>间歇</w:t>
                  </w:r>
                </w:p>
              </w:tc>
            </w:tr>
          </w:tbl>
          <w:p w:rsidR="00042BC2" w:rsidRDefault="00FE28BD">
            <w:pPr>
              <w:pStyle w:val="2"/>
            </w:pPr>
            <w:bookmarkStart w:id="64" w:name="_Toc519840382"/>
            <w:bookmarkStart w:id="65" w:name="_Toc7336499"/>
            <w:r>
              <w:rPr>
                <w:rFonts w:hint="eastAsia"/>
              </w:rPr>
              <w:t>固体废物</w:t>
            </w:r>
            <w:bookmarkEnd w:id="64"/>
            <w:bookmarkEnd w:id="65"/>
          </w:p>
          <w:p w:rsidR="00042BC2" w:rsidRDefault="00FE28BD">
            <w:pPr>
              <w:pStyle w:val="aff1"/>
              <w:rPr>
                <w:rFonts w:cs="宋体"/>
              </w:rPr>
            </w:pPr>
            <w:r>
              <w:rPr>
                <w:rFonts w:hint="eastAsia"/>
              </w:rPr>
              <w:t>本项目固体废物主要包括高浓度有机废液、水性漆渣、废水性漆桶、生活垃圾</w:t>
            </w:r>
            <w:r>
              <w:rPr>
                <w:rFonts w:cs="宋体" w:hint="eastAsia"/>
              </w:rPr>
              <w:t>。</w:t>
            </w:r>
          </w:p>
          <w:p w:rsidR="00042BC2" w:rsidRDefault="00FE28BD">
            <w:pPr>
              <w:pStyle w:val="aff1"/>
            </w:pPr>
            <w:r>
              <w:rPr>
                <w:rFonts w:hint="eastAsia"/>
              </w:rPr>
              <w:t>①高浓度有机废液</w:t>
            </w:r>
          </w:p>
          <w:p w:rsidR="00042BC2" w:rsidRDefault="00FE28BD">
            <w:pPr>
              <w:pStyle w:val="aff1"/>
            </w:pPr>
            <w:r>
              <w:rPr>
                <w:rFonts w:hint="eastAsia"/>
              </w:rPr>
              <w:lastRenderedPageBreak/>
              <w:t>根据同类型工程经验，水帘台循环水在满负荷工作约</w:t>
            </w:r>
            <w:r>
              <w:rPr>
                <w:rFonts w:hint="eastAsia"/>
              </w:rPr>
              <w:t>15</w:t>
            </w:r>
            <w:r>
              <w:rPr>
                <w:rFonts w:hint="eastAsia"/>
              </w:rPr>
              <w:t>天后，</w:t>
            </w:r>
            <w:r>
              <w:rPr>
                <w:rFonts w:hint="eastAsia"/>
              </w:rPr>
              <w:t>COD</w:t>
            </w:r>
            <w:r>
              <w:rPr>
                <w:rFonts w:hint="eastAsia"/>
              </w:rPr>
              <w:t>可以至</w:t>
            </w:r>
            <w:r>
              <w:rPr>
                <w:rFonts w:hint="eastAsia"/>
              </w:rPr>
              <w:t>500~1000mg/L</w:t>
            </w:r>
            <w:r>
              <w:rPr>
                <w:rFonts w:hint="eastAsia"/>
              </w:rPr>
              <w:t>；</w:t>
            </w:r>
            <w:r>
              <w:rPr>
                <w:rFonts w:hint="eastAsia"/>
              </w:rPr>
              <w:t>1</w:t>
            </w:r>
            <w:r>
              <w:rPr>
                <w:rFonts w:hint="eastAsia"/>
              </w:rPr>
              <w:t>月后，</w:t>
            </w:r>
            <w:r>
              <w:rPr>
                <w:rFonts w:hint="eastAsia"/>
              </w:rPr>
              <w:t>COD</w:t>
            </w:r>
            <w:r>
              <w:rPr>
                <w:rFonts w:hint="eastAsia"/>
              </w:rPr>
              <w:t>可以上升至</w:t>
            </w:r>
            <w:r>
              <w:rPr>
                <w:rFonts w:hint="eastAsia"/>
              </w:rPr>
              <w:t>2000~3000mg/L</w:t>
            </w:r>
            <w:r>
              <w:rPr>
                <w:rFonts w:hint="eastAsia"/>
              </w:rPr>
              <w:t>；</w:t>
            </w:r>
            <w:r>
              <w:rPr>
                <w:rFonts w:hint="eastAsia"/>
              </w:rPr>
              <w:t>3</w:t>
            </w:r>
            <w:r>
              <w:rPr>
                <w:rFonts w:hint="eastAsia"/>
              </w:rPr>
              <w:t>月后，</w:t>
            </w:r>
            <w:r>
              <w:rPr>
                <w:rFonts w:hint="eastAsia"/>
              </w:rPr>
              <w:t>COD</w:t>
            </w:r>
            <w:r>
              <w:rPr>
                <w:rFonts w:hint="eastAsia"/>
              </w:rPr>
              <w:t>将上升至</w:t>
            </w:r>
            <w:r>
              <w:rPr>
                <w:rFonts w:hint="eastAsia"/>
              </w:rPr>
              <w:t>5000~10000mg/L</w:t>
            </w:r>
            <w:r>
              <w:rPr>
                <w:rFonts w:hint="eastAsia"/>
              </w:rPr>
              <w:t>。在实际操作中，喷漆企业对于捞渣后的水会长时间循环使用，其中溶解的有机质会出现饱和，在添加</w:t>
            </w:r>
            <w:r>
              <w:rPr>
                <w:rFonts w:hint="eastAsia"/>
              </w:rPr>
              <w:t>AB</w:t>
            </w:r>
            <w:r>
              <w:rPr>
                <w:rFonts w:hint="eastAsia"/>
              </w:rPr>
              <w:t>剂后，有机质会随药剂混凝形成漆渣，但是药剂的添加并不足以将废水中</w:t>
            </w:r>
            <w:r>
              <w:rPr>
                <w:rFonts w:hint="eastAsia"/>
              </w:rPr>
              <w:t>COD</w:t>
            </w:r>
            <w:r>
              <w:rPr>
                <w:rFonts w:hint="eastAsia"/>
              </w:rPr>
              <w:t>降低至直接纳管的浓度。本环评要求企业每半年更换一次水帘台废水和水喷淋塔废水，则高浓度有机废液产生量约</w:t>
            </w:r>
            <w:r>
              <w:rPr>
                <w:rFonts w:hint="eastAsia"/>
              </w:rPr>
              <w:t>8m</w:t>
            </w:r>
            <w:r>
              <w:rPr>
                <w:rFonts w:hint="eastAsia"/>
                <w:vertAlign w:val="superscript"/>
              </w:rPr>
              <w:t>3</w:t>
            </w:r>
            <w:r>
              <w:rPr>
                <w:rFonts w:hint="eastAsia"/>
              </w:rPr>
              <w:t>/a</w:t>
            </w:r>
            <w:r>
              <w:rPr>
                <w:rFonts w:hint="eastAsia"/>
              </w:rPr>
              <w:t>。根据《国家危险废物名录》，属于</w:t>
            </w:r>
            <w:r>
              <w:rPr>
                <w:rFonts w:hint="eastAsia"/>
              </w:rPr>
              <w:t>HW09</w:t>
            </w:r>
            <w:r>
              <w:rPr>
                <w:rFonts w:hint="eastAsia"/>
              </w:rPr>
              <w:t>类油</w:t>
            </w:r>
            <w:r>
              <w:rPr>
                <w:rFonts w:hint="eastAsia"/>
              </w:rPr>
              <w:t>/</w:t>
            </w:r>
            <w:r>
              <w:rPr>
                <w:rFonts w:hint="eastAsia"/>
              </w:rPr>
              <w:t>水、烃</w:t>
            </w:r>
            <w:r>
              <w:rPr>
                <w:rFonts w:hint="eastAsia"/>
              </w:rPr>
              <w:t>/</w:t>
            </w:r>
            <w:r>
              <w:rPr>
                <w:rFonts w:hint="eastAsia"/>
              </w:rPr>
              <w:t>水混合物或乳化液，废物代码</w:t>
            </w:r>
            <w:r>
              <w:rPr>
                <w:rFonts w:hint="eastAsia"/>
              </w:rPr>
              <w:t>900-007-09</w:t>
            </w:r>
            <w:r>
              <w:rPr>
                <w:rFonts w:hint="eastAsia"/>
              </w:rPr>
              <w:t>，收集暂存</w:t>
            </w:r>
            <w:r>
              <w:t>后委托</w:t>
            </w:r>
            <w:r>
              <w:rPr>
                <w:rFonts w:hint="eastAsia"/>
              </w:rPr>
              <w:t>有资质单位安全处置</w:t>
            </w:r>
            <w:r>
              <w:t>。</w:t>
            </w:r>
          </w:p>
          <w:p w:rsidR="00042BC2" w:rsidRDefault="00FE28BD">
            <w:pPr>
              <w:pStyle w:val="aff1"/>
            </w:pPr>
            <w:r>
              <w:rPr>
                <w:rFonts w:hint="eastAsia"/>
              </w:rPr>
              <w:t>②水性漆渣</w:t>
            </w:r>
          </w:p>
          <w:p w:rsidR="00042BC2" w:rsidRDefault="00FE28BD">
            <w:pPr>
              <w:pStyle w:val="aff1"/>
            </w:pPr>
            <w:r>
              <w:rPr>
                <w:rFonts w:hint="eastAsia"/>
              </w:rPr>
              <w:t>主要为水喷淋塔清理、喷枪及场地清理时产生的水性漆渣，产生量约</w:t>
            </w:r>
            <w:r>
              <w:rPr>
                <w:rFonts w:hint="eastAsia"/>
              </w:rPr>
              <w:t>0.3t/a</w:t>
            </w:r>
            <w:r>
              <w:rPr>
                <w:rFonts w:hint="eastAsia"/>
              </w:rPr>
              <w:t>，根据《国家危险废物名录》，水性漆不属于危险废物，属于一般固废，则水性漆渣经收集后委托当地环卫部门统一清运。</w:t>
            </w:r>
          </w:p>
          <w:p w:rsidR="00042BC2" w:rsidRDefault="00FE28BD">
            <w:pPr>
              <w:pStyle w:val="aff1"/>
            </w:pPr>
            <w:r>
              <w:rPr>
                <w:rFonts w:hint="eastAsia"/>
              </w:rPr>
              <w:t>③废水性漆桶</w:t>
            </w:r>
          </w:p>
          <w:p w:rsidR="00042BC2" w:rsidRDefault="00FE28BD">
            <w:pPr>
              <w:pStyle w:val="aff1"/>
            </w:pPr>
            <w:r>
              <w:rPr>
                <w:rFonts w:hint="eastAsia"/>
              </w:rPr>
              <w:t>项目在水性漆使用完后会产生废水性漆桶，水性漆桶平均克重为</w:t>
            </w:r>
            <w:r>
              <w:t>1kg</w:t>
            </w:r>
            <w:r>
              <w:rPr>
                <w:rFonts w:hint="eastAsia"/>
              </w:rPr>
              <w:t>/</w:t>
            </w:r>
            <w:r>
              <w:rPr>
                <w:rFonts w:hint="eastAsia"/>
              </w:rPr>
              <w:t>只，根据包装规格核算产生量约为</w:t>
            </w:r>
            <w:r>
              <w:rPr>
                <w:rFonts w:hint="eastAsia"/>
              </w:rPr>
              <w:t>0.3t/a</w:t>
            </w:r>
            <w:r>
              <w:rPr>
                <w:rFonts w:hint="eastAsia"/>
              </w:rPr>
              <w:t>，根据《国家危险废物名录》，水性漆不属于危险废物，属于一般固废，则水性漆渣经收集后委托当地环卫部门统一清运。</w:t>
            </w:r>
          </w:p>
          <w:p w:rsidR="00042BC2" w:rsidRDefault="00FE28BD">
            <w:pPr>
              <w:pStyle w:val="aff1"/>
            </w:pPr>
            <w:r>
              <w:rPr>
                <w:rFonts w:hint="eastAsia"/>
              </w:rPr>
              <w:t>④</w:t>
            </w:r>
            <w:r>
              <w:rPr>
                <w:rFonts w:ascii="宋体" w:hAnsi="宋体" w:cs="宋体" w:hint="eastAsia"/>
              </w:rPr>
              <w:t>生活垃圾</w:t>
            </w:r>
          </w:p>
          <w:p w:rsidR="00042BC2" w:rsidRDefault="00FE28BD">
            <w:pPr>
              <w:pStyle w:val="aff1"/>
            </w:pPr>
            <w:r>
              <w:rPr>
                <w:rFonts w:hint="eastAsia"/>
              </w:rPr>
              <w:t>本项目新增劳动定员</w:t>
            </w:r>
            <w:r>
              <w:rPr>
                <w:rFonts w:hint="eastAsia"/>
              </w:rPr>
              <w:t>20</w:t>
            </w:r>
            <w:r>
              <w:rPr>
                <w:rFonts w:hint="eastAsia"/>
              </w:rPr>
              <w:t>人，按每人</w:t>
            </w:r>
            <w:r>
              <w:rPr>
                <w:rFonts w:hint="eastAsia"/>
              </w:rPr>
              <w:t>0.5kg/d</w:t>
            </w:r>
            <w:r>
              <w:rPr>
                <w:rFonts w:hint="eastAsia"/>
              </w:rPr>
              <w:t>计，则产生量约</w:t>
            </w:r>
            <w:r>
              <w:rPr>
                <w:rFonts w:hint="eastAsia"/>
              </w:rPr>
              <w:t>3t/a</w:t>
            </w:r>
            <w:r>
              <w:rPr>
                <w:rFonts w:hint="eastAsia"/>
              </w:rPr>
              <w:t>，收集后委托当地环卫部门统一清运。</w:t>
            </w:r>
          </w:p>
          <w:p w:rsidR="00042BC2" w:rsidRDefault="00FE28BD">
            <w:pPr>
              <w:pStyle w:val="2"/>
            </w:pPr>
            <w:bookmarkStart w:id="66" w:name="_Toc7336500"/>
            <w:r>
              <w:rPr>
                <w:rFonts w:hint="eastAsia"/>
              </w:rPr>
              <w:t>有组织废气、无组织废气及厂界噪声检测布点图</w:t>
            </w:r>
            <w:bookmarkEnd w:id="66"/>
          </w:p>
          <w:p w:rsidR="00042BC2" w:rsidRDefault="00FE28BD">
            <w:pPr>
              <w:pStyle w:val="2TimesNewRoman"/>
              <w:ind w:firstLineChars="200" w:firstLine="480"/>
            </w:pPr>
            <w:r>
              <w:rPr>
                <w:rStyle w:val="Char10"/>
                <w:rFonts w:asciiTheme="majorEastAsia" w:hAnsiTheme="majorEastAsia" w:hint="eastAsia"/>
                <w:b w:val="0"/>
              </w:rPr>
              <w:t>有组织、无组织废气及厂界噪声检测布点图如下：</w:t>
            </w:r>
          </w:p>
          <w:p w:rsidR="00042BC2" w:rsidRDefault="00FE28BD">
            <w:pPr>
              <w:pStyle w:val="2TimesNewRoman"/>
              <w:jc w:val="center"/>
            </w:pPr>
            <w:r>
              <w:rPr>
                <w:b/>
                <w:noProof/>
                <w:spacing w:val="-5"/>
              </w:rPr>
              <w:lastRenderedPageBreak/>
              <w:drawing>
                <wp:inline distT="0" distB="0" distL="0" distR="0">
                  <wp:extent cx="5299710" cy="4423410"/>
                  <wp:effectExtent l="0" t="0" r="15240" b="1524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15"/>
                          <a:srcRect/>
                          <a:stretch>
                            <a:fillRect/>
                          </a:stretch>
                        </pic:blipFill>
                        <pic:spPr>
                          <a:xfrm>
                            <a:off x="0" y="0"/>
                            <a:ext cx="5299710" cy="4423410"/>
                          </a:xfrm>
                          <a:prstGeom prst="rect">
                            <a:avLst/>
                          </a:prstGeom>
                          <a:noFill/>
                          <a:ln w="9525">
                            <a:noFill/>
                            <a:miter lim="800000"/>
                            <a:headEnd/>
                            <a:tailEnd/>
                          </a:ln>
                        </pic:spPr>
                      </pic:pic>
                    </a:graphicData>
                  </a:graphic>
                </wp:inline>
              </w:drawing>
            </w:r>
          </w:p>
          <w:p w:rsidR="00042BC2" w:rsidRDefault="00FE28BD">
            <w:pPr>
              <w:pStyle w:val="a3"/>
              <w:rPr>
                <w:rStyle w:val="Char10"/>
                <w:rFonts w:asciiTheme="majorEastAsia" w:hAnsiTheme="majorEastAsia"/>
                <w:b/>
              </w:rPr>
            </w:pPr>
            <w:r>
              <w:rPr>
                <w:rStyle w:val="Char10"/>
                <w:rFonts w:asciiTheme="majorEastAsia" w:hAnsiTheme="majorEastAsia" w:hint="eastAsia"/>
                <w:b/>
              </w:rPr>
              <w:t>图3.5-1有组织废气、无组织废气及厂界噪声检测布点图</w:t>
            </w:r>
          </w:p>
          <w:p w:rsidR="00042BC2" w:rsidRDefault="00042BC2">
            <w:pPr>
              <w:spacing w:line="360" w:lineRule="exact"/>
              <w:rPr>
                <w:rFonts w:eastAsia="仿宋_GB2312"/>
                <w:color w:val="000000"/>
                <w:szCs w:val="21"/>
              </w:rPr>
            </w:pPr>
          </w:p>
          <w:p w:rsidR="00042BC2" w:rsidRDefault="00042BC2">
            <w:pPr>
              <w:spacing w:line="360" w:lineRule="exact"/>
              <w:rPr>
                <w:rFonts w:eastAsia="仿宋_GB2312"/>
                <w:color w:val="000000"/>
                <w:szCs w:val="21"/>
              </w:rPr>
            </w:pPr>
          </w:p>
          <w:p w:rsidR="00042BC2" w:rsidRDefault="00042BC2">
            <w:pPr>
              <w:spacing w:line="360" w:lineRule="exact"/>
              <w:rPr>
                <w:rFonts w:eastAsia="仿宋_GB2312"/>
                <w:color w:val="000000"/>
                <w:szCs w:val="21"/>
              </w:rPr>
            </w:pPr>
          </w:p>
          <w:p w:rsidR="00042BC2" w:rsidRDefault="00042BC2">
            <w:pPr>
              <w:spacing w:line="360" w:lineRule="exact"/>
              <w:rPr>
                <w:rFonts w:eastAsia="仿宋_GB2312"/>
                <w:color w:val="000000"/>
                <w:szCs w:val="21"/>
              </w:rPr>
            </w:pPr>
          </w:p>
          <w:p w:rsidR="00042BC2" w:rsidRDefault="00042BC2">
            <w:pPr>
              <w:spacing w:line="360" w:lineRule="exact"/>
              <w:rPr>
                <w:rFonts w:eastAsia="仿宋_GB2312"/>
                <w:color w:val="000000"/>
                <w:szCs w:val="21"/>
              </w:rPr>
            </w:pPr>
          </w:p>
        </w:tc>
      </w:tr>
    </w:tbl>
    <w:p w:rsidR="00042BC2" w:rsidRDefault="00FE28BD">
      <w:pPr>
        <w:pStyle w:val="1"/>
      </w:pPr>
      <w:bookmarkStart w:id="67" w:name="_Toc7336501"/>
      <w:r>
        <w:rPr>
          <w:rFonts w:hint="eastAsia"/>
        </w:rPr>
        <w:lastRenderedPageBreak/>
        <w:t>建设项目环境影响报告表主要结论及审批部门审批决定：</w:t>
      </w:r>
      <w:bookmarkEnd w:id="67"/>
    </w:p>
    <w:tbl>
      <w:tblPr>
        <w:tblW w:w="89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24"/>
      </w:tblGrid>
      <w:tr w:rsidR="00042BC2">
        <w:trPr>
          <w:trHeight w:val="13135"/>
          <w:jc w:val="center"/>
        </w:trPr>
        <w:tc>
          <w:tcPr>
            <w:tcW w:w="8924" w:type="dxa"/>
          </w:tcPr>
          <w:p w:rsidR="00042BC2" w:rsidRDefault="00FE28BD">
            <w:pPr>
              <w:pStyle w:val="2"/>
            </w:pPr>
            <w:bookmarkStart w:id="68" w:name="_Toc529265087"/>
            <w:bookmarkStart w:id="69" w:name="_Toc519235223"/>
            <w:bookmarkStart w:id="70" w:name="_Toc531881898"/>
            <w:bookmarkStart w:id="71" w:name="_Toc519235289"/>
            <w:bookmarkStart w:id="72" w:name="_Toc518567406"/>
            <w:bookmarkStart w:id="73" w:name="_Toc524703394"/>
            <w:bookmarkStart w:id="74" w:name="_Toc531879823"/>
            <w:bookmarkStart w:id="75" w:name="_Toc524703327"/>
            <w:bookmarkStart w:id="76" w:name="_Toc519179421"/>
            <w:bookmarkStart w:id="77" w:name="_Toc508447093"/>
            <w:bookmarkStart w:id="78" w:name="_Toc7336502"/>
            <w:bookmarkEnd w:id="68"/>
            <w:bookmarkEnd w:id="69"/>
            <w:bookmarkEnd w:id="70"/>
            <w:bookmarkEnd w:id="71"/>
            <w:bookmarkEnd w:id="72"/>
            <w:bookmarkEnd w:id="73"/>
            <w:bookmarkEnd w:id="74"/>
            <w:bookmarkEnd w:id="75"/>
            <w:bookmarkEnd w:id="76"/>
            <w:r>
              <w:rPr>
                <w:rFonts w:hint="eastAsia"/>
              </w:rPr>
              <w:t>建设项目环评报告书（表）的主要结论与建议</w:t>
            </w:r>
            <w:bookmarkEnd w:id="77"/>
            <w:bookmarkEnd w:id="78"/>
          </w:p>
          <w:p w:rsidR="00042BC2" w:rsidRDefault="00FE28BD">
            <w:pPr>
              <w:pStyle w:val="2TimesNewRoman"/>
              <w:ind w:firstLineChars="200" w:firstLine="480"/>
            </w:pPr>
            <w:r>
              <w:rPr>
                <w:rFonts w:hint="eastAsia"/>
              </w:rPr>
              <w:t>《宁波市北仑俊扬制刷有限公司年产</w:t>
            </w:r>
            <w:r>
              <w:rPr>
                <w:rFonts w:hint="eastAsia"/>
              </w:rPr>
              <w:t>1200</w:t>
            </w:r>
            <w:r>
              <w:rPr>
                <w:rFonts w:hint="eastAsia"/>
              </w:rPr>
              <w:t>万把梳子技改项目环境影响报告表》中提出的主要结论如下：</w:t>
            </w:r>
          </w:p>
          <w:p w:rsidR="00042BC2" w:rsidRDefault="00FE28BD">
            <w:pPr>
              <w:pStyle w:val="3"/>
            </w:pPr>
            <w:bookmarkStart w:id="79" w:name="_Toc7336503"/>
            <w:r>
              <w:rPr>
                <w:rFonts w:hint="eastAsia"/>
              </w:rPr>
              <w:t>废气</w:t>
            </w:r>
            <w:bookmarkEnd w:id="79"/>
          </w:p>
          <w:p w:rsidR="00042BC2" w:rsidRDefault="00FE28BD">
            <w:pPr>
              <w:pStyle w:val="2TimesNewRoman"/>
              <w:ind w:firstLineChars="200" w:firstLine="480"/>
            </w:pPr>
            <w:r>
              <w:rPr>
                <w:rFonts w:hint="eastAsia"/>
              </w:rPr>
              <w:t>本项目产生的废气主要为喷漆</w:t>
            </w:r>
            <w:r>
              <w:rPr>
                <w:rFonts w:hint="eastAsia"/>
              </w:rPr>
              <w:t>/</w:t>
            </w:r>
            <w:r>
              <w:rPr>
                <w:rFonts w:hint="eastAsia"/>
              </w:rPr>
              <w:t>烘干废气、染头废气和手工粘合异味。</w:t>
            </w:r>
          </w:p>
          <w:p w:rsidR="00042BC2" w:rsidRDefault="00FE28BD">
            <w:pPr>
              <w:pStyle w:val="aff1"/>
              <w:rPr>
                <w:color w:val="000000"/>
              </w:rPr>
            </w:pPr>
            <w:r>
              <w:rPr>
                <w:rFonts w:hint="eastAsia"/>
              </w:rPr>
              <w:t>①</w:t>
            </w:r>
            <w:r>
              <w:rPr>
                <w:rFonts w:hint="eastAsia"/>
                <w:color w:val="000000"/>
              </w:rPr>
              <w:t>喷漆</w:t>
            </w:r>
            <w:r>
              <w:rPr>
                <w:rFonts w:hint="eastAsia"/>
                <w:color w:val="000000"/>
              </w:rPr>
              <w:t>/</w:t>
            </w:r>
            <w:r>
              <w:rPr>
                <w:rFonts w:hint="eastAsia"/>
                <w:color w:val="000000"/>
              </w:rPr>
              <w:t>烘干废气</w:t>
            </w:r>
          </w:p>
          <w:p w:rsidR="00042BC2" w:rsidRDefault="00FE28BD">
            <w:pPr>
              <w:pStyle w:val="aff1"/>
            </w:pPr>
            <w:r>
              <w:rPr>
                <w:rFonts w:hint="eastAsia"/>
              </w:rPr>
              <w:t>本项目共有</w:t>
            </w:r>
            <w:r>
              <w:rPr>
                <w:rFonts w:hint="eastAsia"/>
              </w:rPr>
              <w:t>1</w:t>
            </w:r>
            <w:r>
              <w:rPr>
                <w:rFonts w:hint="eastAsia"/>
              </w:rPr>
              <w:t>个喷漆房，配</w:t>
            </w:r>
            <w:r>
              <w:rPr>
                <w:rFonts w:hint="eastAsia"/>
              </w:rPr>
              <w:t>1</w:t>
            </w:r>
            <w:r>
              <w:rPr>
                <w:rFonts w:hint="eastAsia"/>
              </w:rPr>
              <w:t>套有机废气处理设施，集气风量为</w:t>
            </w:r>
            <w:r>
              <w:rPr>
                <w:rFonts w:hint="eastAsia"/>
              </w:rPr>
              <w:t>25000m</w:t>
            </w:r>
            <w:r>
              <w:rPr>
                <w:rFonts w:hint="eastAsia"/>
                <w:vertAlign w:val="superscript"/>
              </w:rPr>
              <w:t>3</w:t>
            </w:r>
            <w:r>
              <w:rPr>
                <w:rFonts w:hint="eastAsia"/>
              </w:rPr>
              <w:t>/h</w:t>
            </w:r>
            <w:r>
              <w:rPr>
                <w:rFonts w:hint="eastAsia"/>
              </w:rPr>
              <w:t>，即喷漆</w:t>
            </w:r>
            <w:r>
              <w:rPr>
                <w:rFonts w:hint="eastAsia"/>
              </w:rPr>
              <w:t>/</w:t>
            </w:r>
            <w:r>
              <w:rPr>
                <w:rFonts w:hint="eastAsia"/>
              </w:rPr>
              <w:t>烘干废气经水喷淋塔吸收净化后通过</w:t>
            </w:r>
            <w:r>
              <w:rPr>
                <w:rFonts w:hint="eastAsia"/>
              </w:rPr>
              <w:t>15m</w:t>
            </w:r>
            <w:r>
              <w:rPr>
                <w:rFonts w:hint="eastAsia"/>
              </w:rPr>
              <w:t>排气筒排放，设计废气收集效率不低于</w:t>
            </w:r>
            <w:r>
              <w:rPr>
                <w:rFonts w:hint="eastAsia"/>
              </w:rPr>
              <w:t>95%</w:t>
            </w:r>
            <w:r>
              <w:rPr>
                <w:rFonts w:hint="eastAsia"/>
              </w:rPr>
              <w:t>，有机废气净化效率不低于</w:t>
            </w:r>
            <w:r>
              <w:rPr>
                <w:rFonts w:hint="eastAsia"/>
              </w:rPr>
              <w:t>90%</w:t>
            </w:r>
            <w:r>
              <w:rPr>
                <w:rFonts w:hint="eastAsia"/>
              </w:rPr>
              <w:t>。根据工程分析，</w:t>
            </w:r>
            <w:r>
              <w:t>非甲烷总烃</w:t>
            </w:r>
            <w:r>
              <w:t>/TVOC</w:t>
            </w:r>
            <w:r>
              <w:rPr>
                <w:rFonts w:hint="eastAsia"/>
              </w:rPr>
              <w:t>排放速率为</w:t>
            </w:r>
            <w:r>
              <w:rPr>
                <w:rFonts w:hint="eastAsia"/>
              </w:rPr>
              <w:t>0.07kg/h</w:t>
            </w:r>
            <w:r>
              <w:rPr>
                <w:rFonts w:hint="eastAsia"/>
              </w:rPr>
              <w:t>，排放浓度为</w:t>
            </w:r>
            <w:r>
              <w:rPr>
                <w:rFonts w:hint="eastAsia"/>
              </w:rPr>
              <w:t>2.8mg/m</w:t>
            </w:r>
            <w:r>
              <w:rPr>
                <w:rFonts w:hint="eastAsia"/>
                <w:vertAlign w:val="superscript"/>
              </w:rPr>
              <w:t>3</w:t>
            </w:r>
            <w:r>
              <w:rPr>
                <w:rFonts w:hint="eastAsia"/>
              </w:rPr>
              <w:t>。对照浙江省地方标准《工业涂装工序大气污染物排放标准》（</w:t>
            </w:r>
            <w:r>
              <w:rPr>
                <w:rFonts w:hint="eastAsia"/>
              </w:rPr>
              <w:t>GB33/2146-2018</w:t>
            </w:r>
            <w:r>
              <w:rPr>
                <w:rFonts w:hint="eastAsia"/>
              </w:rPr>
              <w:t>）中大气污染物排放限值（非甲烷总烃排放浓度</w:t>
            </w:r>
            <w:r>
              <w:rPr>
                <w:rFonts w:hint="eastAsia"/>
              </w:rPr>
              <w:t>80mg/m</w:t>
            </w:r>
            <w:r>
              <w:rPr>
                <w:rFonts w:hint="eastAsia"/>
                <w:vertAlign w:val="superscript"/>
              </w:rPr>
              <w:t>3</w:t>
            </w:r>
            <w:r>
              <w:rPr>
                <w:rFonts w:hint="eastAsia"/>
              </w:rPr>
              <w:t>；</w:t>
            </w:r>
            <w:r>
              <w:rPr>
                <w:rFonts w:hint="eastAsia"/>
              </w:rPr>
              <w:t>TVOC</w:t>
            </w:r>
            <w:r>
              <w:rPr>
                <w:rFonts w:hint="eastAsia"/>
              </w:rPr>
              <w:t>排放浓度</w:t>
            </w:r>
            <w:r>
              <w:rPr>
                <w:rFonts w:hint="eastAsia"/>
              </w:rPr>
              <w:t>150mg/m</w:t>
            </w:r>
            <w:r>
              <w:rPr>
                <w:rFonts w:hint="eastAsia"/>
                <w:vertAlign w:val="superscript"/>
              </w:rPr>
              <w:t>3</w:t>
            </w:r>
            <w:r>
              <w:rPr>
                <w:rFonts w:hint="eastAsia"/>
              </w:rPr>
              <w:t>），可以实现达标排放。</w:t>
            </w:r>
          </w:p>
          <w:p w:rsidR="00042BC2" w:rsidRDefault="00FE28BD">
            <w:pPr>
              <w:pStyle w:val="aff1"/>
              <w:rPr>
                <w:color w:val="000000"/>
              </w:rPr>
            </w:pPr>
            <w:r>
              <w:rPr>
                <w:rFonts w:hint="eastAsia"/>
                <w:color w:val="000000"/>
              </w:rPr>
              <w:t>②染头废气</w:t>
            </w:r>
          </w:p>
          <w:p w:rsidR="00042BC2" w:rsidRDefault="00FE28BD">
            <w:pPr>
              <w:pStyle w:val="aff1"/>
            </w:pPr>
            <w:r>
              <w:rPr>
                <w:rFonts w:hint="eastAsia"/>
                <w:color w:val="000000"/>
              </w:rPr>
              <w:t>本项目染头工序中使用的头油在染头过程会产生少量溶剂挥发废气，其主要</w:t>
            </w:r>
            <w:r>
              <w:rPr>
                <w:rFonts w:hint="eastAsia"/>
                <w:kern w:val="0"/>
              </w:rPr>
              <w:t>污染因子为非甲烷总烃</w:t>
            </w:r>
            <w:r>
              <w:rPr>
                <w:rFonts w:hint="eastAsia"/>
                <w:color w:val="000000"/>
              </w:rPr>
              <w:t>。根据工程分析结果，非甲烷总烃产生量为</w:t>
            </w:r>
            <w:r>
              <w:rPr>
                <w:rFonts w:hint="eastAsia"/>
                <w:color w:val="000000"/>
              </w:rPr>
              <w:t>0.0025t/a</w:t>
            </w:r>
            <w:r>
              <w:rPr>
                <w:rFonts w:hint="eastAsia"/>
                <w:color w:val="000000"/>
              </w:rPr>
              <w:t>，小时产生量为</w:t>
            </w:r>
            <w:r>
              <w:rPr>
                <w:rFonts w:hint="eastAsia"/>
                <w:color w:val="000000"/>
              </w:rPr>
              <w:t>0.0017</w:t>
            </w:r>
            <w:r>
              <w:rPr>
                <w:color w:val="000000"/>
              </w:rPr>
              <w:t>kg/h</w:t>
            </w:r>
            <w:r>
              <w:rPr>
                <w:rFonts w:hint="eastAsia"/>
                <w:color w:val="000000"/>
              </w:rPr>
              <w:t>。由于废气产生量较小，建议企业加强车间机械通排风将废气排出车间，</w:t>
            </w:r>
            <w:r>
              <w:rPr>
                <w:rFonts w:hint="eastAsia"/>
              </w:rPr>
              <w:t>对周边大气环境影响较小。</w:t>
            </w:r>
          </w:p>
          <w:p w:rsidR="00042BC2" w:rsidRDefault="00FE28BD">
            <w:pPr>
              <w:pStyle w:val="aff1"/>
              <w:rPr>
                <w:color w:val="000000"/>
              </w:rPr>
            </w:pPr>
            <w:r>
              <w:rPr>
                <w:rFonts w:hint="eastAsia"/>
                <w:color w:val="000000"/>
              </w:rPr>
              <w:t>③手工粘合异味</w:t>
            </w:r>
          </w:p>
          <w:p w:rsidR="00042BC2" w:rsidRDefault="00FE28BD">
            <w:pPr>
              <w:pStyle w:val="aff1"/>
            </w:pPr>
            <w:r>
              <w:rPr>
                <w:rFonts w:hint="eastAsia"/>
                <w:color w:val="000000"/>
              </w:rPr>
              <w:t>本项目手工粘合产生的异味主要污染因子为非甲烷总烃。根据工程分析结果，</w:t>
            </w:r>
            <w:r>
              <w:rPr>
                <w:rFonts w:hint="eastAsia"/>
                <w:kern w:val="0"/>
              </w:rPr>
              <w:t>非甲烷总烃</w:t>
            </w:r>
            <w:r>
              <w:rPr>
                <w:rFonts w:hint="eastAsia"/>
                <w:color w:val="000000"/>
              </w:rPr>
              <w:t>产生量为</w:t>
            </w:r>
            <w:r>
              <w:rPr>
                <w:rFonts w:hint="eastAsia"/>
                <w:kern w:val="0"/>
              </w:rPr>
              <w:t>0.75t/a</w:t>
            </w:r>
            <w:r>
              <w:rPr>
                <w:rFonts w:hint="eastAsia"/>
                <w:color w:val="000000"/>
              </w:rPr>
              <w:t>，小时产生量为</w:t>
            </w:r>
            <w:r>
              <w:rPr>
                <w:rFonts w:hint="eastAsia"/>
                <w:kern w:val="0"/>
              </w:rPr>
              <w:t>0.3125kg/h</w:t>
            </w:r>
            <w:r>
              <w:rPr>
                <w:rFonts w:hint="eastAsia"/>
                <w:color w:val="000000"/>
              </w:rPr>
              <w:t>。由于异味产生量较小，建议企业加强车间机械通排风将异味排出车间，</w:t>
            </w:r>
            <w:r>
              <w:rPr>
                <w:rFonts w:hint="eastAsia"/>
              </w:rPr>
              <w:t>对周边大气环境影响较小。</w:t>
            </w:r>
          </w:p>
          <w:p w:rsidR="00042BC2" w:rsidRDefault="00FE28BD">
            <w:pPr>
              <w:pStyle w:val="3"/>
            </w:pPr>
            <w:bookmarkStart w:id="80" w:name="_Toc7336504"/>
            <w:r>
              <w:rPr>
                <w:rFonts w:hint="eastAsia"/>
              </w:rPr>
              <w:t>废水</w:t>
            </w:r>
            <w:bookmarkEnd w:id="80"/>
          </w:p>
          <w:p w:rsidR="00042BC2" w:rsidRDefault="00FE28BD">
            <w:pPr>
              <w:pStyle w:val="2TimesNewRoman"/>
              <w:ind w:firstLineChars="200" w:firstLine="480"/>
            </w:pPr>
            <w:r>
              <w:rPr>
                <w:rFonts w:hint="eastAsia"/>
              </w:rPr>
              <w:t>项目水帘喷台和</w:t>
            </w:r>
            <w:r>
              <w:t>喷淋塔</w:t>
            </w:r>
            <w:r>
              <w:rPr>
                <w:rFonts w:hint="eastAsia"/>
              </w:rPr>
              <w:t>废水定期投放絮凝剂除渣处理后循环使用，定期补充；生活污水经化粪池处理达到《污水综合排放标准》（</w:t>
            </w:r>
            <w:r>
              <w:rPr>
                <w:rFonts w:hint="eastAsia"/>
              </w:rPr>
              <w:t>GB8978-1996</w:t>
            </w:r>
            <w:r>
              <w:rPr>
                <w:rFonts w:hint="eastAsia"/>
              </w:rPr>
              <w:t>）中三级标准，总磷、氨氮排放指标参照执行浙江省地方标准《工业企业废水氮、磷污染物间接排放限值》（</w:t>
            </w:r>
            <w:r>
              <w:rPr>
                <w:rFonts w:hint="eastAsia"/>
              </w:rPr>
              <w:t>DB33/887-2013</w:t>
            </w:r>
            <w:r>
              <w:rPr>
                <w:rFonts w:hint="eastAsia"/>
              </w:rPr>
              <w:t>）后排入市政污水管道，最终经新周污水处理厂处理达《城镇污水处理厂污染物排放标准》（</w:t>
            </w:r>
            <w:r>
              <w:rPr>
                <w:rFonts w:hint="eastAsia"/>
              </w:rPr>
              <w:t>GB18918-2002</w:t>
            </w:r>
            <w:r>
              <w:rPr>
                <w:rFonts w:hint="eastAsia"/>
              </w:rPr>
              <w:t>）一级</w:t>
            </w:r>
            <w:r>
              <w:rPr>
                <w:rFonts w:hint="eastAsia"/>
              </w:rPr>
              <w:t>A</w:t>
            </w:r>
            <w:r>
              <w:rPr>
                <w:rFonts w:hint="eastAsia"/>
              </w:rPr>
              <w:t>标准后排入甬江。</w:t>
            </w:r>
          </w:p>
          <w:p w:rsidR="00042BC2" w:rsidRDefault="00FE28BD">
            <w:pPr>
              <w:pStyle w:val="3"/>
            </w:pPr>
            <w:bookmarkStart w:id="81" w:name="_Toc7336505"/>
            <w:r>
              <w:rPr>
                <w:rFonts w:hint="eastAsia"/>
              </w:rPr>
              <w:lastRenderedPageBreak/>
              <w:t>噪声</w:t>
            </w:r>
            <w:bookmarkEnd w:id="81"/>
          </w:p>
          <w:p w:rsidR="00042BC2" w:rsidRDefault="00FE28BD">
            <w:pPr>
              <w:pStyle w:val="2TimesNewRoman"/>
              <w:ind w:firstLineChars="200" w:firstLine="480"/>
            </w:pPr>
            <w:r>
              <w:rPr>
                <w:rFonts w:hint="eastAsia"/>
              </w:rPr>
              <w:t>本项目噪声源主要为设备加工过程产生的噪声，类比同类资料，噪声源强为</w:t>
            </w:r>
            <w:r>
              <w:rPr>
                <w:rFonts w:hint="eastAsia"/>
              </w:rPr>
              <w:t>70~90</w:t>
            </w:r>
            <w:r>
              <w:t>dB</w:t>
            </w:r>
            <w:r>
              <w:rPr>
                <w:rFonts w:hint="eastAsia"/>
              </w:rPr>
              <w:t>(</w:t>
            </w:r>
            <w:r>
              <w:t>A</w:t>
            </w:r>
            <w:r>
              <w:rPr>
                <w:rFonts w:hint="eastAsia"/>
              </w:rPr>
              <w:t>)</w:t>
            </w:r>
            <w:r>
              <w:rPr>
                <w:rFonts w:hint="eastAsia"/>
              </w:rPr>
              <w:t>。项目噪声经厂房墙体隔声和距离衰减后，厂界昼间噪声能达到《工业企业厂界环境噪声排放标准》（</w:t>
            </w:r>
            <w:r>
              <w:rPr>
                <w:rFonts w:hint="eastAsia"/>
              </w:rPr>
              <w:t>GB12348-2008</w:t>
            </w:r>
            <w:r>
              <w:rPr>
                <w:rFonts w:hint="eastAsia"/>
              </w:rPr>
              <w:t>）中</w:t>
            </w:r>
            <w:r>
              <w:rPr>
                <w:rFonts w:hint="eastAsia"/>
              </w:rPr>
              <w:t>3</w:t>
            </w:r>
            <w:r>
              <w:rPr>
                <w:rFonts w:hint="eastAsia"/>
              </w:rPr>
              <w:t>类标准，北侧新建村声环境质量满足《声环境质量标准》（</w:t>
            </w:r>
            <w:r>
              <w:t>GB3096-2008</w:t>
            </w:r>
            <w:r>
              <w:rPr>
                <w:rFonts w:hint="eastAsia"/>
              </w:rPr>
              <w:t>）</w:t>
            </w:r>
            <w:r>
              <w:t>2</w:t>
            </w:r>
            <w:r>
              <w:rPr>
                <w:rFonts w:hint="eastAsia"/>
              </w:rPr>
              <w:t>类标准。为确保厂区边界噪声达标排放，建议企业加强设备维护，保持其良好的运行效果。</w:t>
            </w:r>
          </w:p>
          <w:p w:rsidR="00042BC2" w:rsidRDefault="00FE28BD">
            <w:pPr>
              <w:pStyle w:val="3"/>
            </w:pPr>
            <w:bookmarkStart w:id="82" w:name="_Toc7336506"/>
            <w:r>
              <w:rPr>
                <w:rFonts w:hint="eastAsia"/>
              </w:rPr>
              <w:t>固体废物</w:t>
            </w:r>
            <w:bookmarkEnd w:id="82"/>
          </w:p>
          <w:p w:rsidR="00042BC2" w:rsidRDefault="00FE28BD">
            <w:pPr>
              <w:pStyle w:val="2TimesNewRoman"/>
              <w:ind w:firstLineChars="200" w:firstLine="480"/>
            </w:pPr>
            <w:r>
              <w:rPr>
                <w:rFonts w:hint="eastAsia"/>
              </w:rPr>
              <w:t>本项目固体废物主要包括高浓度有机废液</w:t>
            </w:r>
            <w:r>
              <w:rPr>
                <w:rFonts w:cs="宋体" w:hint="eastAsia"/>
              </w:rPr>
              <w:t>、水性漆渣、废水性漆桶和生活垃圾。</w:t>
            </w:r>
          </w:p>
          <w:p w:rsidR="00042BC2" w:rsidRDefault="00FE28BD">
            <w:pPr>
              <w:pStyle w:val="2TimesNewRoman"/>
              <w:ind w:firstLineChars="200" w:firstLine="480"/>
            </w:pPr>
            <w:r>
              <w:rPr>
                <w:rFonts w:hint="eastAsia"/>
              </w:rPr>
              <w:t>高浓度有机废液属危险固废，收集后暂存于危险废物堆放处，并委托有资质单位安全处置；</w:t>
            </w:r>
            <w:r>
              <w:rPr>
                <w:rFonts w:cs="宋体" w:hint="eastAsia"/>
              </w:rPr>
              <w:t>水性漆渣、废水性漆桶、</w:t>
            </w:r>
            <w:r>
              <w:rPr>
                <w:rFonts w:hint="eastAsia"/>
              </w:rPr>
              <w:t>生活垃圾分类收集暂存后委托环卫部门清运处理。</w:t>
            </w:r>
          </w:p>
          <w:p w:rsidR="00042BC2" w:rsidRDefault="00FE28BD">
            <w:pPr>
              <w:pStyle w:val="2"/>
            </w:pPr>
            <w:bookmarkStart w:id="83" w:name="_Toc508447098"/>
            <w:bookmarkStart w:id="84" w:name="_Toc7336507"/>
            <w:r>
              <w:rPr>
                <w:rFonts w:hint="eastAsia"/>
              </w:rPr>
              <w:t>审批部门审批决定</w:t>
            </w:r>
            <w:bookmarkEnd w:id="83"/>
            <w:bookmarkEnd w:id="84"/>
          </w:p>
          <w:p w:rsidR="00042BC2" w:rsidRDefault="00FE28BD">
            <w:pPr>
              <w:pStyle w:val="2TimesNewRoman"/>
              <w:ind w:firstLineChars="200" w:firstLine="480"/>
            </w:pPr>
            <w:r>
              <w:rPr>
                <w:rFonts w:hint="eastAsia"/>
              </w:rPr>
              <w:t>2019</w:t>
            </w:r>
            <w:r>
              <w:rPr>
                <w:rFonts w:hint="eastAsia"/>
              </w:rPr>
              <w:t>年</w:t>
            </w:r>
            <w:r>
              <w:rPr>
                <w:rFonts w:hint="eastAsia"/>
              </w:rPr>
              <w:t>2</w:t>
            </w:r>
            <w:r>
              <w:rPr>
                <w:rFonts w:hint="eastAsia"/>
              </w:rPr>
              <w:t>月</w:t>
            </w:r>
            <w:r>
              <w:rPr>
                <w:rFonts w:hint="eastAsia"/>
              </w:rPr>
              <w:t>3</w:t>
            </w:r>
            <w:r>
              <w:rPr>
                <w:rFonts w:hint="eastAsia"/>
              </w:rPr>
              <w:t>日宁波市生态环境局北仑分局批复了该项目，批复文号仑环建〔</w:t>
            </w:r>
            <w:r>
              <w:rPr>
                <w:rFonts w:hint="eastAsia"/>
              </w:rPr>
              <w:t>2019</w:t>
            </w:r>
            <w:r>
              <w:rPr>
                <w:rFonts w:hint="eastAsia"/>
              </w:rPr>
              <w:t>〕</w:t>
            </w:r>
            <w:r>
              <w:rPr>
                <w:rFonts w:hint="eastAsia"/>
              </w:rPr>
              <w:t>25</w:t>
            </w:r>
            <w:r>
              <w:rPr>
                <w:rFonts w:hint="eastAsia"/>
              </w:rPr>
              <w:t>号，关于宁波市北仑俊扬制刷有限公司年产</w:t>
            </w:r>
            <w:r>
              <w:rPr>
                <w:rFonts w:hint="eastAsia"/>
              </w:rPr>
              <w:t>1200</w:t>
            </w:r>
            <w:r>
              <w:rPr>
                <w:rFonts w:hint="eastAsia"/>
              </w:rPr>
              <w:t>万把梳子技改项目环境影响报告表的批复意见具体如下：</w:t>
            </w:r>
          </w:p>
          <w:p w:rsidR="00042BC2" w:rsidRDefault="00FE28BD">
            <w:pPr>
              <w:pStyle w:val="2TimesNewRoman"/>
              <w:ind w:firstLineChars="200" w:firstLine="480"/>
            </w:pPr>
            <w:r>
              <w:rPr>
                <w:rFonts w:hint="eastAsia"/>
              </w:rPr>
              <w:t>你单位报送的《年产</w:t>
            </w:r>
            <w:r>
              <w:rPr>
                <w:rFonts w:hint="eastAsia"/>
              </w:rPr>
              <w:t>1200</w:t>
            </w:r>
            <w:r>
              <w:rPr>
                <w:rFonts w:hint="eastAsia"/>
              </w:rPr>
              <w:t>万把梳子技改项目建设项目环境影响报告表》（以下简称报告表）及相关材料收悉，经审查，批复如下：</w:t>
            </w:r>
          </w:p>
          <w:p w:rsidR="00042BC2" w:rsidRDefault="00FE28BD">
            <w:pPr>
              <w:pStyle w:val="2TimesNewRoman"/>
              <w:ind w:firstLineChars="200" w:firstLine="480"/>
            </w:pPr>
            <w:r>
              <w:rPr>
                <w:rFonts w:hint="eastAsia"/>
              </w:rPr>
              <w:t>企业拟投资</w:t>
            </w:r>
            <w:r>
              <w:rPr>
                <w:rFonts w:hint="eastAsia"/>
              </w:rPr>
              <w:t>180</w:t>
            </w:r>
            <w:r>
              <w:rPr>
                <w:rFonts w:hint="eastAsia"/>
              </w:rPr>
              <w:t>万元，租用宁波易仁塑料制造有限公司位于北仑区小港经十二路</w:t>
            </w:r>
            <w:r>
              <w:rPr>
                <w:rFonts w:hint="eastAsia"/>
              </w:rPr>
              <w:t>28</w:t>
            </w:r>
            <w:r>
              <w:rPr>
                <w:rFonts w:hint="eastAsia"/>
              </w:rPr>
              <w:t>号</w:t>
            </w:r>
            <w:r>
              <w:rPr>
                <w:rFonts w:hint="eastAsia"/>
              </w:rPr>
              <w:t>1</w:t>
            </w:r>
            <w:r>
              <w:rPr>
                <w:rFonts w:hint="eastAsia"/>
              </w:rPr>
              <w:t>幢</w:t>
            </w:r>
            <w:r>
              <w:rPr>
                <w:rFonts w:hint="eastAsia"/>
              </w:rPr>
              <w:t>1</w:t>
            </w:r>
            <w:r>
              <w:rPr>
                <w:rFonts w:hint="eastAsia"/>
              </w:rPr>
              <w:t>号的部分厂房（</w:t>
            </w:r>
            <w:r>
              <w:rPr>
                <w:rFonts w:hint="eastAsia"/>
              </w:rPr>
              <w:t>1</w:t>
            </w:r>
            <w:r>
              <w:rPr>
                <w:rFonts w:hint="eastAsia"/>
              </w:rPr>
              <w:t>幢</w:t>
            </w:r>
            <w:r>
              <w:rPr>
                <w:rFonts w:hint="eastAsia"/>
              </w:rPr>
              <w:t>1F</w:t>
            </w:r>
            <w:r>
              <w:rPr>
                <w:rFonts w:hint="eastAsia"/>
              </w:rPr>
              <w:t>、</w:t>
            </w:r>
            <w:r>
              <w:rPr>
                <w:rFonts w:hint="eastAsia"/>
              </w:rPr>
              <w:t>3F</w:t>
            </w:r>
            <w:r>
              <w:rPr>
                <w:rFonts w:hint="eastAsia"/>
              </w:rPr>
              <w:t>和</w:t>
            </w:r>
            <w:r>
              <w:rPr>
                <w:rFonts w:hint="eastAsia"/>
              </w:rPr>
              <w:t>4F</w:t>
            </w:r>
            <w:r>
              <w:rPr>
                <w:rFonts w:hint="eastAsia"/>
              </w:rPr>
              <w:t>），租用建筑面积约</w:t>
            </w:r>
            <w:r>
              <w:rPr>
                <w:rFonts w:hint="eastAsia"/>
              </w:rPr>
              <w:t>3000m</w:t>
            </w:r>
            <w:r w:rsidRPr="00AD259C">
              <w:rPr>
                <w:rFonts w:hint="eastAsia"/>
                <w:vertAlign w:val="superscript"/>
              </w:rPr>
              <w:t>2</w:t>
            </w:r>
            <w:r>
              <w:rPr>
                <w:rFonts w:hint="eastAsia"/>
              </w:rPr>
              <w:t>，项目建成后新增喷漆、烘干、移印、烫印、植毛、切毛、修毛、检验、染头、晾干、手工粘合等生产工艺，产能不变，仍为年产梳子</w:t>
            </w:r>
            <w:r>
              <w:rPr>
                <w:rFonts w:hint="eastAsia"/>
              </w:rPr>
              <w:t>1200</w:t>
            </w:r>
            <w:r>
              <w:rPr>
                <w:rFonts w:hint="eastAsia"/>
              </w:rPr>
              <w:t>万把。</w:t>
            </w:r>
          </w:p>
          <w:p w:rsidR="00042BC2" w:rsidRDefault="00FE28BD">
            <w:pPr>
              <w:pStyle w:val="2TimesNewRoman"/>
              <w:ind w:firstLineChars="200" w:firstLine="480"/>
            </w:pPr>
            <w:r>
              <w:rPr>
                <w:rFonts w:hint="eastAsia"/>
              </w:rPr>
              <w:t>一、从环保角度分析，同意你单位进行建设。报告表经批复后，可作为本项目建设和日常运行管理的环境保护依据。</w:t>
            </w:r>
          </w:p>
          <w:p w:rsidR="00042BC2" w:rsidRDefault="00FE28BD">
            <w:pPr>
              <w:pStyle w:val="2TimesNewRoman"/>
              <w:ind w:firstLineChars="200" w:firstLine="480"/>
            </w:pPr>
            <w:r>
              <w:rPr>
                <w:rFonts w:hint="eastAsia"/>
              </w:rPr>
              <w:t>二、项目应严格执行环保“三同时”制度，落实有关污染物防治设施及措施。项目竣工后，你单位应按《建设项目竣工环境保护验收暂行办法》（国环规环评</w:t>
            </w:r>
            <w:r>
              <w:rPr>
                <w:rFonts w:hint="eastAsia"/>
              </w:rPr>
              <w:t>[2017]4</w:t>
            </w:r>
            <w:r>
              <w:rPr>
                <w:rFonts w:hint="eastAsia"/>
              </w:rPr>
              <w:t>号）规定对配套建设的环保设施进行验收，验收合格后方可正式投入生产。</w:t>
            </w:r>
          </w:p>
          <w:p w:rsidR="00042BC2" w:rsidRDefault="00FE28BD">
            <w:pPr>
              <w:pStyle w:val="2TimesNewRoman"/>
              <w:ind w:firstLineChars="200" w:firstLine="480"/>
            </w:pPr>
            <w:r>
              <w:rPr>
                <w:rFonts w:hint="eastAsia"/>
              </w:rPr>
              <w:t>三、项目的性质、规模、地点、采用的生产工艺等发生重大变动的，需另行报批。</w:t>
            </w:r>
          </w:p>
          <w:p w:rsidR="00042BC2" w:rsidRDefault="00FE28BD">
            <w:pPr>
              <w:pStyle w:val="2"/>
            </w:pPr>
            <w:bookmarkStart w:id="85" w:name="_Toc7336508"/>
            <w:r>
              <w:rPr>
                <w:rFonts w:hint="eastAsia"/>
              </w:rPr>
              <w:t>环境保护措施落实情况</w:t>
            </w:r>
            <w:bookmarkEnd w:id="85"/>
          </w:p>
          <w:p w:rsidR="00042BC2" w:rsidRDefault="00FE28BD">
            <w:pPr>
              <w:pStyle w:val="3"/>
            </w:pPr>
            <w:bookmarkStart w:id="86" w:name="_Toc7336509"/>
            <w:r>
              <w:rPr>
                <w:rFonts w:hint="eastAsia"/>
              </w:rPr>
              <w:lastRenderedPageBreak/>
              <w:t>废气治理措施</w:t>
            </w:r>
            <w:bookmarkEnd w:id="86"/>
          </w:p>
          <w:p w:rsidR="00042BC2" w:rsidRDefault="00FE28BD">
            <w:pPr>
              <w:pStyle w:val="2TimesNewRoman"/>
              <w:ind w:firstLineChars="200" w:firstLine="480"/>
            </w:pPr>
            <w:r>
              <w:rPr>
                <w:rFonts w:hint="eastAsia"/>
              </w:rPr>
              <w:t>本项目产生的废气主要为喷漆</w:t>
            </w:r>
            <w:r>
              <w:rPr>
                <w:rFonts w:hint="eastAsia"/>
              </w:rPr>
              <w:t>/</w:t>
            </w:r>
            <w:r>
              <w:rPr>
                <w:rFonts w:hint="eastAsia"/>
              </w:rPr>
              <w:t>烘干废气、染头废气和手工粘合异味。</w:t>
            </w:r>
          </w:p>
          <w:p w:rsidR="00042BC2" w:rsidRDefault="00FE28BD">
            <w:pPr>
              <w:pStyle w:val="2TimesNewRoman"/>
              <w:ind w:firstLineChars="200" w:firstLine="480"/>
            </w:pPr>
            <w:r>
              <w:rPr>
                <w:rFonts w:hint="eastAsia"/>
              </w:rPr>
              <w:t>1</w:t>
            </w:r>
            <w:r>
              <w:rPr>
                <w:rFonts w:hint="eastAsia"/>
              </w:rPr>
              <w:t>）喷漆</w:t>
            </w:r>
            <w:r>
              <w:rPr>
                <w:rFonts w:hint="eastAsia"/>
              </w:rPr>
              <w:t>/</w:t>
            </w:r>
            <w:r>
              <w:rPr>
                <w:rFonts w:hint="eastAsia"/>
              </w:rPr>
              <w:t>烘干废气</w:t>
            </w:r>
            <w:r>
              <w:rPr>
                <w:rFonts w:hint="eastAsia"/>
                <w:lang w:val="zh-CN"/>
              </w:rPr>
              <w:t>经</w:t>
            </w:r>
            <w:r w:rsidR="00B23462" w:rsidRPr="00A2616F">
              <w:rPr>
                <w:rFonts w:hint="eastAsia"/>
              </w:rPr>
              <w:t>水喷淋塔</w:t>
            </w:r>
            <w:r w:rsidR="00B23462">
              <w:rPr>
                <w:rFonts w:hint="eastAsia"/>
              </w:rPr>
              <w:t>+UV</w:t>
            </w:r>
            <w:r w:rsidR="00B23462">
              <w:rPr>
                <w:rFonts w:hint="eastAsia"/>
              </w:rPr>
              <w:t>光解</w:t>
            </w:r>
            <w:r w:rsidR="00B23462">
              <w:rPr>
                <w:rFonts w:hint="eastAsia"/>
              </w:rPr>
              <w:t>+</w:t>
            </w:r>
            <w:r w:rsidR="00B23462">
              <w:rPr>
                <w:rFonts w:hint="eastAsia"/>
              </w:rPr>
              <w:t>活性炭吸附</w:t>
            </w:r>
            <w:r>
              <w:rPr>
                <w:rFonts w:hint="eastAsia"/>
                <w:lang w:val="zh-CN"/>
              </w:rPr>
              <w:t>通过</w:t>
            </w:r>
            <w:r>
              <w:rPr>
                <w:rFonts w:hint="eastAsia"/>
                <w:lang w:val="zh-CN"/>
              </w:rPr>
              <w:t>15m</w:t>
            </w:r>
            <w:r>
              <w:rPr>
                <w:rFonts w:hint="eastAsia"/>
                <w:lang w:val="zh-CN"/>
              </w:rPr>
              <w:t>排气筒排放</w:t>
            </w:r>
            <w:r>
              <w:rPr>
                <w:rFonts w:hint="eastAsia"/>
              </w:rPr>
              <w:t>。</w:t>
            </w:r>
          </w:p>
          <w:p w:rsidR="00042BC2" w:rsidRDefault="00FE28BD">
            <w:pPr>
              <w:pStyle w:val="2TimesNewRoman"/>
              <w:ind w:firstLineChars="200" w:firstLine="480"/>
              <w:rPr>
                <w:b/>
              </w:rPr>
            </w:pPr>
            <w:r>
              <w:rPr>
                <w:rFonts w:ascii="宋体" w:hAnsi="宋体" w:hint="eastAsia"/>
              </w:rPr>
              <w:t>2）</w:t>
            </w:r>
            <w:r>
              <w:rPr>
                <w:rFonts w:hint="eastAsia"/>
              </w:rPr>
              <w:t>染头废气和手工粘合异味均通过加强车间机械通排风将废气排出车间。</w:t>
            </w:r>
          </w:p>
          <w:p w:rsidR="00042BC2" w:rsidRDefault="00FE28BD">
            <w:pPr>
              <w:pStyle w:val="3"/>
            </w:pPr>
            <w:bookmarkStart w:id="87" w:name="_Toc7336510"/>
            <w:r>
              <w:rPr>
                <w:rFonts w:hint="eastAsia"/>
              </w:rPr>
              <w:t>废水治理措施</w:t>
            </w:r>
            <w:bookmarkEnd w:id="87"/>
          </w:p>
          <w:p w:rsidR="00042BC2" w:rsidRDefault="00FE28BD">
            <w:pPr>
              <w:pStyle w:val="2TimesNewRoman"/>
              <w:ind w:firstLineChars="200" w:firstLine="480"/>
            </w:pPr>
            <w:r>
              <w:rPr>
                <w:rFonts w:hint="eastAsia"/>
              </w:rPr>
              <w:t>项目水帘喷台和</w:t>
            </w:r>
            <w:r>
              <w:t>喷淋塔</w:t>
            </w:r>
            <w:r>
              <w:rPr>
                <w:rFonts w:hint="eastAsia"/>
              </w:rPr>
              <w:t>废水定期投放絮凝剂除渣处理后循环使用，定期补充；生活污水经化粪池处理达到《污水综合排放标准》（</w:t>
            </w:r>
            <w:r>
              <w:rPr>
                <w:rFonts w:hint="eastAsia"/>
              </w:rPr>
              <w:t>GB8978-1996</w:t>
            </w:r>
            <w:r>
              <w:rPr>
                <w:rFonts w:hint="eastAsia"/>
              </w:rPr>
              <w:t>）三级标准后排入市政污水管网，最终经新周污水处理厂处理达《城镇污水处理厂污染物排放标准》（</w:t>
            </w:r>
            <w:r>
              <w:rPr>
                <w:rFonts w:hint="eastAsia"/>
              </w:rPr>
              <w:t>GB18918-2002</w:t>
            </w:r>
            <w:r>
              <w:rPr>
                <w:rFonts w:hint="eastAsia"/>
              </w:rPr>
              <w:t>）一级</w:t>
            </w:r>
            <w:r>
              <w:rPr>
                <w:rFonts w:hint="eastAsia"/>
              </w:rPr>
              <w:t>A</w:t>
            </w:r>
            <w:r>
              <w:rPr>
                <w:rFonts w:hint="eastAsia"/>
              </w:rPr>
              <w:t>标准后排入甬江。</w:t>
            </w:r>
          </w:p>
          <w:p w:rsidR="00042BC2" w:rsidRDefault="00FE28BD">
            <w:pPr>
              <w:pStyle w:val="3"/>
            </w:pPr>
            <w:bookmarkStart w:id="88" w:name="_Toc7336511"/>
            <w:r>
              <w:rPr>
                <w:rFonts w:hint="eastAsia"/>
              </w:rPr>
              <w:t>噪声治理措施</w:t>
            </w:r>
            <w:bookmarkEnd w:id="88"/>
          </w:p>
          <w:p w:rsidR="00042BC2" w:rsidRDefault="00FE28BD">
            <w:pPr>
              <w:pStyle w:val="2TimesNewRoman"/>
              <w:ind w:firstLineChars="200" w:firstLine="480"/>
            </w:pPr>
            <w:r>
              <w:rPr>
                <w:rFonts w:hint="eastAsia"/>
              </w:rPr>
              <w:t>本项目噪声为设备加工过程产生的噪声，其噪声值在</w:t>
            </w:r>
            <w:r>
              <w:rPr>
                <w:rFonts w:hint="eastAsia"/>
              </w:rPr>
              <w:t>70~90dB(A)</w:t>
            </w:r>
            <w:r>
              <w:rPr>
                <w:rFonts w:hint="eastAsia"/>
              </w:rPr>
              <w:t>之间。根据预测结果可知，项目生产噪声经过厂房墙体隔声和距离衰减后，厂界昼间噪声能达到《工业企业厂界环境噪声排放标准》（</w:t>
            </w:r>
            <w:r>
              <w:rPr>
                <w:rFonts w:hint="eastAsia"/>
              </w:rPr>
              <w:t>GB12348-2008</w:t>
            </w:r>
            <w:r>
              <w:rPr>
                <w:rFonts w:hint="eastAsia"/>
              </w:rPr>
              <w:t>）中</w:t>
            </w:r>
            <w:r>
              <w:rPr>
                <w:rFonts w:hint="eastAsia"/>
              </w:rPr>
              <w:t>3</w:t>
            </w:r>
            <w:r>
              <w:rPr>
                <w:rFonts w:hint="eastAsia"/>
              </w:rPr>
              <w:t>类标准，北侧新建村声环境质量满足《声环境质量标准》（</w:t>
            </w:r>
            <w:r>
              <w:t>GB3096-2008</w:t>
            </w:r>
            <w:r>
              <w:rPr>
                <w:rFonts w:hint="eastAsia"/>
              </w:rPr>
              <w:t>）</w:t>
            </w:r>
            <w:r>
              <w:t>2</w:t>
            </w:r>
            <w:r>
              <w:rPr>
                <w:rFonts w:hint="eastAsia"/>
              </w:rPr>
              <w:t>类标准。</w:t>
            </w:r>
          </w:p>
          <w:p w:rsidR="00042BC2" w:rsidRDefault="00FE28BD">
            <w:pPr>
              <w:pStyle w:val="3"/>
            </w:pPr>
            <w:bookmarkStart w:id="89" w:name="_Toc7336512"/>
            <w:r>
              <w:rPr>
                <w:rFonts w:hint="eastAsia"/>
              </w:rPr>
              <w:t>固废治理措施</w:t>
            </w:r>
            <w:bookmarkEnd w:id="89"/>
          </w:p>
          <w:p w:rsidR="00042BC2" w:rsidRDefault="00FE28BD" w:rsidP="00B23462">
            <w:pPr>
              <w:pStyle w:val="2TimesNewRoman"/>
              <w:ind w:firstLineChars="200" w:firstLine="480"/>
            </w:pPr>
            <w:r>
              <w:rPr>
                <w:rFonts w:hint="eastAsia"/>
              </w:rPr>
              <w:t>高浓度有机废液属危险废物，分类收集后暂存于危险废物堆放处，并委托</w:t>
            </w:r>
            <w:r w:rsidR="00821211" w:rsidRPr="00821211">
              <w:rPr>
                <w:rFonts w:hint="eastAsia"/>
              </w:rPr>
              <w:t>北仑环保固废处置有限公司</w:t>
            </w:r>
            <w:r>
              <w:rPr>
                <w:rFonts w:hint="eastAsia"/>
              </w:rPr>
              <w:t>安全处置；水性漆渣、废水性漆桶、生活垃圾分类收集暂存后委托环卫部门清运处理。</w:t>
            </w:r>
          </w:p>
          <w:p w:rsidR="00042BC2" w:rsidRDefault="00042BC2">
            <w:pPr>
              <w:pStyle w:val="2TimesNewRoman"/>
              <w:ind w:firstLineChars="200" w:firstLine="480"/>
            </w:pPr>
          </w:p>
        </w:tc>
      </w:tr>
    </w:tbl>
    <w:p w:rsidR="00042BC2" w:rsidRDefault="00042BC2">
      <w:pPr>
        <w:spacing w:line="360" w:lineRule="auto"/>
        <w:rPr>
          <w:rFonts w:eastAsia="仿宋_GB2312"/>
          <w:color w:val="000000"/>
          <w:szCs w:val="21"/>
        </w:rPr>
        <w:sectPr w:rsidR="00042BC2">
          <w:pgSz w:w="11906" w:h="16838"/>
          <w:pgMar w:top="1440" w:right="1800" w:bottom="1440" w:left="1800" w:header="708" w:footer="708" w:gutter="0"/>
          <w:cols w:space="720"/>
          <w:docGrid w:linePitch="360"/>
        </w:sectPr>
      </w:pPr>
    </w:p>
    <w:p w:rsidR="00042BC2" w:rsidRDefault="00FE28BD">
      <w:pPr>
        <w:pStyle w:val="1"/>
        <w:rPr>
          <w:rFonts w:eastAsia="仿宋_GB2312"/>
        </w:rPr>
      </w:pPr>
      <w:bookmarkStart w:id="90" w:name="_Toc7336513"/>
      <w:r>
        <w:rPr>
          <w:rFonts w:hint="eastAsia"/>
        </w:rPr>
        <w:lastRenderedPageBreak/>
        <w:t>验收监测质量保证及质量控制：</w:t>
      </w:r>
      <w:bookmarkEnd w:id="90"/>
    </w:p>
    <w:tbl>
      <w:tblPr>
        <w:tblW w:w="85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22"/>
      </w:tblGrid>
      <w:tr w:rsidR="00042BC2">
        <w:trPr>
          <w:trHeight w:val="10926"/>
          <w:jc w:val="center"/>
        </w:trPr>
        <w:tc>
          <w:tcPr>
            <w:tcW w:w="8522" w:type="dxa"/>
          </w:tcPr>
          <w:p w:rsidR="00042BC2" w:rsidRDefault="00FE28BD">
            <w:pPr>
              <w:pStyle w:val="2"/>
            </w:pPr>
            <w:bookmarkStart w:id="91" w:name="_Toc518567419"/>
            <w:bookmarkStart w:id="92" w:name="_Toc519235302"/>
            <w:bookmarkStart w:id="93" w:name="_Toc529265100"/>
            <w:bookmarkStart w:id="94" w:name="_Toc519235236"/>
            <w:bookmarkStart w:id="95" w:name="_Toc531881911"/>
            <w:bookmarkStart w:id="96" w:name="_Toc519179434"/>
            <w:bookmarkStart w:id="97" w:name="_Toc524703407"/>
            <w:bookmarkStart w:id="98" w:name="_Toc524703340"/>
            <w:bookmarkStart w:id="99" w:name="_Toc531879836"/>
            <w:bookmarkStart w:id="100" w:name="_Toc508447116"/>
            <w:bookmarkStart w:id="101" w:name="_Toc7336514"/>
            <w:bookmarkEnd w:id="91"/>
            <w:bookmarkEnd w:id="92"/>
            <w:bookmarkEnd w:id="93"/>
            <w:bookmarkEnd w:id="94"/>
            <w:bookmarkEnd w:id="95"/>
            <w:bookmarkEnd w:id="96"/>
            <w:bookmarkEnd w:id="97"/>
            <w:bookmarkEnd w:id="98"/>
            <w:bookmarkEnd w:id="99"/>
            <w:r>
              <w:rPr>
                <w:rFonts w:hint="eastAsia"/>
              </w:rPr>
              <w:t>监测分析方法</w:t>
            </w:r>
            <w:bookmarkEnd w:id="100"/>
            <w:bookmarkEnd w:id="101"/>
          </w:p>
          <w:p w:rsidR="00042BC2" w:rsidRDefault="00FE28BD">
            <w:pPr>
              <w:pStyle w:val="2TimesNewRoman"/>
            </w:pPr>
            <w:r>
              <w:rPr>
                <w:rFonts w:hint="eastAsia"/>
              </w:rPr>
              <w:t>具体见表</w:t>
            </w:r>
            <w:r>
              <w:rPr>
                <w:rFonts w:hint="eastAsia"/>
              </w:rPr>
              <w:t>5.1-1</w:t>
            </w:r>
            <w:r>
              <w:rPr>
                <w:rFonts w:hint="eastAsia"/>
              </w:rPr>
              <w:t>。</w:t>
            </w:r>
          </w:p>
          <w:p w:rsidR="00042BC2" w:rsidRDefault="00FE28BD">
            <w:pPr>
              <w:pStyle w:val="a3"/>
            </w:pPr>
            <w:r>
              <w:rPr>
                <w:rFonts w:hint="eastAsia"/>
              </w:rPr>
              <w:t>表5.1-1  检测依据一览表</w:t>
            </w:r>
          </w:p>
          <w:tbl>
            <w:tblPr>
              <w:tblW w:w="793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5118"/>
              <w:gridCol w:w="2820"/>
            </w:tblGrid>
            <w:tr w:rsidR="00042BC2">
              <w:trPr>
                <w:trHeight w:val="260"/>
                <w:jc w:val="center"/>
              </w:trPr>
              <w:tc>
                <w:tcPr>
                  <w:tcW w:w="5118" w:type="dxa"/>
                  <w:tcBorders>
                    <w:top w:val="single" w:sz="12" w:space="0" w:color="auto"/>
                    <w:left w:val="nil"/>
                    <w:right w:val="single" w:sz="4" w:space="0" w:color="auto"/>
                  </w:tcBorders>
                  <w:vAlign w:val="center"/>
                </w:tcPr>
                <w:p w:rsidR="00042BC2" w:rsidRDefault="00FE28BD">
                  <w:pPr>
                    <w:rPr>
                      <w:szCs w:val="21"/>
                    </w:rPr>
                  </w:pPr>
                  <w:r>
                    <w:rPr>
                      <w:szCs w:val="21"/>
                    </w:rPr>
                    <w:t>水质</w:t>
                  </w:r>
                  <w:r>
                    <w:rPr>
                      <w:szCs w:val="21"/>
                    </w:rPr>
                    <w:t xml:space="preserve"> pH</w:t>
                  </w:r>
                  <w:r>
                    <w:rPr>
                      <w:szCs w:val="21"/>
                    </w:rPr>
                    <w:t>值的测定</w:t>
                  </w:r>
                  <w:r>
                    <w:rPr>
                      <w:szCs w:val="21"/>
                    </w:rPr>
                    <w:t xml:space="preserve"> </w:t>
                  </w:r>
                  <w:r>
                    <w:rPr>
                      <w:szCs w:val="21"/>
                    </w:rPr>
                    <w:t>玻璃电极法</w:t>
                  </w:r>
                </w:p>
              </w:tc>
              <w:tc>
                <w:tcPr>
                  <w:tcW w:w="2820" w:type="dxa"/>
                  <w:tcBorders>
                    <w:top w:val="single" w:sz="12" w:space="0" w:color="auto"/>
                    <w:left w:val="single" w:sz="4" w:space="0" w:color="auto"/>
                    <w:bottom w:val="single" w:sz="4" w:space="0" w:color="auto"/>
                    <w:right w:val="nil"/>
                  </w:tcBorders>
                  <w:vAlign w:val="center"/>
                </w:tcPr>
                <w:p w:rsidR="00042BC2" w:rsidRDefault="00FE28BD">
                  <w:pPr>
                    <w:rPr>
                      <w:szCs w:val="21"/>
                    </w:rPr>
                  </w:pPr>
                  <w:r>
                    <w:rPr>
                      <w:szCs w:val="21"/>
                    </w:rPr>
                    <w:t>GB/T 6920-1986</w:t>
                  </w:r>
                </w:p>
              </w:tc>
            </w:tr>
            <w:tr w:rsidR="00042BC2">
              <w:trPr>
                <w:trHeight w:val="260"/>
                <w:jc w:val="center"/>
              </w:trPr>
              <w:tc>
                <w:tcPr>
                  <w:tcW w:w="5118" w:type="dxa"/>
                  <w:tcBorders>
                    <w:left w:val="nil"/>
                    <w:right w:val="single" w:sz="4" w:space="0" w:color="auto"/>
                  </w:tcBorders>
                  <w:vAlign w:val="center"/>
                </w:tcPr>
                <w:p w:rsidR="00042BC2" w:rsidRDefault="00FE28BD">
                  <w:pPr>
                    <w:rPr>
                      <w:color w:val="000000"/>
                    </w:rPr>
                  </w:pPr>
                  <w:r>
                    <w:rPr>
                      <w:color w:val="000000"/>
                    </w:rPr>
                    <w:t>水质</w:t>
                  </w:r>
                  <w:r>
                    <w:rPr>
                      <w:color w:val="000000"/>
                    </w:rPr>
                    <w:t xml:space="preserve"> </w:t>
                  </w:r>
                  <w:r>
                    <w:rPr>
                      <w:color w:val="000000"/>
                    </w:rPr>
                    <w:t>氨氮的测定</w:t>
                  </w:r>
                  <w:r>
                    <w:rPr>
                      <w:color w:val="000000"/>
                    </w:rPr>
                    <w:t xml:space="preserve"> </w:t>
                  </w:r>
                  <w:r>
                    <w:rPr>
                      <w:color w:val="000000"/>
                    </w:rPr>
                    <w:t>纳氏试剂分光光度法</w:t>
                  </w:r>
                  <w:r>
                    <w:rPr>
                      <w:color w:val="000000"/>
                    </w:rPr>
                    <w:t xml:space="preserve">      </w:t>
                  </w:r>
                </w:p>
              </w:tc>
              <w:tc>
                <w:tcPr>
                  <w:tcW w:w="2820" w:type="dxa"/>
                  <w:tcBorders>
                    <w:top w:val="single" w:sz="4" w:space="0" w:color="auto"/>
                    <w:left w:val="single" w:sz="4" w:space="0" w:color="auto"/>
                    <w:bottom w:val="single" w:sz="4" w:space="0" w:color="auto"/>
                    <w:right w:val="nil"/>
                  </w:tcBorders>
                  <w:vAlign w:val="center"/>
                </w:tcPr>
                <w:p w:rsidR="00042BC2" w:rsidRDefault="00FE28BD">
                  <w:pPr>
                    <w:rPr>
                      <w:szCs w:val="21"/>
                    </w:rPr>
                  </w:pPr>
                  <w:r>
                    <w:rPr>
                      <w:color w:val="000000"/>
                    </w:rPr>
                    <w:t>HJ 535-2009</w:t>
                  </w:r>
                </w:p>
              </w:tc>
            </w:tr>
            <w:tr w:rsidR="00042BC2">
              <w:trPr>
                <w:trHeight w:val="260"/>
                <w:jc w:val="center"/>
              </w:trPr>
              <w:tc>
                <w:tcPr>
                  <w:tcW w:w="5118" w:type="dxa"/>
                  <w:tcBorders>
                    <w:left w:val="nil"/>
                    <w:right w:val="single" w:sz="4" w:space="0" w:color="auto"/>
                  </w:tcBorders>
                  <w:vAlign w:val="center"/>
                </w:tcPr>
                <w:p w:rsidR="00042BC2" w:rsidRDefault="00FE28BD">
                  <w:pPr>
                    <w:autoSpaceDE w:val="0"/>
                    <w:autoSpaceDN w:val="0"/>
                    <w:adjustRightInd w:val="0"/>
                    <w:rPr>
                      <w:szCs w:val="21"/>
                    </w:rPr>
                  </w:pPr>
                  <w:r>
                    <w:rPr>
                      <w:szCs w:val="21"/>
                    </w:rPr>
                    <w:t>水质</w:t>
                  </w:r>
                  <w:r>
                    <w:rPr>
                      <w:szCs w:val="21"/>
                    </w:rPr>
                    <w:t xml:space="preserve"> </w:t>
                  </w:r>
                  <w:r>
                    <w:rPr>
                      <w:szCs w:val="21"/>
                    </w:rPr>
                    <w:t>化学需氧量的测定</w:t>
                  </w:r>
                  <w:r>
                    <w:rPr>
                      <w:rFonts w:hint="eastAsia"/>
                      <w:szCs w:val="21"/>
                    </w:rPr>
                    <w:t xml:space="preserve"> </w:t>
                  </w:r>
                  <w:r>
                    <w:rPr>
                      <w:szCs w:val="21"/>
                    </w:rPr>
                    <w:t>重铬酸盐法</w:t>
                  </w:r>
                  <w:r>
                    <w:rPr>
                      <w:szCs w:val="21"/>
                    </w:rPr>
                    <w:t xml:space="preserve"> </w:t>
                  </w:r>
                </w:p>
              </w:tc>
              <w:tc>
                <w:tcPr>
                  <w:tcW w:w="2820" w:type="dxa"/>
                  <w:tcBorders>
                    <w:top w:val="single" w:sz="4" w:space="0" w:color="auto"/>
                    <w:left w:val="single" w:sz="4" w:space="0" w:color="auto"/>
                    <w:bottom w:val="single" w:sz="4" w:space="0" w:color="auto"/>
                    <w:right w:val="nil"/>
                  </w:tcBorders>
                  <w:vAlign w:val="center"/>
                </w:tcPr>
                <w:p w:rsidR="00042BC2" w:rsidRDefault="00FE28BD">
                  <w:pPr>
                    <w:autoSpaceDE w:val="0"/>
                    <w:autoSpaceDN w:val="0"/>
                    <w:adjustRightInd w:val="0"/>
                    <w:rPr>
                      <w:szCs w:val="21"/>
                    </w:rPr>
                  </w:pPr>
                  <w:r>
                    <w:rPr>
                      <w:szCs w:val="21"/>
                    </w:rPr>
                    <w:t>HJ 828-2017</w:t>
                  </w:r>
                </w:p>
              </w:tc>
            </w:tr>
            <w:tr w:rsidR="00042BC2">
              <w:trPr>
                <w:trHeight w:val="260"/>
                <w:jc w:val="center"/>
              </w:trPr>
              <w:tc>
                <w:tcPr>
                  <w:tcW w:w="5118" w:type="dxa"/>
                  <w:tcBorders>
                    <w:left w:val="nil"/>
                    <w:right w:val="single" w:sz="4" w:space="0" w:color="auto"/>
                  </w:tcBorders>
                  <w:vAlign w:val="center"/>
                </w:tcPr>
                <w:p w:rsidR="00042BC2" w:rsidRDefault="00FE28BD">
                  <w:pPr>
                    <w:autoSpaceDE w:val="0"/>
                    <w:autoSpaceDN w:val="0"/>
                    <w:adjustRightInd w:val="0"/>
                    <w:rPr>
                      <w:szCs w:val="21"/>
                    </w:rPr>
                  </w:pPr>
                  <w:r>
                    <w:rPr>
                      <w:rFonts w:hint="eastAsia"/>
                      <w:szCs w:val="21"/>
                    </w:rPr>
                    <w:t>水质</w:t>
                  </w:r>
                  <w:r>
                    <w:rPr>
                      <w:rFonts w:hint="eastAsia"/>
                      <w:szCs w:val="21"/>
                    </w:rPr>
                    <w:t xml:space="preserve"> </w:t>
                  </w:r>
                  <w:r>
                    <w:rPr>
                      <w:rFonts w:hint="eastAsia"/>
                      <w:szCs w:val="21"/>
                    </w:rPr>
                    <w:t>悬浮物的测定</w:t>
                  </w:r>
                  <w:r>
                    <w:rPr>
                      <w:rFonts w:hint="eastAsia"/>
                      <w:szCs w:val="21"/>
                    </w:rPr>
                    <w:t xml:space="preserve"> </w:t>
                  </w:r>
                  <w:r>
                    <w:rPr>
                      <w:rFonts w:hint="eastAsia"/>
                      <w:szCs w:val="21"/>
                    </w:rPr>
                    <w:t>重量法</w:t>
                  </w:r>
                </w:p>
              </w:tc>
              <w:tc>
                <w:tcPr>
                  <w:tcW w:w="2820" w:type="dxa"/>
                  <w:tcBorders>
                    <w:top w:val="single" w:sz="4" w:space="0" w:color="auto"/>
                    <w:left w:val="single" w:sz="4" w:space="0" w:color="auto"/>
                    <w:bottom w:val="single" w:sz="4" w:space="0" w:color="auto"/>
                    <w:right w:val="nil"/>
                  </w:tcBorders>
                  <w:vAlign w:val="center"/>
                </w:tcPr>
                <w:p w:rsidR="00042BC2" w:rsidRDefault="00FE28BD">
                  <w:pPr>
                    <w:autoSpaceDE w:val="0"/>
                    <w:autoSpaceDN w:val="0"/>
                    <w:adjustRightInd w:val="0"/>
                    <w:rPr>
                      <w:szCs w:val="21"/>
                    </w:rPr>
                  </w:pPr>
                  <w:r>
                    <w:rPr>
                      <w:szCs w:val="21"/>
                    </w:rPr>
                    <w:t>GB/T 11901-1989</w:t>
                  </w:r>
                </w:p>
              </w:tc>
            </w:tr>
            <w:tr w:rsidR="00042BC2">
              <w:trPr>
                <w:trHeight w:val="260"/>
                <w:jc w:val="center"/>
              </w:trPr>
              <w:tc>
                <w:tcPr>
                  <w:tcW w:w="5118" w:type="dxa"/>
                  <w:tcBorders>
                    <w:left w:val="nil"/>
                    <w:right w:val="single" w:sz="4" w:space="0" w:color="auto"/>
                  </w:tcBorders>
                  <w:vAlign w:val="center"/>
                </w:tcPr>
                <w:p w:rsidR="00042BC2" w:rsidRDefault="00FE28BD">
                  <w:pPr>
                    <w:autoSpaceDE w:val="0"/>
                    <w:autoSpaceDN w:val="0"/>
                    <w:adjustRightInd w:val="0"/>
                    <w:rPr>
                      <w:szCs w:val="21"/>
                    </w:rPr>
                  </w:pPr>
                  <w:r>
                    <w:rPr>
                      <w:rFonts w:hint="eastAsia"/>
                      <w:szCs w:val="21"/>
                    </w:rPr>
                    <w:t>水质</w:t>
                  </w:r>
                  <w:r>
                    <w:rPr>
                      <w:rFonts w:hint="eastAsia"/>
                      <w:szCs w:val="21"/>
                    </w:rPr>
                    <w:t xml:space="preserve"> </w:t>
                  </w:r>
                  <w:r>
                    <w:rPr>
                      <w:rFonts w:hint="eastAsia"/>
                      <w:szCs w:val="21"/>
                    </w:rPr>
                    <w:t>五日生化需氧量</w:t>
                  </w:r>
                  <w:r>
                    <w:rPr>
                      <w:rFonts w:hint="eastAsia"/>
                      <w:szCs w:val="21"/>
                    </w:rPr>
                    <w:t xml:space="preserve"> (BOD</w:t>
                  </w:r>
                  <w:r>
                    <w:rPr>
                      <w:rFonts w:hint="eastAsia"/>
                      <w:szCs w:val="21"/>
                      <w:vertAlign w:val="subscript"/>
                    </w:rPr>
                    <w:t>5</w:t>
                  </w:r>
                  <w:r>
                    <w:rPr>
                      <w:rFonts w:hint="eastAsia"/>
                      <w:szCs w:val="21"/>
                    </w:rPr>
                    <w:t>)</w:t>
                  </w:r>
                  <w:r>
                    <w:rPr>
                      <w:rFonts w:hint="eastAsia"/>
                      <w:szCs w:val="21"/>
                    </w:rPr>
                    <w:t>的测定</w:t>
                  </w:r>
                  <w:r>
                    <w:rPr>
                      <w:rFonts w:hint="eastAsia"/>
                      <w:szCs w:val="21"/>
                    </w:rPr>
                    <w:t xml:space="preserve"> </w:t>
                  </w:r>
                  <w:r>
                    <w:rPr>
                      <w:rFonts w:hint="eastAsia"/>
                      <w:szCs w:val="21"/>
                    </w:rPr>
                    <w:t>稀释与接种法</w:t>
                  </w:r>
                  <w:r>
                    <w:rPr>
                      <w:rFonts w:hint="eastAsia"/>
                      <w:szCs w:val="21"/>
                    </w:rPr>
                    <w:t xml:space="preserve"> </w:t>
                  </w:r>
                </w:p>
              </w:tc>
              <w:tc>
                <w:tcPr>
                  <w:tcW w:w="2820" w:type="dxa"/>
                  <w:tcBorders>
                    <w:top w:val="single" w:sz="4" w:space="0" w:color="auto"/>
                    <w:left w:val="single" w:sz="4" w:space="0" w:color="auto"/>
                    <w:bottom w:val="single" w:sz="4" w:space="0" w:color="auto"/>
                    <w:right w:val="nil"/>
                  </w:tcBorders>
                  <w:vAlign w:val="center"/>
                </w:tcPr>
                <w:p w:rsidR="00042BC2" w:rsidRDefault="00FE28BD">
                  <w:pPr>
                    <w:autoSpaceDE w:val="0"/>
                    <w:autoSpaceDN w:val="0"/>
                    <w:adjustRightInd w:val="0"/>
                    <w:rPr>
                      <w:szCs w:val="21"/>
                    </w:rPr>
                  </w:pPr>
                  <w:r>
                    <w:rPr>
                      <w:rFonts w:hint="eastAsia"/>
                      <w:szCs w:val="21"/>
                    </w:rPr>
                    <w:t>HJ 505-2009</w:t>
                  </w:r>
                </w:p>
              </w:tc>
            </w:tr>
            <w:tr w:rsidR="00042BC2">
              <w:trPr>
                <w:trHeight w:val="260"/>
                <w:jc w:val="center"/>
              </w:trPr>
              <w:tc>
                <w:tcPr>
                  <w:tcW w:w="7938" w:type="dxa"/>
                  <w:gridSpan w:val="2"/>
                  <w:tcBorders>
                    <w:left w:val="nil"/>
                    <w:right w:val="nil"/>
                  </w:tcBorders>
                  <w:vAlign w:val="center"/>
                </w:tcPr>
                <w:p w:rsidR="00042BC2" w:rsidRDefault="00FE28BD">
                  <w:pPr>
                    <w:pStyle w:val="22"/>
                  </w:pPr>
                  <w:r>
                    <w:t>《水和废水监测分析方法》（第四版增补版）国家环保总局（</w:t>
                  </w:r>
                  <w:r>
                    <w:t>2002</w:t>
                  </w:r>
                  <w:r>
                    <w:t>年）</w:t>
                  </w:r>
                </w:p>
              </w:tc>
            </w:tr>
            <w:tr w:rsidR="00042BC2">
              <w:trPr>
                <w:trHeight w:val="260"/>
                <w:jc w:val="center"/>
              </w:trPr>
              <w:tc>
                <w:tcPr>
                  <w:tcW w:w="5118" w:type="dxa"/>
                  <w:tcBorders>
                    <w:left w:val="nil"/>
                    <w:right w:val="single" w:sz="4" w:space="0" w:color="auto"/>
                  </w:tcBorders>
                  <w:vAlign w:val="center"/>
                </w:tcPr>
                <w:p w:rsidR="00042BC2" w:rsidRDefault="00FE28BD">
                  <w:pPr>
                    <w:autoSpaceDE w:val="0"/>
                    <w:autoSpaceDN w:val="0"/>
                    <w:adjustRightInd w:val="0"/>
                    <w:rPr>
                      <w:szCs w:val="21"/>
                    </w:rPr>
                  </w:pPr>
                  <w:r>
                    <w:rPr>
                      <w:rFonts w:hint="eastAsia"/>
                      <w:szCs w:val="21"/>
                    </w:rPr>
                    <w:t>水质</w:t>
                  </w:r>
                  <w:r>
                    <w:rPr>
                      <w:rFonts w:hint="eastAsia"/>
                      <w:szCs w:val="21"/>
                    </w:rPr>
                    <w:t xml:space="preserve"> </w:t>
                  </w:r>
                  <w:r>
                    <w:rPr>
                      <w:rFonts w:hint="eastAsia"/>
                      <w:szCs w:val="21"/>
                    </w:rPr>
                    <w:t>石油类和动植物油类的测定</w:t>
                  </w:r>
                  <w:r>
                    <w:rPr>
                      <w:rFonts w:hint="eastAsia"/>
                      <w:szCs w:val="21"/>
                    </w:rPr>
                    <w:t xml:space="preserve"> </w:t>
                  </w:r>
                  <w:r>
                    <w:rPr>
                      <w:rFonts w:hint="eastAsia"/>
                      <w:szCs w:val="21"/>
                    </w:rPr>
                    <w:t>红外分光光度法</w:t>
                  </w:r>
                </w:p>
              </w:tc>
              <w:tc>
                <w:tcPr>
                  <w:tcW w:w="2820" w:type="dxa"/>
                  <w:tcBorders>
                    <w:top w:val="single" w:sz="4" w:space="0" w:color="auto"/>
                    <w:left w:val="single" w:sz="4" w:space="0" w:color="auto"/>
                    <w:bottom w:val="single" w:sz="4" w:space="0" w:color="auto"/>
                    <w:right w:val="nil"/>
                  </w:tcBorders>
                  <w:vAlign w:val="center"/>
                </w:tcPr>
                <w:p w:rsidR="00042BC2" w:rsidRDefault="00FE28BD">
                  <w:pPr>
                    <w:rPr>
                      <w:szCs w:val="21"/>
                    </w:rPr>
                  </w:pPr>
                  <w:r>
                    <w:rPr>
                      <w:szCs w:val="21"/>
                    </w:rPr>
                    <w:t>HJ 637-2012</w:t>
                  </w:r>
                </w:p>
              </w:tc>
            </w:tr>
            <w:tr w:rsidR="00042BC2">
              <w:trPr>
                <w:trHeight w:val="260"/>
                <w:jc w:val="center"/>
              </w:trPr>
              <w:tc>
                <w:tcPr>
                  <w:tcW w:w="5118" w:type="dxa"/>
                  <w:tcBorders>
                    <w:left w:val="nil"/>
                    <w:right w:val="single" w:sz="4" w:space="0" w:color="auto"/>
                  </w:tcBorders>
                  <w:vAlign w:val="center"/>
                </w:tcPr>
                <w:p w:rsidR="00042BC2" w:rsidRDefault="00FE28BD">
                  <w:pPr>
                    <w:rPr>
                      <w:color w:val="000000"/>
                    </w:rPr>
                  </w:pPr>
                  <w:r>
                    <w:rPr>
                      <w:rFonts w:hint="eastAsia"/>
                      <w:color w:val="000000"/>
                    </w:rPr>
                    <w:t>环境空气</w:t>
                  </w:r>
                  <w:r>
                    <w:rPr>
                      <w:rFonts w:hint="eastAsia"/>
                      <w:color w:val="000000"/>
                    </w:rPr>
                    <w:t xml:space="preserve"> </w:t>
                  </w:r>
                  <w:r>
                    <w:rPr>
                      <w:rFonts w:hint="eastAsia"/>
                      <w:color w:val="000000"/>
                    </w:rPr>
                    <w:t>总悬浮颗粒物的测定</w:t>
                  </w:r>
                  <w:r>
                    <w:rPr>
                      <w:rFonts w:hint="eastAsia"/>
                      <w:color w:val="000000"/>
                    </w:rPr>
                    <w:t xml:space="preserve"> </w:t>
                  </w:r>
                  <w:r>
                    <w:rPr>
                      <w:rFonts w:hint="eastAsia"/>
                      <w:color w:val="000000"/>
                    </w:rPr>
                    <w:t>重量法</w:t>
                  </w:r>
                </w:p>
              </w:tc>
              <w:tc>
                <w:tcPr>
                  <w:tcW w:w="2820" w:type="dxa"/>
                  <w:tcBorders>
                    <w:top w:val="single" w:sz="4" w:space="0" w:color="auto"/>
                    <w:left w:val="single" w:sz="4" w:space="0" w:color="auto"/>
                    <w:bottom w:val="single" w:sz="4" w:space="0" w:color="auto"/>
                    <w:right w:val="nil"/>
                  </w:tcBorders>
                  <w:vAlign w:val="center"/>
                </w:tcPr>
                <w:p w:rsidR="00042BC2" w:rsidRDefault="00FE28BD">
                  <w:pPr>
                    <w:rPr>
                      <w:color w:val="000000"/>
                    </w:rPr>
                  </w:pPr>
                  <w:r>
                    <w:rPr>
                      <w:rFonts w:hint="eastAsia"/>
                      <w:color w:val="000000"/>
                    </w:rPr>
                    <w:t>GB/T 15432-</w:t>
                  </w:r>
                  <w:r>
                    <w:rPr>
                      <w:color w:val="000000"/>
                    </w:rPr>
                    <w:t>1995</w:t>
                  </w:r>
                </w:p>
              </w:tc>
            </w:tr>
            <w:tr w:rsidR="00042BC2">
              <w:trPr>
                <w:trHeight w:val="260"/>
                <w:jc w:val="center"/>
              </w:trPr>
              <w:tc>
                <w:tcPr>
                  <w:tcW w:w="5118" w:type="dxa"/>
                  <w:tcBorders>
                    <w:left w:val="nil"/>
                    <w:right w:val="single" w:sz="4" w:space="0" w:color="auto"/>
                  </w:tcBorders>
                  <w:vAlign w:val="center"/>
                </w:tcPr>
                <w:p w:rsidR="00042BC2" w:rsidRDefault="00FE28BD">
                  <w:pPr>
                    <w:autoSpaceDE w:val="0"/>
                    <w:autoSpaceDN w:val="0"/>
                    <w:adjustRightInd w:val="0"/>
                    <w:rPr>
                      <w:szCs w:val="21"/>
                    </w:rPr>
                  </w:pPr>
                  <w:r>
                    <w:rPr>
                      <w:rFonts w:hint="eastAsia"/>
                      <w:szCs w:val="21"/>
                    </w:rPr>
                    <w:t>环境空气</w:t>
                  </w:r>
                  <w:r>
                    <w:rPr>
                      <w:rFonts w:hint="eastAsia"/>
                      <w:szCs w:val="21"/>
                    </w:rPr>
                    <w:t xml:space="preserve"> </w:t>
                  </w:r>
                  <w:r>
                    <w:rPr>
                      <w:rFonts w:hint="eastAsia"/>
                      <w:szCs w:val="21"/>
                    </w:rPr>
                    <w:t>总烃、甲烷和非甲烷总烃的测定</w:t>
                  </w:r>
                  <w:r>
                    <w:rPr>
                      <w:rFonts w:hint="eastAsia"/>
                      <w:szCs w:val="21"/>
                    </w:rPr>
                    <w:t xml:space="preserve"> </w:t>
                  </w:r>
                  <w:r>
                    <w:rPr>
                      <w:rFonts w:hint="eastAsia"/>
                      <w:szCs w:val="21"/>
                    </w:rPr>
                    <w:t>直接进样</w:t>
                  </w:r>
                  <w:r>
                    <w:rPr>
                      <w:rFonts w:hint="eastAsia"/>
                      <w:szCs w:val="21"/>
                    </w:rPr>
                    <w:t>-</w:t>
                  </w:r>
                  <w:r>
                    <w:rPr>
                      <w:rFonts w:hint="eastAsia"/>
                      <w:szCs w:val="21"/>
                    </w:rPr>
                    <w:t>气相色谱法</w:t>
                  </w:r>
                  <w:r>
                    <w:rPr>
                      <w:rFonts w:hint="eastAsia"/>
                      <w:szCs w:val="21"/>
                    </w:rPr>
                    <w:t xml:space="preserve"> </w:t>
                  </w:r>
                </w:p>
              </w:tc>
              <w:tc>
                <w:tcPr>
                  <w:tcW w:w="2820" w:type="dxa"/>
                  <w:tcBorders>
                    <w:top w:val="single" w:sz="4" w:space="0" w:color="auto"/>
                    <w:left w:val="single" w:sz="4" w:space="0" w:color="auto"/>
                    <w:bottom w:val="single" w:sz="4" w:space="0" w:color="auto"/>
                    <w:right w:val="nil"/>
                  </w:tcBorders>
                  <w:vAlign w:val="center"/>
                </w:tcPr>
                <w:p w:rsidR="00042BC2" w:rsidRDefault="00FE28BD">
                  <w:pPr>
                    <w:rPr>
                      <w:szCs w:val="21"/>
                    </w:rPr>
                  </w:pPr>
                  <w:r>
                    <w:rPr>
                      <w:rFonts w:hint="eastAsia"/>
                      <w:szCs w:val="21"/>
                    </w:rPr>
                    <w:t>HJ 604-2017</w:t>
                  </w:r>
                </w:p>
              </w:tc>
            </w:tr>
            <w:tr w:rsidR="00042BC2">
              <w:trPr>
                <w:trHeight w:val="260"/>
                <w:jc w:val="center"/>
              </w:trPr>
              <w:tc>
                <w:tcPr>
                  <w:tcW w:w="5118" w:type="dxa"/>
                  <w:tcBorders>
                    <w:left w:val="nil"/>
                    <w:right w:val="single" w:sz="4" w:space="0" w:color="auto"/>
                  </w:tcBorders>
                  <w:vAlign w:val="center"/>
                </w:tcPr>
                <w:p w:rsidR="00042BC2" w:rsidRDefault="00FE28BD">
                  <w:pPr>
                    <w:autoSpaceDE w:val="0"/>
                    <w:autoSpaceDN w:val="0"/>
                    <w:adjustRightInd w:val="0"/>
                    <w:rPr>
                      <w:szCs w:val="21"/>
                    </w:rPr>
                  </w:pPr>
                  <w:r>
                    <w:rPr>
                      <w:rFonts w:hint="eastAsia"/>
                      <w:szCs w:val="21"/>
                    </w:rPr>
                    <w:t>环境空气</w:t>
                  </w:r>
                  <w:r>
                    <w:rPr>
                      <w:rFonts w:hint="eastAsia"/>
                      <w:szCs w:val="21"/>
                    </w:rPr>
                    <w:t xml:space="preserve"> </w:t>
                  </w:r>
                  <w:r>
                    <w:rPr>
                      <w:rFonts w:hint="eastAsia"/>
                      <w:szCs w:val="21"/>
                    </w:rPr>
                    <w:t>氮氧化物（一氧化氮和二氧化氮）的测定</w:t>
                  </w:r>
                  <w:r>
                    <w:rPr>
                      <w:rFonts w:hint="eastAsia"/>
                      <w:szCs w:val="21"/>
                    </w:rPr>
                    <w:t xml:space="preserve"> </w:t>
                  </w:r>
                  <w:r>
                    <w:rPr>
                      <w:rFonts w:hint="eastAsia"/>
                      <w:szCs w:val="21"/>
                    </w:rPr>
                    <w:t>酸萘乙二胺分光光度法</w:t>
                  </w:r>
                </w:p>
              </w:tc>
              <w:tc>
                <w:tcPr>
                  <w:tcW w:w="2820" w:type="dxa"/>
                  <w:tcBorders>
                    <w:top w:val="single" w:sz="4" w:space="0" w:color="auto"/>
                    <w:left w:val="single" w:sz="4" w:space="0" w:color="auto"/>
                    <w:bottom w:val="single" w:sz="4" w:space="0" w:color="auto"/>
                    <w:right w:val="nil"/>
                  </w:tcBorders>
                  <w:vAlign w:val="center"/>
                </w:tcPr>
                <w:p w:rsidR="00042BC2" w:rsidRDefault="00FE28BD">
                  <w:pPr>
                    <w:rPr>
                      <w:szCs w:val="21"/>
                    </w:rPr>
                  </w:pPr>
                  <w:r>
                    <w:rPr>
                      <w:rFonts w:hint="eastAsia"/>
                      <w:szCs w:val="21"/>
                    </w:rPr>
                    <w:t>HJ 479-2009</w:t>
                  </w:r>
                </w:p>
              </w:tc>
            </w:tr>
            <w:tr w:rsidR="00042BC2">
              <w:trPr>
                <w:trHeight w:val="260"/>
                <w:jc w:val="center"/>
              </w:trPr>
              <w:tc>
                <w:tcPr>
                  <w:tcW w:w="5118" w:type="dxa"/>
                  <w:tcBorders>
                    <w:left w:val="nil"/>
                    <w:right w:val="single" w:sz="4" w:space="0" w:color="auto"/>
                  </w:tcBorders>
                  <w:vAlign w:val="center"/>
                </w:tcPr>
                <w:p w:rsidR="00042BC2" w:rsidRDefault="00FE28BD">
                  <w:pPr>
                    <w:rPr>
                      <w:szCs w:val="21"/>
                    </w:rPr>
                  </w:pPr>
                  <w:r>
                    <w:rPr>
                      <w:rFonts w:hint="eastAsia"/>
                      <w:szCs w:val="21"/>
                    </w:rPr>
                    <w:t>固定污染源排气中颗粒物测定与气态污染物采样方法</w:t>
                  </w:r>
                </w:p>
              </w:tc>
              <w:tc>
                <w:tcPr>
                  <w:tcW w:w="2820" w:type="dxa"/>
                  <w:tcBorders>
                    <w:top w:val="single" w:sz="4" w:space="0" w:color="auto"/>
                    <w:left w:val="single" w:sz="4" w:space="0" w:color="auto"/>
                    <w:bottom w:val="single" w:sz="4" w:space="0" w:color="auto"/>
                    <w:right w:val="nil"/>
                  </w:tcBorders>
                  <w:vAlign w:val="center"/>
                </w:tcPr>
                <w:p w:rsidR="00042BC2" w:rsidRDefault="00FE28BD">
                  <w:pPr>
                    <w:rPr>
                      <w:szCs w:val="21"/>
                    </w:rPr>
                  </w:pPr>
                  <w:r>
                    <w:rPr>
                      <w:rFonts w:hint="eastAsia"/>
                      <w:szCs w:val="21"/>
                    </w:rPr>
                    <w:t>GB/T 16157-1996</w:t>
                  </w:r>
                </w:p>
              </w:tc>
            </w:tr>
            <w:tr w:rsidR="00042BC2">
              <w:trPr>
                <w:trHeight w:val="260"/>
                <w:jc w:val="center"/>
              </w:trPr>
              <w:tc>
                <w:tcPr>
                  <w:tcW w:w="5118" w:type="dxa"/>
                  <w:tcBorders>
                    <w:left w:val="nil"/>
                    <w:right w:val="single" w:sz="4" w:space="0" w:color="auto"/>
                  </w:tcBorders>
                  <w:vAlign w:val="center"/>
                </w:tcPr>
                <w:p w:rsidR="00042BC2" w:rsidRDefault="00FE28BD">
                  <w:pPr>
                    <w:rPr>
                      <w:color w:val="000000"/>
                    </w:rPr>
                  </w:pPr>
                  <w:r>
                    <w:rPr>
                      <w:rFonts w:hint="eastAsia"/>
                      <w:color w:val="000000"/>
                    </w:rPr>
                    <w:t>固定污染源废气</w:t>
                  </w:r>
                  <w:r>
                    <w:rPr>
                      <w:rFonts w:hint="eastAsia"/>
                      <w:color w:val="000000"/>
                    </w:rPr>
                    <w:t xml:space="preserve"> </w:t>
                  </w:r>
                  <w:r>
                    <w:rPr>
                      <w:rFonts w:hint="eastAsia"/>
                      <w:color w:val="000000"/>
                    </w:rPr>
                    <w:t>总烃、甲烷和非甲烷总烃的测定</w:t>
                  </w:r>
                  <w:r>
                    <w:rPr>
                      <w:rFonts w:hint="eastAsia"/>
                      <w:color w:val="000000"/>
                    </w:rPr>
                    <w:t xml:space="preserve"> </w:t>
                  </w:r>
                  <w:r>
                    <w:rPr>
                      <w:rFonts w:hint="eastAsia"/>
                      <w:color w:val="000000"/>
                    </w:rPr>
                    <w:t>气相色谱法</w:t>
                  </w:r>
                  <w:r>
                    <w:rPr>
                      <w:rFonts w:hint="eastAsia"/>
                      <w:color w:val="000000"/>
                    </w:rPr>
                    <w:t xml:space="preserve"> </w:t>
                  </w:r>
                </w:p>
              </w:tc>
              <w:tc>
                <w:tcPr>
                  <w:tcW w:w="2820" w:type="dxa"/>
                  <w:tcBorders>
                    <w:top w:val="single" w:sz="4" w:space="0" w:color="auto"/>
                    <w:left w:val="single" w:sz="4" w:space="0" w:color="auto"/>
                    <w:bottom w:val="single" w:sz="4" w:space="0" w:color="auto"/>
                    <w:right w:val="nil"/>
                  </w:tcBorders>
                  <w:vAlign w:val="center"/>
                </w:tcPr>
                <w:p w:rsidR="00042BC2" w:rsidRDefault="00FE28BD">
                  <w:pPr>
                    <w:rPr>
                      <w:color w:val="000000"/>
                    </w:rPr>
                  </w:pPr>
                  <w:r>
                    <w:rPr>
                      <w:rFonts w:hint="eastAsia"/>
                      <w:color w:val="000000"/>
                    </w:rPr>
                    <w:t>HJ 38-2017</w:t>
                  </w:r>
                </w:p>
              </w:tc>
            </w:tr>
            <w:tr w:rsidR="00042BC2">
              <w:trPr>
                <w:trHeight w:val="260"/>
                <w:jc w:val="center"/>
              </w:trPr>
              <w:tc>
                <w:tcPr>
                  <w:tcW w:w="5118" w:type="dxa"/>
                  <w:tcBorders>
                    <w:left w:val="nil"/>
                    <w:right w:val="single" w:sz="4" w:space="0" w:color="auto"/>
                  </w:tcBorders>
                  <w:vAlign w:val="center"/>
                </w:tcPr>
                <w:p w:rsidR="00042BC2" w:rsidRDefault="00FE28BD">
                  <w:pPr>
                    <w:rPr>
                      <w:color w:val="000000"/>
                    </w:rPr>
                  </w:pPr>
                  <w:r>
                    <w:rPr>
                      <w:rFonts w:hint="eastAsia"/>
                      <w:color w:val="000000"/>
                    </w:rPr>
                    <w:t>固定污染源废气</w:t>
                  </w:r>
                  <w:r>
                    <w:rPr>
                      <w:rFonts w:hint="eastAsia"/>
                      <w:color w:val="000000"/>
                    </w:rPr>
                    <w:t xml:space="preserve"> </w:t>
                  </w:r>
                  <w:r>
                    <w:rPr>
                      <w:rFonts w:hint="eastAsia"/>
                      <w:color w:val="000000"/>
                    </w:rPr>
                    <w:t>二氧化硫的测定</w:t>
                  </w:r>
                  <w:r>
                    <w:rPr>
                      <w:rFonts w:hint="eastAsia"/>
                      <w:color w:val="000000"/>
                    </w:rPr>
                    <w:t xml:space="preserve"> </w:t>
                  </w:r>
                  <w:r>
                    <w:rPr>
                      <w:rFonts w:hint="eastAsia"/>
                      <w:color w:val="000000"/>
                    </w:rPr>
                    <w:t>定电位电解法</w:t>
                  </w:r>
                  <w:r>
                    <w:rPr>
                      <w:rFonts w:hint="eastAsia"/>
                      <w:color w:val="000000"/>
                    </w:rPr>
                    <w:t xml:space="preserve"> </w:t>
                  </w:r>
                </w:p>
              </w:tc>
              <w:tc>
                <w:tcPr>
                  <w:tcW w:w="2820" w:type="dxa"/>
                  <w:tcBorders>
                    <w:top w:val="single" w:sz="4" w:space="0" w:color="auto"/>
                    <w:left w:val="single" w:sz="4" w:space="0" w:color="auto"/>
                    <w:bottom w:val="single" w:sz="4" w:space="0" w:color="auto"/>
                    <w:right w:val="nil"/>
                  </w:tcBorders>
                  <w:vAlign w:val="center"/>
                </w:tcPr>
                <w:p w:rsidR="00042BC2" w:rsidRDefault="00FE28BD">
                  <w:pPr>
                    <w:rPr>
                      <w:color w:val="000000"/>
                    </w:rPr>
                  </w:pPr>
                  <w:r>
                    <w:rPr>
                      <w:rFonts w:hint="eastAsia"/>
                      <w:color w:val="000000"/>
                    </w:rPr>
                    <w:t xml:space="preserve">HJ </w:t>
                  </w:r>
                  <w:r>
                    <w:rPr>
                      <w:color w:val="000000"/>
                    </w:rPr>
                    <w:t>57-2017</w:t>
                  </w:r>
                </w:p>
              </w:tc>
            </w:tr>
            <w:tr w:rsidR="00042BC2">
              <w:trPr>
                <w:trHeight w:val="260"/>
                <w:jc w:val="center"/>
              </w:trPr>
              <w:tc>
                <w:tcPr>
                  <w:tcW w:w="5118" w:type="dxa"/>
                  <w:tcBorders>
                    <w:left w:val="nil"/>
                    <w:right w:val="single" w:sz="4" w:space="0" w:color="auto"/>
                  </w:tcBorders>
                  <w:vAlign w:val="center"/>
                </w:tcPr>
                <w:p w:rsidR="00042BC2" w:rsidRDefault="00FE28BD">
                  <w:pPr>
                    <w:rPr>
                      <w:color w:val="000000"/>
                    </w:rPr>
                  </w:pPr>
                  <w:r>
                    <w:rPr>
                      <w:rFonts w:hint="eastAsia"/>
                      <w:color w:val="000000"/>
                    </w:rPr>
                    <w:t>固定污染源废气</w:t>
                  </w:r>
                  <w:r>
                    <w:rPr>
                      <w:rFonts w:hint="eastAsia"/>
                      <w:color w:val="000000"/>
                    </w:rPr>
                    <w:t xml:space="preserve"> </w:t>
                  </w:r>
                  <w:r>
                    <w:rPr>
                      <w:rFonts w:hint="eastAsia"/>
                      <w:color w:val="000000"/>
                    </w:rPr>
                    <w:t>氮氧化物的测定</w:t>
                  </w:r>
                  <w:r>
                    <w:rPr>
                      <w:rFonts w:hint="eastAsia"/>
                      <w:color w:val="000000"/>
                    </w:rPr>
                    <w:t xml:space="preserve"> </w:t>
                  </w:r>
                  <w:r>
                    <w:rPr>
                      <w:rFonts w:hint="eastAsia"/>
                      <w:color w:val="000000"/>
                    </w:rPr>
                    <w:t>定电位电解法</w:t>
                  </w:r>
                </w:p>
              </w:tc>
              <w:tc>
                <w:tcPr>
                  <w:tcW w:w="2820" w:type="dxa"/>
                  <w:tcBorders>
                    <w:top w:val="single" w:sz="4" w:space="0" w:color="auto"/>
                    <w:left w:val="single" w:sz="4" w:space="0" w:color="auto"/>
                    <w:bottom w:val="single" w:sz="4" w:space="0" w:color="auto"/>
                    <w:right w:val="nil"/>
                  </w:tcBorders>
                  <w:vAlign w:val="center"/>
                </w:tcPr>
                <w:p w:rsidR="00042BC2" w:rsidRDefault="00FE28BD">
                  <w:pPr>
                    <w:rPr>
                      <w:color w:val="000000"/>
                    </w:rPr>
                  </w:pPr>
                  <w:r>
                    <w:rPr>
                      <w:rFonts w:hint="eastAsia"/>
                      <w:color w:val="000000"/>
                    </w:rPr>
                    <w:t xml:space="preserve">HJ </w:t>
                  </w:r>
                  <w:r>
                    <w:rPr>
                      <w:color w:val="000000"/>
                    </w:rPr>
                    <w:t>693-2014</w:t>
                  </w:r>
                </w:p>
              </w:tc>
            </w:tr>
            <w:tr w:rsidR="00042BC2">
              <w:trPr>
                <w:trHeight w:val="260"/>
                <w:jc w:val="center"/>
              </w:trPr>
              <w:tc>
                <w:tcPr>
                  <w:tcW w:w="5118" w:type="dxa"/>
                  <w:tcBorders>
                    <w:left w:val="nil"/>
                    <w:right w:val="single" w:sz="4" w:space="0" w:color="auto"/>
                  </w:tcBorders>
                  <w:vAlign w:val="center"/>
                </w:tcPr>
                <w:p w:rsidR="00042BC2" w:rsidRDefault="00FE28BD">
                  <w:pPr>
                    <w:rPr>
                      <w:color w:val="000000"/>
                    </w:rPr>
                  </w:pPr>
                  <w:r>
                    <w:rPr>
                      <w:rFonts w:hint="eastAsia"/>
                      <w:color w:val="000000"/>
                    </w:rPr>
                    <w:t>环境空气</w:t>
                  </w:r>
                  <w:r>
                    <w:rPr>
                      <w:rFonts w:hint="eastAsia"/>
                      <w:color w:val="000000"/>
                    </w:rPr>
                    <w:t xml:space="preserve"> </w:t>
                  </w:r>
                  <w:r>
                    <w:rPr>
                      <w:rFonts w:hint="eastAsia"/>
                      <w:color w:val="000000"/>
                    </w:rPr>
                    <w:t>苯系物的测定</w:t>
                  </w:r>
                  <w:r>
                    <w:rPr>
                      <w:rFonts w:hint="eastAsia"/>
                      <w:color w:val="000000"/>
                    </w:rPr>
                    <w:t xml:space="preserve"> </w:t>
                  </w:r>
                  <w:r>
                    <w:rPr>
                      <w:rFonts w:hint="eastAsia"/>
                      <w:color w:val="000000"/>
                    </w:rPr>
                    <w:t>活性炭吸附</w:t>
                  </w:r>
                  <w:r>
                    <w:rPr>
                      <w:rFonts w:hint="eastAsia"/>
                      <w:color w:val="000000"/>
                    </w:rPr>
                    <w:t>/</w:t>
                  </w:r>
                  <w:r>
                    <w:rPr>
                      <w:rFonts w:hint="eastAsia"/>
                      <w:color w:val="000000"/>
                    </w:rPr>
                    <w:t>二硫化碳解吸</w:t>
                  </w:r>
                  <w:r>
                    <w:rPr>
                      <w:rFonts w:hint="eastAsia"/>
                      <w:color w:val="000000"/>
                    </w:rPr>
                    <w:t>-</w:t>
                  </w:r>
                  <w:r>
                    <w:rPr>
                      <w:rFonts w:hint="eastAsia"/>
                      <w:color w:val="000000"/>
                    </w:rPr>
                    <w:t>气相色谱法</w:t>
                  </w:r>
                  <w:r>
                    <w:rPr>
                      <w:rFonts w:hint="eastAsia"/>
                      <w:color w:val="000000"/>
                    </w:rPr>
                    <w:t xml:space="preserve"> </w:t>
                  </w:r>
                </w:p>
              </w:tc>
              <w:tc>
                <w:tcPr>
                  <w:tcW w:w="2820" w:type="dxa"/>
                  <w:tcBorders>
                    <w:top w:val="single" w:sz="4" w:space="0" w:color="auto"/>
                    <w:left w:val="single" w:sz="4" w:space="0" w:color="auto"/>
                    <w:bottom w:val="single" w:sz="4" w:space="0" w:color="auto"/>
                    <w:right w:val="nil"/>
                  </w:tcBorders>
                  <w:vAlign w:val="center"/>
                </w:tcPr>
                <w:p w:rsidR="00042BC2" w:rsidRDefault="00FE28BD">
                  <w:pPr>
                    <w:rPr>
                      <w:color w:val="000000"/>
                    </w:rPr>
                  </w:pPr>
                  <w:r>
                    <w:rPr>
                      <w:rFonts w:hint="eastAsia"/>
                      <w:color w:val="000000"/>
                    </w:rPr>
                    <w:t>HJ 584-2010</w:t>
                  </w:r>
                </w:p>
              </w:tc>
            </w:tr>
            <w:tr w:rsidR="00042BC2">
              <w:trPr>
                <w:trHeight w:val="260"/>
                <w:jc w:val="center"/>
              </w:trPr>
              <w:tc>
                <w:tcPr>
                  <w:tcW w:w="5118" w:type="dxa"/>
                  <w:tcBorders>
                    <w:left w:val="nil"/>
                    <w:bottom w:val="single" w:sz="12" w:space="0" w:color="auto"/>
                    <w:right w:val="single" w:sz="4" w:space="0" w:color="auto"/>
                  </w:tcBorders>
                  <w:vAlign w:val="center"/>
                </w:tcPr>
                <w:p w:rsidR="00042BC2" w:rsidRDefault="00FE28BD">
                  <w:pPr>
                    <w:rPr>
                      <w:szCs w:val="21"/>
                    </w:rPr>
                  </w:pPr>
                  <w:r>
                    <w:rPr>
                      <w:szCs w:val="21"/>
                    </w:rPr>
                    <w:t>工业企业厂界环境噪声排放标准</w:t>
                  </w:r>
                </w:p>
              </w:tc>
              <w:tc>
                <w:tcPr>
                  <w:tcW w:w="2820" w:type="dxa"/>
                  <w:tcBorders>
                    <w:top w:val="single" w:sz="4" w:space="0" w:color="auto"/>
                    <w:left w:val="single" w:sz="4" w:space="0" w:color="auto"/>
                    <w:bottom w:val="single" w:sz="12" w:space="0" w:color="auto"/>
                    <w:right w:val="nil"/>
                  </w:tcBorders>
                  <w:vAlign w:val="center"/>
                </w:tcPr>
                <w:p w:rsidR="00042BC2" w:rsidRDefault="00FE28BD">
                  <w:pPr>
                    <w:rPr>
                      <w:szCs w:val="21"/>
                    </w:rPr>
                  </w:pPr>
                  <w:r>
                    <w:rPr>
                      <w:szCs w:val="21"/>
                    </w:rPr>
                    <w:t>GB 12348-2008</w:t>
                  </w:r>
                </w:p>
              </w:tc>
            </w:tr>
          </w:tbl>
          <w:p w:rsidR="00042BC2" w:rsidRDefault="00FE28BD">
            <w:pPr>
              <w:pStyle w:val="2"/>
            </w:pPr>
            <w:bookmarkStart w:id="102" w:name="_Toc508447117"/>
            <w:bookmarkStart w:id="103" w:name="_Toc7336515"/>
            <w:r>
              <w:rPr>
                <w:rFonts w:hint="eastAsia"/>
              </w:rPr>
              <w:t>监测仪器</w:t>
            </w:r>
            <w:bookmarkEnd w:id="102"/>
            <w:bookmarkEnd w:id="103"/>
          </w:p>
          <w:p w:rsidR="00042BC2" w:rsidRDefault="00FE28BD">
            <w:pPr>
              <w:pStyle w:val="2TimesNewRoman"/>
              <w:ind w:firstLineChars="200" w:firstLine="480"/>
            </w:pPr>
            <w:r>
              <w:rPr>
                <w:rFonts w:hint="eastAsia"/>
              </w:rPr>
              <w:t>监测仪器均经有资质的单位检定、校准合格后使用，保证监测数据的有效。</w:t>
            </w:r>
          </w:p>
          <w:p w:rsidR="00042BC2" w:rsidRDefault="00FE28BD">
            <w:pPr>
              <w:pStyle w:val="2"/>
            </w:pPr>
            <w:bookmarkStart w:id="104" w:name="_Toc508447118"/>
            <w:bookmarkStart w:id="105" w:name="_Toc7336516"/>
            <w:r>
              <w:rPr>
                <w:rFonts w:hint="eastAsia"/>
              </w:rPr>
              <w:t>人员资质</w:t>
            </w:r>
            <w:bookmarkEnd w:id="104"/>
            <w:bookmarkEnd w:id="105"/>
          </w:p>
          <w:p w:rsidR="00042BC2" w:rsidRDefault="00FE28BD">
            <w:pPr>
              <w:pStyle w:val="2TimesNewRoman"/>
              <w:ind w:firstLineChars="200" w:firstLine="480"/>
            </w:pPr>
            <w:r>
              <w:rPr>
                <w:rFonts w:hint="eastAsia"/>
              </w:rPr>
              <w:t>监测人员经过考核并持有合格证书。</w:t>
            </w:r>
          </w:p>
          <w:p w:rsidR="00042BC2" w:rsidRDefault="00FE28BD">
            <w:pPr>
              <w:pStyle w:val="2"/>
            </w:pPr>
            <w:bookmarkStart w:id="106" w:name="_Toc508447119"/>
            <w:bookmarkStart w:id="107" w:name="_Toc7336517"/>
            <w:r>
              <w:rPr>
                <w:rFonts w:hint="eastAsia"/>
              </w:rPr>
              <w:t>质量保证和质量控制</w:t>
            </w:r>
            <w:bookmarkEnd w:id="106"/>
            <w:bookmarkEnd w:id="107"/>
          </w:p>
          <w:p w:rsidR="00042BC2" w:rsidRDefault="00FE28BD">
            <w:pPr>
              <w:pStyle w:val="2TimesNewRoman"/>
              <w:ind w:firstLineChars="200" w:firstLine="480"/>
            </w:pPr>
            <w:r>
              <w:rPr>
                <w:rFonts w:hint="eastAsia"/>
              </w:rPr>
              <w:t>1</w:t>
            </w:r>
            <w:r>
              <w:rPr>
                <w:rFonts w:hint="eastAsia"/>
              </w:rPr>
              <w:t>）环保设施竣工验收现场监测，按规定满足相应的工况条件，否则负责验收监测的单位立即停止现场采用和测试；</w:t>
            </w:r>
          </w:p>
          <w:p w:rsidR="00042BC2" w:rsidRDefault="00FE28BD">
            <w:pPr>
              <w:pStyle w:val="2TimesNewRoman"/>
              <w:ind w:firstLineChars="200" w:firstLine="480"/>
            </w:pPr>
            <w:r>
              <w:rPr>
                <w:rFonts w:hint="eastAsia"/>
              </w:rPr>
              <w:t>2</w:t>
            </w:r>
            <w:r>
              <w:rPr>
                <w:rFonts w:hint="eastAsia"/>
              </w:rPr>
              <w:t>）现场采用和测试严格按《验收监测方案》进行，并对监测期间发生的各种异常情况进行详细记录，对未能按《验收监测方案》进行现场采样和测试的原因予以详细说明；</w:t>
            </w:r>
          </w:p>
          <w:p w:rsidR="00042BC2" w:rsidRDefault="00FE28BD">
            <w:pPr>
              <w:pStyle w:val="2TimesNewRoman"/>
              <w:ind w:firstLineChars="200" w:firstLine="480"/>
            </w:pPr>
            <w:r>
              <w:rPr>
                <w:rFonts w:hint="eastAsia"/>
              </w:rPr>
              <w:t>3</w:t>
            </w:r>
            <w:r>
              <w:rPr>
                <w:rFonts w:hint="eastAsia"/>
              </w:rPr>
              <w:t>）环保设施竣工验收监测中使用的布点、采样、分析测试方法，首先选择目前适用的国家和行业标准分析方法、监测技术规范，其次是国家环保部推荐的</w:t>
            </w:r>
            <w:r>
              <w:rPr>
                <w:rFonts w:hint="eastAsia"/>
              </w:rPr>
              <w:lastRenderedPageBreak/>
              <w:t>统一分析方法或试行分析方法以及有关规定等；</w:t>
            </w:r>
          </w:p>
          <w:p w:rsidR="00042BC2" w:rsidRDefault="00FE28BD">
            <w:pPr>
              <w:pStyle w:val="2TimesNewRoman"/>
              <w:ind w:firstLineChars="200" w:firstLine="480"/>
            </w:pPr>
            <w:r>
              <w:rPr>
                <w:rFonts w:hint="eastAsia"/>
              </w:rPr>
              <w:t>4</w:t>
            </w:r>
            <w:r>
              <w:rPr>
                <w:rFonts w:hint="eastAsia"/>
              </w:rPr>
              <w:t>）环保设施竣工验收的质量保证和质量控制，按国家有关规定、监测技术规范和有关质量控制手册进行；</w:t>
            </w:r>
          </w:p>
          <w:p w:rsidR="00042BC2" w:rsidRDefault="00FE28BD">
            <w:pPr>
              <w:pStyle w:val="2TimesNewRoman"/>
              <w:ind w:firstLineChars="200" w:firstLine="480"/>
            </w:pPr>
            <w:r>
              <w:rPr>
                <w:rFonts w:hint="eastAsia"/>
              </w:rPr>
              <w:t>5</w:t>
            </w:r>
            <w:r>
              <w:rPr>
                <w:rFonts w:hint="eastAsia"/>
              </w:rPr>
              <w:t>）参加环保设施竣工验收监测采样和测试的人员，按国家有关规定持证上岗；</w:t>
            </w:r>
          </w:p>
          <w:p w:rsidR="00042BC2" w:rsidRDefault="00FE28BD">
            <w:pPr>
              <w:pStyle w:val="2TimesNewRoman"/>
              <w:ind w:firstLineChars="200" w:firstLine="480"/>
            </w:pPr>
            <w:r>
              <w:rPr>
                <w:rFonts w:hint="eastAsia"/>
              </w:rPr>
              <w:t>6</w:t>
            </w:r>
            <w:r>
              <w:rPr>
                <w:rFonts w:hint="eastAsia"/>
              </w:rPr>
              <w:t>）气体监测分析过程中的质量保证和质量控制；采样器在进现场前对气体分析、采样器流量计等进行校核；</w:t>
            </w:r>
          </w:p>
          <w:p w:rsidR="00042BC2" w:rsidRDefault="00FE28BD">
            <w:pPr>
              <w:pStyle w:val="2TimesNewRoman"/>
              <w:ind w:firstLineChars="200" w:firstLine="480"/>
            </w:pPr>
            <w:r>
              <w:rPr>
                <w:rFonts w:hint="eastAsia"/>
              </w:rPr>
              <w:t>7</w:t>
            </w:r>
            <w:r>
              <w:rPr>
                <w:rFonts w:hint="eastAsia"/>
              </w:rPr>
              <w:t>）噪声监测分析过程中的质量保证和质量控制；监测时使用经计量部门检定、并在有效使用期内的声级计；</w:t>
            </w:r>
          </w:p>
          <w:p w:rsidR="00042BC2" w:rsidRDefault="00FE28BD">
            <w:pPr>
              <w:pStyle w:val="2TimesNewRoman"/>
              <w:ind w:firstLineChars="200" w:firstLine="480"/>
            </w:pPr>
            <w:r>
              <w:rPr>
                <w:rFonts w:hint="eastAsia"/>
              </w:rPr>
              <w:t>8</w:t>
            </w:r>
            <w:r>
              <w:rPr>
                <w:rFonts w:hint="eastAsia"/>
              </w:rPr>
              <w:t>）验收监测的采样记录及分析测试结果，按国家标准和监测技术规范有关要求进行数据处理和填报，并按有关规定和要求进行三级审核。</w:t>
            </w:r>
          </w:p>
          <w:p w:rsidR="00042BC2" w:rsidRDefault="00042BC2">
            <w:pPr>
              <w:pStyle w:val="aff0"/>
              <w:spacing w:beforeLines="20" w:before="48" w:line="360" w:lineRule="auto"/>
              <w:ind w:left="360"/>
              <w:rPr>
                <w:rFonts w:eastAsia="仿宋_GB2312"/>
                <w:color w:val="000000"/>
                <w:szCs w:val="21"/>
              </w:rPr>
            </w:pPr>
          </w:p>
          <w:p w:rsidR="00042BC2" w:rsidRDefault="00042BC2">
            <w:pPr>
              <w:pStyle w:val="aff0"/>
              <w:spacing w:beforeLines="20" w:before="48" w:line="360" w:lineRule="auto"/>
              <w:ind w:left="360"/>
              <w:rPr>
                <w:rFonts w:eastAsia="仿宋_GB2312"/>
                <w:color w:val="000000"/>
                <w:szCs w:val="21"/>
              </w:rPr>
            </w:pPr>
          </w:p>
          <w:p w:rsidR="00042BC2" w:rsidRDefault="00042BC2">
            <w:pPr>
              <w:pStyle w:val="aff0"/>
              <w:spacing w:beforeLines="20" w:before="48" w:line="360" w:lineRule="auto"/>
              <w:ind w:left="360"/>
              <w:rPr>
                <w:rFonts w:eastAsia="仿宋_GB2312"/>
                <w:color w:val="000000"/>
                <w:szCs w:val="21"/>
              </w:rPr>
            </w:pPr>
          </w:p>
          <w:p w:rsidR="00042BC2" w:rsidRDefault="00042BC2">
            <w:pPr>
              <w:pStyle w:val="aff0"/>
              <w:spacing w:beforeLines="20" w:before="48" w:line="360" w:lineRule="auto"/>
              <w:ind w:left="360"/>
              <w:rPr>
                <w:rFonts w:eastAsia="仿宋_GB2312"/>
                <w:color w:val="000000"/>
                <w:szCs w:val="21"/>
              </w:rPr>
            </w:pPr>
          </w:p>
          <w:p w:rsidR="00042BC2" w:rsidRDefault="00042BC2">
            <w:pPr>
              <w:pStyle w:val="aff0"/>
              <w:spacing w:beforeLines="20" w:before="48" w:line="360" w:lineRule="auto"/>
              <w:ind w:left="360"/>
              <w:rPr>
                <w:rFonts w:eastAsia="仿宋_GB2312"/>
                <w:color w:val="000000"/>
                <w:szCs w:val="21"/>
              </w:rPr>
            </w:pPr>
          </w:p>
          <w:p w:rsidR="00042BC2" w:rsidRDefault="00042BC2">
            <w:pPr>
              <w:pStyle w:val="aff0"/>
              <w:spacing w:beforeLines="20" w:before="48" w:line="360" w:lineRule="auto"/>
              <w:ind w:left="360"/>
              <w:rPr>
                <w:rFonts w:eastAsia="仿宋_GB2312"/>
                <w:color w:val="000000"/>
                <w:szCs w:val="21"/>
              </w:rPr>
            </w:pPr>
          </w:p>
          <w:p w:rsidR="00042BC2" w:rsidRDefault="00042BC2">
            <w:pPr>
              <w:pStyle w:val="aff0"/>
              <w:spacing w:beforeLines="20" w:before="48" w:line="360" w:lineRule="auto"/>
              <w:ind w:left="360"/>
              <w:rPr>
                <w:rFonts w:eastAsia="仿宋_GB2312"/>
                <w:color w:val="000000"/>
                <w:szCs w:val="21"/>
              </w:rPr>
            </w:pPr>
          </w:p>
          <w:p w:rsidR="00042BC2" w:rsidRDefault="00042BC2">
            <w:pPr>
              <w:pStyle w:val="aff0"/>
              <w:spacing w:beforeLines="20" w:before="48" w:line="360" w:lineRule="auto"/>
              <w:ind w:left="360"/>
              <w:rPr>
                <w:rFonts w:eastAsia="仿宋_GB2312"/>
                <w:color w:val="000000"/>
                <w:szCs w:val="21"/>
              </w:rPr>
            </w:pPr>
          </w:p>
          <w:p w:rsidR="00042BC2" w:rsidRDefault="00042BC2">
            <w:pPr>
              <w:pStyle w:val="aff0"/>
              <w:spacing w:beforeLines="20" w:before="48" w:line="360" w:lineRule="auto"/>
              <w:ind w:left="360"/>
              <w:rPr>
                <w:rFonts w:eastAsia="仿宋_GB2312"/>
                <w:color w:val="000000"/>
                <w:szCs w:val="21"/>
              </w:rPr>
            </w:pPr>
          </w:p>
          <w:p w:rsidR="00042BC2" w:rsidRDefault="00042BC2">
            <w:pPr>
              <w:pStyle w:val="aff0"/>
              <w:spacing w:beforeLines="20" w:before="48" w:line="360" w:lineRule="auto"/>
              <w:ind w:left="360"/>
              <w:rPr>
                <w:rFonts w:eastAsia="仿宋_GB2312"/>
                <w:color w:val="000000"/>
                <w:szCs w:val="21"/>
              </w:rPr>
            </w:pPr>
          </w:p>
          <w:p w:rsidR="00042BC2" w:rsidRDefault="00042BC2">
            <w:pPr>
              <w:pStyle w:val="aff0"/>
              <w:spacing w:beforeLines="20" w:before="48" w:line="360" w:lineRule="auto"/>
              <w:ind w:left="360"/>
              <w:rPr>
                <w:rFonts w:eastAsia="仿宋_GB2312"/>
                <w:color w:val="000000"/>
                <w:szCs w:val="21"/>
              </w:rPr>
            </w:pPr>
          </w:p>
          <w:p w:rsidR="00042BC2" w:rsidRDefault="00042BC2">
            <w:pPr>
              <w:pStyle w:val="aff0"/>
              <w:spacing w:beforeLines="20" w:before="48" w:line="360" w:lineRule="auto"/>
              <w:ind w:left="360"/>
              <w:rPr>
                <w:rFonts w:eastAsia="仿宋_GB2312"/>
                <w:color w:val="000000"/>
                <w:szCs w:val="21"/>
              </w:rPr>
            </w:pPr>
          </w:p>
          <w:p w:rsidR="00042BC2" w:rsidRDefault="00042BC2">
            <w:pPr>
              <w:pStyle w:val="aff0"/>
              <w:spacing w:beforeLines="20" w:before="48" w:line="360" w:lineRule="auto"/>
              <w:ind w:left="360"/>
              <w:rPr>
                <w:rFonts w:eastAsia="仿宋_GB2312"/>
                <w:color w:val="000000"/>
                <w:szCs w:val="21"/>
              </w:rPr>
            </w:pPr>
          </w:p>
          <w:p w:rsidR="00042BC2" w:rsidRDefault="00042BC2">
            <w:pPr>
              <w:pStyle w:val="aff0"/>
              <w:spacing w:beforeLines="20" w:before="48" w:line="360" w:lineRule="auto"/>
              <w:ind w:left="360"/>
              <w:rPr>
                <w:rFonts w:eastAsia="仿宋_GB2312"/>
                <w:color w:val="000000"/>
                <w:szCs w:val="21"/>
              </w:rPr>
            </w:pPr>
          </w:p>
          <w:p w:rsidR="00042BC2" w:rsidRDefault="00042BC2">
            <w:pPr>
              <w:pStyle w:val="aff0"/>
              <w:spacing w:beforeLines="20" w:before="48" w:line="360" w:lineRule="auto"/>
              <w:ind w:left="360"/>
              <w:rPr>
                <w:rFonts w:eastAsia="仿宋_GB2312"/>
                <w:color w:val="000000"/>
                <w:szCs w:val="21"/>
              </w:rPr>
            </w:pPr>
          </w:p>
          <w:p w:rsidR="00042BC2" w:rsidRDefault="00042BC2">
            <w:pPr>
              <w:pStyle w:val="aff0"/>
              <w:spacing w:beforeLines="20" w:before="48" w:line="360" w:lineRule="auto"/>
              <w:ind w:left="360"/>
              <w:rPr>
                <w:rFonts w:eastAsia="仿宋_GB2312"/>
                <w:color w:val="000000"/>
                <w:szCs w:val="21"/>
              </w:rPr>
            </w:pPr>
          </w:p>
          <w:p w:rsidR="00042BC2" w:rsidRDefault="00042BC2">
            <w:pPr>
              <w:pStyle w:val="aff0"/>
              <w:spacing w:beforeLines="20" w:before="48" w:line="360" w:lineRule="auto"/>
              <w:ind w:left="360"/>
              <w:rPr>
                <w:rFonts w:eastAsia="仿宋_GB2312"/>
                <w:color w:val="000000"/>
                <w:szCs w:val="21"/>
              </w:rPr>
            </w:pPr>
          </w:p>
          <w:p w:rsidR="00042BC2" w:rsidRDefault="00042BC2">
            <w:pPr>
              <w:pStyle w:val="aff0"/>
              <w:spacing w:beforeLines="20" w:before="48" w:line="360" w:lineRule="auto"/>
              <w:ind w:left="360"/>
              <w:rPr>
                <w:rFonts w:eastAsia="仿宋_GB2312"/>
                <w:color w:val="000000"/>
                <w:szCs w:val="21"/>
              </w:rPr>
            </w:pPr>
          </w:p>
          <w:p w:rsidR="00042BC2" w:rsidRDefault="00042BC2">
            <w:pPr>
              <w:pStyle w:val="aff0"/>
              <w:spacing w:beforeLines="20" w:before="48" w:line="360" w:lineRule="auto"/>
              <w:ind w:left="360"/>
              <w:rPr>
                <w:rFonts w:eastAsia="仿宋_GB2312"/>
                <w:color w:val="000000"/>
                <w:szCs w:val="21"/>
              </w:rPr>
            </w:pPr>
          </w:p>
          <w:p w:rsidR="00042BC2" w:rsidRDefault="00042BC2">
            <w:pPr>
              <w:pStyle w:val="aff0"/>
              <w:spacing w:beforeLines="20" w:before="48" w:line="360" w:lineRule="auto"/>
              <w:ind w:left="360"/>
              <w:rPr>
                <w:rFonts w:eastAsia="仿宋_GB2312"/>
                <w:color w:val="000000"/>
                <w:szCs w:val="21"/>
              </w:rPr>
            </w:pPr>
          </w:p>
          <w:p w:rsidR="00042BC2" w:rsidRDefault="00042BC2">
            <w:pPr>
              <w:spacing w:beforeLines="20" w:before="48" w:line="360" w:lineRule="auto"/>
              <w:rPr>
                <w:rFonts w:eastAsia="仿宋_GB2312"/>
                <w:color w:val="000000"/>
                <w:szCs w:val="21"/>
              </w:rPr>
            </w:pPr>
          </w:p>
        </w:tc>
      </w:tr>
    </w:tbl>
    <w:p w:rsidR="00042BC2" w:rsidRDefault="00042BC2">
      <w:pPr>
        <w:spacing w:line="360" w:lineRule="auto"/>
        <w:rPr>
          <w:rFonts w:eastAsia="仿宋_GB2312"/>
          <w:color w:val="000000"/>
          <w:szCs w:val="21"/>
        </w:rPr>
        <w:sectPr w:rsidR="00042BC2">
          <w:pgSz w:w="11906" w:h="16838"/>
          <w:pgMar w:top="1440" w:right="1800" w:bottom="1440" w:left="1800" w:header="708" w:footer="708" w:gutter="0"/>
          <w:cols w:space="720"/>
          <w:docGrid w:linePitch="360"/>
        </w:sectPr>
      </w:pPr>
    </w:p>
    <w:p w:rsidR="00042BC2" w:rsidRDefault="00FE28BD">
      <w:pPr>
        <w:pStyle w:val="1"/>
      </w:pPr>
      <w:bookmarkStart w:id="108" w:name="_Toc7336518"/>
      <w:r>
        <w:rPr>
          <w:rFonts w:hint="eastAsia"/>
        </w:rPr>
        <w:lastRenderedPageBreak/>
        <w:t>验收监测内容</w:t>
      </w:r>
      <w:bookmarkEnd w:id="108"/>
    </w:p>
    <w:tbl>
      <w:tblPr>
        <w:tblW w:w="89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24"/>
      </w:tblGrid>
      <w:tr w:rsidR="00042BC2">
        <w:trPr>
          <w:trHeight w:val="859"/>
          <w:jc w:val="center"/>
        </w:trPr>
        <w:tc>
          <w:tcPr>
            <w:tcW w:w="8924" w:type="dxa"/>
          </w:tcPr>
          <w:p w:rsidR="00042BC2" w:rsidRDefault="00FE28BD">
            <w:pPr>
              <w:pStyle w:val="aff1"/>
            </w:pPr>
            <w:r>
              <w:rPr>
                <w:rFonts w:hint="eastAsia"/>
              </w:rPr>
              <w:t>验收监测方案根据《建设项目竣工环境保护验收技术指南</w:t>
            </w:r>
            <w:r>
              <w:rPr>
                <w:rFonts w:hint="eastAsia"/>
              </w:rPr>
              <w:t xml:space="preserve"> </w:t>
            </w:r>
            <w:r>
              <w:rPr>
                <w:rFonts w:hint="eastAsia"/>
              </w:rPr>
              <w:t>污染影响类》中的验收监测技术要求。</w:t>
            </w:r>
          </w:p>
          <w:p w:rsidR="00042BC2" w:rsidRDefault="00FE28BD">
            <w:pPr>
              <w:pStyle w:val="2"/>
            </w:pPr>
            <w:bookmarkStart w:id="109" w:name="_Toc519235308"/>
            <w:bookmarkStart w:id="110" w:name="_Toc519235242"/>
            <w:bookmarkStart w:id="111" w:name="_Toc524703413"/>
            <w:bookmarkStart w:id="112" w:name="_Toc531879842"/>
            <w:bookmarkStart w:id="113" w:name="_Toc518567425"/>
            <w:bookmarkStart w:id="114" w:name="_Toc524703346"/>
            <w:bookmarkStart w:id="115" w:name="_Toc529265106"/>
            <w:bookmarkStart w:id="116" w:name="_Toc519179440"/>
            <w:bookmarkStart w:id="117" w:name="_Toc531881917"/>
            <w:bookmarkStart w:id="118" w:name="_Toc508447110"/>
            <w:bookmarkStart w:id="119" w:name="_Toc7336519"/>
            <w:bookmarkEnd w:id="109"/>
            <w:bookmarkEnd w:id="110"/>
            <w:bookmarkEnd w:id="111"/>
            <w:bookmarkEnd w:id="112"/>
            <w:bookmarkEnd w:id="113"/>
            <w:bookmarkEnd w:id="114"/>
            <w:bookmarkEnd w:id="115"/>
            <w:bookmarkEnd w:id="116"/>
            <w:bookmarkEnd w:id="117"/>
            <w:r>
              <w:rPr>
                <w:rFonts w:hint="eastAsia"/>
              </w:rPr>
              <w:t>污染物达标排放及环境保护设施运行效率监测内容</w:t>
            </w:r>
            <w:bookmarkEnd w:id="118"/>
            <w:bookmarkEnd w:id="119"/>
          </w:p>
          <w:p w:rsidR="00042BC2" w:rsidRDefault="00FE28BD">
            <w:pPr>
              <w:pStyle w:val="3"/>
            </w:pPr>
            <w:bookmarkStart w:id="120" w:name="_Toc508447111"/>
            <w:bookmarkStart w:id="121" w:name="_Toc7336520"/>
            <w:r>
              <w:rPr>
                <w:rFonts w:hint="eastAsia"/>
              </w:rPr>
              <w:t>废气</w:t>
            </w:r>
            <w:bookmarkEnd w:id="120"/>
            <w:bookmarkEnd w:id="121"/>
          </w:p>
          <w:p w:rsidR="00042BC2" w:rsidRDefault="00FE28BD">
            <w:pPr>
              <w:pStyle w:val="aff1"/>
            </w:pPr>
            <w:r>
              <w:rPr>
                <w:rFonts w:hint="eastAsia"/>
              </w:rPr>
              <w:t>废气有组织排放监测内容具体见表</w:t>
            </w:r>
            <w:r>
              <w:rPr>
                <w:rFonts w:hint="eastAsia"/>
              </w:rPr>
              <w:t>6.1-1</w:t>
            </w:r>
            <w:r>
              <w:rPr>
                <w:rFonts w:hint="eastAsia"/>
              </w:rPr>
              <w:t>。</w:t>
            </w:r>
          </w:p>
          <w:p w:rsidR="00042BC2" w:rsidRDefault="00FE28BD">
            <w:pPr>
              <w:pStyle w:val="a3"/>
            </w:pPr>
            <w:r>
              <w:rPr>
                <w:rFonts w:hint="eastAsia"/>
              </w:rPr>
              <w:t>表6.1-1 有组织工业废气排放监测内容</w:t>
            </w:r>
          </w:p>
          <w:tbl>
            <w:tblPr>
              <w:tblStyle w:val="af"/>
              <w:tblW w:w="7876" w:type="dxa"/>
              <w:jc w:val="center"/>
              <w:tblBorders>
                <w:top w:val="single" w:sz="12" w:space="0" w:color="auto"/>
                <w:left w:val="none" w:sz="0" w:space="0" w:color="auto"/>
                <w:bottom w:val="single" w:sz="12" w:space="0" w:color="auto"/>
                <w:right w:val="none" w:sz="0" w:space="0" w:color="auto"/>
                <w:insideH w:val="single" w:sz="6" w:space="0" w:color="auto"/>
                <w:insideV w:val="single" w:sz="6" w:space="0" w:color="auto"/>
              </w:tblBorders>
              <w:tblLayout w:type="fixed"/>
              <w:tblLook w:val="04A0" w:firstRow="1" w:lastRow="0" w:firstColumn="1" w:lastColumn="0" w:noHBand="0" w:noVBand="1"/>
            </w:tblPr>
            <w:tblGrid>
              <w:gridCol w:w="396"/>
              <w:gridCol w:w="1444"/>
              <w:gridCol w:w="1832"/>
              <w:gridCol w:w="1573"/>
              <w:gridCol w:w="1831"/>
              <w:gridCol w:w="800"/>
            </w:tblGrid>
            <w:tr w:rsidR="00042BC2">
              <w:trPr>
                <w:jc w:val="center"/>
              </w:trPr>
              <w:tc>
                <w:tcPr>
                  <w:tcW w:w="396" w:type="dxa"/>
                  <w:vAlign w:val="center"/>
                </w:tcPr>
                <w:p w:rsidR="00042BC2" w:rsidRDefault="00FE28BD">
                  <w:pPr>
                    <w:pStyle w:val="22"/>
                  </w:pPr>
                  <w:r>
                    <w:rPr>
                      <w:rFonts w:hint="eastAsia"/>
                    </w:rPr>
                    <w:t>序号</w:t>
                  </w:r>
                </w:p>
              </w:tc>
              <w:tc>
                <w:tcPr>
                  <w:tcW w:w="1444" w:type="dxa"/>
                  <w:vAlign w:val="center"/>
                </w:tcPr>
                <w:p w:rsidR="00042BC2" w:rsidRDefault="00FE28BD">
                  <w:pPr>
                    <w:pStyle w:val="22"/>
                  </w:pPr>
                  <w:r>
                    <w:rPr>
                      <w:rFonts w:hint="eastAsia"/>
                    </w:rPr>
                    <w:t>主要污染源</w:t>
                  </w:r>
                </w:p>
              </w:tc>
              <w:tc>
                <w:tcPr>
                  <w:tcW w:w="1832" w:type="dxa"/>
                  <w:vAlign w:val="center"/>
                </w:tcPr>
                <w:p w:rsidR="00042BC2" w:rsidRDefault="00FE28BD">
                  <w:pPr>
                    <w:pStyle w:val="22"/>
                  </w:pPr>
                  <w:r>
                    <w:rPr>
                      <w:rFonts w:hint="eastAsia"/>
                    </w:rPr>
                    <w:t>监测项目</w:t>
                  </w:r>
                </w:p>
              </w:tc>
              <w:tc>
                <w:tcPr>
                  <w:tcW w:w="1573" w:type="dxa"/>
                  <w:vAlign w:val="center"/>
                </w:tcPr>
                <w:p w:rsidR="00042BC2" w:rsidRDefault="00FE28BD">
                  <w:pPr>
                    <w:pStyle w:val="22"/>
                  </w:pPr>
                  <w:r>
                    <w:rPr>
                      <w:rFonts w:hint="eastAsia"/>
                    </w:rPr>
                    <w:t>监测点位</w:t>
                  </w:r>
                </w:p>
              </w:tc>
              <w:tc>
                <w:tcPr>
                  <w:tcW w:w="1831" w:type="dxa"/>
                  <w:vAlign w:val="center"/>
                </w:tcPr>
                <w:p w:rsidR="00042BC2" w:rsidRDefault="00FE28BD">
                  <w:pPr>
                    <w:pStyle w:val="22"/>
                  </w:pPr>
                  <w:r>
                    <w:rPr>
                      <w:rFonts w:hint="eastAsia"/>
                    </w:rPr>
                    <w:t>监测天数和频次</w:t>
                  </w:r>
                </w:p>
              </w:tc>
              <w:tc>
                <w:tcPr>
                  <w:tcW w:w="800" w:type="dxa"/>
                  <w:vAlign w:val="center"/>
                </w:tcPr>
                <w:p w:rsidR="00042BC2" w:rsidRDefault="00FE28BD">
                  <w:pPr>
                    <w:pStyle w:val="22"/>
                  </w:pPr>
                  <w:r>
                    <w:rPr>
                      <w:rFonts w:hint="eastAsia"/>
                    </w:rPr>
                    <w:t>备注</w:t>
                  </w:r>
                </w:p>
              </w:tc>
            </w:tr>
            <w:tr w:rsidR="00042BC2">
              <w:trPr>
                <w:jc w:val="center"/>
              </w:trPr>
              <w:tc>
                <w:tcPr>
                  <w:tcW w:w="396" w:type="dxa"/>
                  <w:vAlign w:val="center"/>
                </w:tcPr>
                <w:p w:rsidR="00042BC2" w:rsidRDefault="00FE28BD">
                  <w:pPr>
                    <w:pStyle w:val="22"/>
                  </w:pPr>
                  <w:r>
                    <w:rPr>
                      <w:rFonts w:hint="eastAsia"/>
                    </w:rPr>
                    <w:t>1</w:t>
                  </w:r>
                </w:p>
              </w:tc>
              <w:tc>
                <w:tcPr>
                  <w:tcW w:w="1444" w:type="dxa"/>
                  <w:vAlign w:val="center"/>
                </w:tcPr>
                <w:p w:rsidR="00042BC2" w:rsidRDefault="00FE28BD">
                  <w:pPr>
                    <w:pStyle w:val="22"/>
                  </w:pPr>
                  <w:r>
                    <w:rPr>
                      <w:rFonts w:hint="eastAsia"/>
                    </w:rPr>
                    <w:t>喷漆</w:t>
                  </w:r>
                  <w:r>
                    <w:rPr>
                      <w:rFonts w:hint="eastAsia"/>
                    </w:rPr>
                    <w:t>/</w:t>
                  </w:r>
                  <w:r>
                    <w:rPr>
                      <w:rFonts w:hint="eastAsia"/>
                    </w:rPr>
                    <w:t>烘干废气</w:t>
                  </w:r>
                </w:p>
              </w:tc>
              <w:tc>
                <w:tcPr>
                  <w:tcW w:w="1832" w:type="dxa"/>
                  <w:vAlign w:val="center"/>
                </w:tcPr>
                <w:p w:rsidR="00042BC2" w:rsidRDefault="00FE28BD">
                  <w:pPr>
                    <w:pStyle w:val="22"/>
                  </w:pPr>
                  <w:r>
                    <w:rPr>
                      <w:rFonts w:hint="eastAsia"/>
                    </w:rPr>
                    <w:t>非甲烷总烃</w:t>
                  </w:r>
                </w:p>
              </w:tc>
              <w:tc>
                <w:tcPr>
                  <w:tcW w:w="1573" w:type="dxa"/>
                  <w:vAlign w:val="center"/>
                </w:tcPr>
                <w:p w:rsidR="00042BC2" w:rsidRDefault="00FE28BD">
                  <w:pPr>
                    <w:pStyle w:val="22"/>
                  </w:pPr>
                  <w:r>
                    <w:rPr>
                      <w:rFonts w:hint="eastAsia"/>
                    </w:rPr>
                    <w:t>废气处理设施进口、出口</w:t>
                  </w:r>
                </w:p>
              </w:tc>
              <w:tc>
                <w:tcPr>
                  <w:tcW w:w="1831" w:type="dxa"/>
                  <w:vAlign w:val="center"/>
                </w:tcPr>
                <w:p w:rsidR="00042BC2" w:rsidRDefault="00FE28BD">
                  <w:pPr>
                    <w:pStyle w:val="22"/>
                  </w:pPr>
                  <w:r>
                    <w:rPr>
                      <w:rFonts w:hint="eastAsia"/>
                    </w:rPr>
                    <w:t>2</w:t>
                  </w:r>
                  <w:r>
                    <w:rPr>
                      <w:rFonts w:hint="eastAsia"/>
                    </w:rPr>
                    <w:t>天，每天</w:t>
                  </w:r>
                  <w:r>
                    <w:rPr>
                      <w:rFonts w:hint="eastAsia"/>
                    </w:rPr>
                    <w:t>3</w:t>
                  </w:r>
                  <w:r>
                    <w:rPr>
                      <w:rFonts w:hint="eastAsia"/>
                    </w:rPr>
                    <w:t>次</w:t>
                  </w:r>
                </w:p>
              </w:tc>
              <w:tc>
                <w:tcPr>
                  <w:tcW w:w="800" w:type="dxa"/>
                  <w:vAlign w:val="center"/>
                </w:tcPr>
                <w:p w:rsidR="00042BC2" w:rsidRDefault="00FE28BD">
                  <w:pPr>
                    <w:pStyle w:val="22"/>
                  </w:pPr>
                  <w:r>
                    <w:rPr>
                      <w:rFonts w:hint="eastAsia"/>
                    </w:rPr>
                    <w:t>记录废气流量</w:t>
                  </w:r>
                </w:p>
              </w:tc>
            </w:tr>
          </w:tbl>
          <w:p w:rsidR="00042BC2" w:rsidRDefault="00FE28BD">
            <w:pPr>
              <w:pStyle w:val="aff1"/>
            </w:pPr>
            <w:r>
              <w:rPr>
                <w:rFonts w:hint="eastAsia"/>
              </w:rPr>
              <w:t>废气无组织排放监测内容具体见表</w:t>
            </w:r>
            <w:r>
              <w:rPr>
                <w:rFonts w:hint="eastAsia"/>
              </w:rPr>
              <w:t>6.1-2</w:t>
            </w:r>
            <w:r>
              <w:rPr>
                <w:rFonts w:hint="eastAsia"/>
              </w:rPr>
              <w:t>。</w:t>
            </w:r>
          </w:p>
          <w:p w:rsidR="00042BC2" w:rsidRDefault="00FE28BD">
            <w:pPr>
              <w:pStyle w:val="a3"/>
            </w:pPr>
            <w:bookmarkStart w:id="122" w:name="_Toc508447112"/>
            <w:r>
              <w:rPr>
                <w:rFonts w:hint="eastAsia"/>
              </w:rPr>
              <w:t>表6.1-2 无组织工业废气排放监测内容</w:t>
            </w:r>
          </w:p>
          <w:tbl>
            <w:tblPr>
              <w:tblStyle w:val="af"/>
              <w:tblW w:w="7938" w:type="dxa"/>
              <w:jc w:val="center"/>
              <w:tblBorders>
                <w:top w:val="single" w:sz="12" w:space="0" w:color="auto"/>
                <w:left w:val="none" w:sz="0" w:space="0" w:color="auto"/>
                <w:bottom w:val="single" w:sz="12" w:space="0" w:color="auto"/>
                <w:right w:val="none" w:sz="0" w:space="0" w:color="auto"/>
                <w:insideH w:val="single" w:sz="6" w:space="0" w:color="auto"/>
                <w:insideV w:val="single" w:sz="6" w:space="0" w:color="auto"/>
              </w:tblBorders>
              <w:tblLayout w:type="fixed"/>
              <w:tblLook w:val="04A0" w:firstRow="1" w:lastRow="0" w:firstColumn="1" w:lastColumn="0" w:noHBand="0" w:noVBand="1"/>
            </w:tblPr>
            <w:tblGrid>
              <w:gridCol w:w="688"/>
              <w:gridCol w:w="1236"/>
              <w:gridCol w:w="1756"/>
              <w:gridCol w:w="1584"/>
              <w:gridCol w:w="2674"/>
            </w:tblGrid>
            <w:tr w:rsidR="00042BC2">
              <w:trPr>
                <w:jc w:val="center"/>
              </w:trPr>
              <w:tc>
                <w:tcPr>
                  <w:tcW w:w="688" w:type="dxa"/>
                  <w:vAlign w:val="center"/>
                </w:tcPr>
                <w:bookmarkEnd w:id="122"/>
                <w:p w:rsidR="00042BC2" w:rsidRDefault="00FE28BD">
                  <w:pPr>
                    <w:pStyle w:val="22"/>
                  </w:pPr>
                  <w:r>
                    <w:rPr>
                      <w:rFonts w:hint="eastAsia"/>
                    </w:rPr>
                    <w:t>序号</w:t>
                  </w:r>
                </w:p>
              </w:tc>
              <w:tc>
                <w:tcPr>
                  <w:tcW w:w="1236" w:type="dxa"/>
                  <w:vAlign w:val="center"/>
                </w:tcPr>
                <w:p w:rsidR="00042BC2" w:rsidRDefault="00FE28BD">
                  <w:pPr>
                    <w:pStyle w:val="22"/>
                  </w:pPr>
                  <w:r>
                    <w:rPr>
                      <w:rFonts w:hint="eastAsia"/>
                    </w:rPr>
                    <w:t>监测点位</w:t>
                  </w:r>
                </w:p>
              </w:tc>
              <w:tc>
                <w:tcPr>
                  <w:tcW w:w="1756" w:type="dxa"/>
                  <w:vAlign w:val="center"/>
                </w:tcPr>
                <w:p w:rsidR="00042BC2" w:rsidRDefault="00FE28BD">
                  <w:pPr>
                    <w:pStyle w:val="22"/>
                  </w:pPr>
                  <w:r>
                    <w:rPr>
                      <w:rFonts w:hint="eastAsia"/>
                    </w:rPr>
                    <w:t>监测项目</w:t>
                  </w:r>
                </w:p>
              </w:tc>
              <w:tc>
                <w:tcPr>
                  <w:tcW w:w="1584" w:type="dxa"/>
                  <w:vAlign w:val="center"/>
                </w:tcPr>
                <w:p w:rsidR="00042BC2" w:rsidRDefault="00FE28BD">
                  <w:pPr>
                    <w:pStyle w:val="22"/>
                  </w:pPr>
                  <w:r>
                    <w:rPr>
                      <w:rFonts w:hint="eastAsia"/>
                    </w:rPr>
                    <w:t>监测天数和频次</w:t>
                  </w:r>
                </w:p>
              </w:tc>
              <w:tc>
                <w:tcPr>
                  <w:tcW w:w="2674" w:type="dxa"/>
                  <w:vAlign w:val="center"/>
                </w:tcPr>
                <w:p w:rsidR="00042BC2" w:rsidRDefault="00FE28BD">
                  <w:pPr>
                    <w:pStyle w:val="22"/>
                  </w:pPr>
                  <w:r>
                    <w:rPr>
                      <w:rFonts w:hint="eastAsia"/>
                    </w:rPr>
                    <w:t>备注</w:t>
                  </w:r>
                </w:p>
              </w:tc>
            </w:tr>
            <w:tr w:rsidR="00042BC2">
              <w:trPr>
                <w:jc w:val="center"/>
              </w:trPr>
              <w:tc>
                <w:tcPr>
                  <w:tcW w:w="688" w:type="dxa"/>
                  <w:vAlign w:val="center"/>
                </w:tcPr>
                <w:p w:rsidR="00042BC2" w:rsidRDefault="00FE28BD">
                  <w:pPr>
                    <w:pStyle w:val="22"/>
                  </w:pPr>
                  <w:r>
                    <w:rPr>
                      <w:rFonts w:hint="eastAsia"/>
                    </w:rPr>
                    <w:t>1</w:t>
                  </w:r>
                </w:p>
              </w:tc>
              <w:tc>
                <w:tcPr>
                  <w:tcW w:w="1236" w:type="dxa"/>
                  <w:vAlign w:val="center"/>
                </w:tcPr>
                <w:p w:rsidR="00042BC2" w:rsidRDefault="00FE28BD">
                  <w:pPr>
                    <w:pStyle w:val="22"/>
                  </w:pPr>
                  <w:r>
                    <w:rPr>
                      <w:rFonts w:hint="eastAsia"/>
                    </w:rPr>
                    <w:t>厂界四周</w:t>
                  </w:r>
                </w:p>
              </w:tc>
              <w:tc>
                <w:tcPr>
                  <w:tcW w:w="1756" w:type="dxa"/>
                  <w:vAlign w:val="center"/>
                </w:tcPr>
                <w:p w:rsidR="00042BC2" w:rsidRDefault="00FE28BD">
                  <w:pPr>
                    <w:pStyle w:val="22"/>
                  </w:pPr>
                  <w:r>
                    <w:rPr>
                      <w:rFonts w:hint="eastAsia"/>
                    </w:rPr>
                    <w:t>非甲烷总烃</w:t>
                  </w:r>
                </w:p>
              </w:tc>
              <w:tc>
                <w:tcPr>
                  <w:tcW w:w="1584" w:type="dxa"/>
                  <w:vAlign w:val="center"/>
                </w:tcPr>
                <w:p w:rsidR="00042BC2" w:rsidRDefault="00FE28BD">
                  <w:pPr>
                    <w:pStyle w:val="22"/>
                  </w:pPr>
                  <w:r>
                    <w:rPr>
                      <w:rFonts w:hint="eastAsia"/>
                    </w:rPr>
                    <w:t>2</w:t>
                  </w:r>
                  <w:r>
                    <w:rPr>
                      <w:rFonts w:hint="eastAsia"/>
                    </w:rPr>
                    <w:t>天，每天</w:t>
                  </w:r>
                  <w:r>
                    <w:rPr>
                      <w:rFonts w:hint="eastAsia"/>
                    </w:rPr>
                    <w:t>3</w:t>
                  </w:r>
                  <w:r>
                    <w:rPr>
                      <w:rFonts w:hint="eastAsia"/>
                    </w:rPr>
                    <w:t>次</w:t>
                  </w:r>
                </w:p>
              </w:tc>
              <w:tc>
                <w:tcPr>
                  <w:tcW w:w="2674" w:type="dxa"/>
                  <w:vAlign w:val="center"/>
                </w:tcPr>
                <w:p w:rsidR="00042BC2" w:rsidRDefault="00FE28BD">
                  <w:pPr>
                    <w:pStyle w:val="22"/>
                  </w:pPr>
                  <w:r>
                    <w:rPr>
                      <w:rFonts w:hint="eastAsia"/>
                    </w:rPr>
                    <w:t>监测点位布置时应在上风向布置</w:t>
                  </w:r>
                  <w:r>
                    <w:rPr>
                      <w:rFonts w:hint="eastAsia"/>
                    </w:rPr>
                    <w:t>1</w:t>
                  </w:r>
                  <w:r>
                    <w:rPr>
                      <w:rFonts w:hint="eastAsia"/>
                    </w:rPr>
                    <w:t>个参照点，下风向布置不少于</w:t>
                  </w:r>
                  <w:r>
                    <w:rPr>
                      <w:rFonts w:hint="eastAsia"/>
                    </w:rPr>
                    <w:t>3</w:t>
                  </w:r>
                  <w:r>
                    <w:rPr>
                      <w:rFonts w:hint="eastAsia"/>
                    </w:rPr>
                    <w:t>个监测点</w:t>
                  </w:r>
                </w:p>
              </w:tc>
            </w:tr>
          </w:tbl>
          <w:p w:rsidR="00042BC2" w:rsidRDefault="00FE28BD">
            <w:pPr>
              <w:pStyle w:val="3"/>
            </w:pPr>
            <w:bookmarkStart w:id="123" w:name="_Toc508447113"/>
            <w:bookmarkStart w:id="124" w:name="_Toc7336521"/>
            <w:r>
              <w:rPr>
                <w:rFonts w:hint="eastAsia"/>
              </w:rPr>
              <w:t>废水监测方案</w:t>
            </w:r>
            <w:bookmarkEnd w:id="124"/>
          </w:p>
          <w:p w:rsidR="00042BC2" w:rsidRDefault="00FE28BD">
            <w:pPr>
              <w:pStyle w:val="aff1"/>
            </w:pPr>
            <w:r>
              <w:rPr>
                <w:rFonts w:hint="eastAsia"/>
              </w:rPr>
              <w:t>厂区生产废水和生活污水监测内容具体见表</w:t>
            </w:r>
            <w:r>
              <w:rPr>
                <w:rFonts w:hint="eastAsia"/>
              </w:rPr>
              <w:t>6.1-3</w:t>
            </w:r>
            <w:r>
              <w:rPr>
                <w:rFonts w:hint="eastAsia"/>
              </w:rPr>
              <w:t>。</w:t>
            </w:r>
          </w:p>
          <w:p w:rsidR="00042BC2" w:rsidRDefault="00FE28BD">
            <w:pPr>
              <w:pStyle w:val="a3"/>
            </w:pPr>
            <w:r>
              <w:rPr>
                <w:rFonts w:hint="eastAsia"/>
              </w:rPr>
              <w:t>表 6.1</w:t>
            </w:r>
            <w:r>
              <w:noBreakHyphen/>
            </w:r>
            <w:r>
              <w:rPr>
                <w:rFonts w:hint="eastAsia"/>
              </w:rPr>
              <w:t>3  厂区生产废水和生活污水监测内容一览表</w:t>
            </w:r>
          </w:p>
          <w:tbl>
            <w:tblPr>
              <w:tblStyle w:val="af"/>
              <w:tblW w:w="7938" w:type="dxa"/>
              <w:jc w:val="center"/>
              <w:tblBorders>
                <w:top w:val="single" w:sz="12" w:space="0" w:color="auto"/>
                <w:left w:val="none" w:sz="0" w:space="0" w:color="auto"/>
                <w:bottom w:val="single" w:sz="12" w:space="0" w:color="auto"/>
                <w:right w:val="none" w:sz="0" w:space="0" w:color="auto"/>
                <w:insideH w:val="single" w:sz="6" w:space="0" w:color="auto"/>
                <w:insideV w:val="single" w:sz="6" w:space="0" w:color="auto"/>
              </w:tblBorders>
              <w:tblLayout w:type="fixed"/>
              <w:tblLook w:val="04A0" w:firstRow="1" w:lastRow="0" w:firstColumn="1" w:lastColumn="0" w:noHBand="0" w:noVBand="1"/>
            </w:tblPr>
            <w:tblGrid>
              <w:gridCol w:w="686"/>
              <w:gridCol w:w="1233"/>
              <w:gridCol w:w="2662"/>
              <w:gridCol w:w="1060"/>
              <w:gridCol w:w="1581"/>
              <w:gridCol w:w="716"/>
            </w:tblGrid>
            <w:tr w:rsidR="00042BC2">
              <w:trPr>
                <w:jc w:val="center"/>
              </w:trPr>
              <w:tc>
                <w:tcPr>
                  <w:tcW w:w="686" w:type="dxa"/>
                  <w:vAlign w:val="center"/>
                </w:tcPr>
                <w:p w:rsidR="00042BC2" w:rsidRDefault="00FE28BD">
                  <w:pPr>
                    <w:pStyle w:val="22"/>
                  </w:pPr>
                  <w:r>
                    <w:rPr>
                      <w:rFonts w:hint="eastAsia"/>
                    </w:rPr>
                    <w:t>序号</w:t>
                  </w:r>
                </w:p>
              </w:tc>
              <w:tc>
                <w:tcPr>
                  <w:tcW w:w="1233" w:type="dxa"/>
                  <w:vAlign w:val="center"/>
                </w:tcPr>
                <w:p w:rsidR="00042BC2" w:rsidRDefault="00FE28BD">
                  <w:pPr>
                    <w:pStyle w:val="22"/>
                  </w:pPr>
                  <w:r>
                    <w:rPr>
                      <w:rFonts w:hint="eastAsia"/>
                    </w:rPr>
                    <w:t>主要污染源</w:t>
                  </w:r>
                </w:p>
              </w:tc>
              <w:tc>
                <w:tcPr>
                  <w:tcW w:w="2662" w:type="dxa"/>
                  <w:vAlign w:val="center"/>
                </w:tcPr>
                <w:p w:rsidR="00042BC2" w:rsidRDefault="00FE28BD">
                  <w:pPr>
                    <w:pStyle w:val="22"/>
                  </w:pPr>
                  <w:r>
                    <w:rPr>
                      <w:rFonts w:hint="eastAsia"/>
                    </w:rPr>
                    <w:t>监测项目</w:t>
                  </w:r>
                </w:p>
              </w:tc>
              <w:tc>
                <w:tcPr>
                  <w:tcW w:w="1060" w:type="dxa"/>
                  <w:vAlign w:val="center"/>
                </w:tcPr>
                <w:p w:rsidR="00042BC2" w:rsidRDefault="00FE28BD">
                  <w:pPr>
                    <w:pStyle w:val="22"/>
                  </w:pPr>
                  <w:r>
                    <w:rPr>
                      <w:rFonts w:hint="eastAsia"/>
                    </w:rPr>
                    <w:t>监测点位</w:t>
                  </w:r>
                </w:p>
              </w:tc>
              <w:tc>
                <w:tcPr>
                  <w:tcW w:w="1581" w:type="dxa"/>
                  <w:vAlign w:val="center"/>
                </w:tcPr>
                <w:p w:rsidR="00042BC2" w:rsidRDefault="00FE28BD">
                  <w:pPr>
                    <w:pStyle w:val="22"/>
                  </w:pPr>
                  <w:r>
                    <w:rPr>
                      <w:rFonts w:hint="eastAsia"/>
                    </w:rPr>
                    <w:t>监测天数和频次</w:t>
                  </w:r>
                </w:p>
              </w:tc>
              <w:tc>
                <w:tcPr>
                  <w:tcW w:w="716" w:type="dxa"/>
                  <w:vAlign w:val="center"/>
                </w:tcPr>
                <w:p w:rsidR="00042BC2" w:rsidRDefault="00FE28BD">
                  <w:pPr>
                    <w:pStyle w:val="22"/>
                  </w:pPr>
                  <w:r>
                    <w:rPr>
                      <w:rFonts w:hint="eastAsia"/>
                    </w:rPr>
                    <w:t>备注</w:t>
                  </w:r>
                </w:p>
              </w:tc>
            </w:tr>
            <w:tr w:rsidR="00042BC2">
              <w:trPr>
                <w:jc w:val="center"/>
              </w:trPr>
              <w:tc>
                <w:tcPr>
                  <w:tcW w:w="686" w:type="dxa"/>
                  <w:vAlign w:val="center"/>
                </w:tcPr>
                <w:p w:rsidR="00042BC2" w:rsidRDefault="00FE28BD">
                  <w:pPr>
                    <w:pStyle w:val="22"/>
                  </w:pPr>
                  <w:r>
                    <w:rPr>
                      <w:rFonts w:hint="eastAsia"/>
                    </w:rPr>
                    <w:t>1</w:t>
                  </w:r>
                </w:p>
              </w:tc>
              <w:tc>
                <w:tcPr>
                  <w:tcW w:w="1233" w:type="dxa"/>
                  <w:vAlign w:val="center"/>
                </w:tcPr>
                <w:p w:rsidR="00042BC2" w:rsidRDefault="00FE28BD">
                  <w:pPr>
                    <w:pStyle w:val="22"/>
                  </w:pPr>
                  <w:r>
                    <w:rPr>
                      <w:rFonts w:hint="eastAsia"/>
                    </w:rPr>
                    <w:t>生活污水</w:t>
                  </w:r>
                </w:p>
              </w:tc>
              <w:tc>
                <w:tcPr>
                  <w:tcW w:w="2662" w:type="dxa"/>
                  <w:vAlign w:val="center"/>
                </w:tcPr>
                <w:p w:rsidR="00042BC2" w:rsidRDefault="00FE28BD">
                  <w:pPr>
                    <w:pStyle w:val="22"/>
                  </w:pPr>
                  <w:r>
                    <w:rPr>
                      <w:rFonts w:hint="eastAsia"/>
                    </w:rPr>
                    <w:t>pH</w:t>
                  </w:r>
                  <w:r>
                    <w:rPr>
                      <w:rFonts w:hint="eastAsia"/>
                    </w:rPr>
                    <w:t>、</w:t>
                  </w:r>
                  <w:r>
                    <w:rPr>
                      <w:rFonts w:hint="eastAsia"/>
                    </w:rPr>
                    <w:t>COD</w:t>
                  </w:r>
                  <w:r>
                    <w:rPr>
                      <w:rFonts w:hint="eastAsia"/>
                    </w:rPr>
                    <w:t>、氨氮、</w:t>
                  </w:r>
                  <w:r>
                    <w:rPr>
                      <w:rFonts w:hint="eastAsia"/>
                    </w:rPr>
                    <w:t>BOD</w:t>
                  </w:r>
                  <w:r>
                    <w:rPr>
                      <w:rFonts w:hint="eastAsia"/>
                      <w:vertAlign w:val="subscript"/>
                    </w:rPr>
                    <w:t>5</w:t>
                  </w:r>
                  <w:r>
                    <w:rPr>
                      <w:rFonts w:hint="eastAsia"/>
                    </w:rPr>
                    <w:t>、</w:t>
                  </w:r>
                  <w:r>
                    <w:rPr>
                      <w:rFonts w:hint="eastAsia"/>
                    </w:rPr>
                    <w:t>SS</w:t>
                  </w:r>
                  <w:r>
                    <w:rPr>
                      <w:rFonts w:hint="eastAsia"/>
                    </w:rPr>
                    <w:t>、动植物油</w:t>
                  </w:r>
                </w:p>
              </w:tc>
              <w:tc>
                <w:tcPr>
                  <w:tcW w:w="1060" w:type="dxa"/>
                  <w:vAlign w:val="center"/>
                </w:tcPr>
                <w:p w:rsidR="00042BC2" w:rsidRDefault="00FE28BD">
                  <w:pPr>
                    <w:pStyle w:val="22"/>
                  </w:pPr>
                  <w:r>
                    <w:rPr>
                      <w:rFonts w:hint="eastAsia"/>
                    </w:rPr>
                    <w:t>生活污水总排放口</w:t>
                  </w:r>
                </w:p>
              </w:tc>
              <w:tc>
                <w:tcPr>
                  <w:tcW w:w="1581" w:type="dxa"/>
                  <w:vAlign w:val="center"/>
                </w:tcPr>
                <w:p w:rsidR="00042BC2" w:rsidRDefault="00FE28BD">
                  <w:pPr>
                    <w:pStyle w:val="22"/>
                  </w:pPr>
                  <w:r>
                    <w:rPr>
                      <w:rFonts w:hint="eastAsia"/>
                    </w:rPr>
                    <w:t>2</w:t>
                  </w:r>
                  <w:r>
                    <w:rPr>
                      <w:rFonts w:hint="eastAsia"/>
                    </w:rPr>
                    <w:t>天，每天</w:t>
                  </w:r>
                  <w:r>
                    <w:rPr>
                      <w:rFonts w:hint="eastAsia"/>
                    </w:rPr>
                    <w:t>4</w:t>
                  </w:r>
                  <w:r>
                    <w:rPr>
                      <w:rFonts w:hint="eastAsia"/>
                    </w:rPr>
                    <w:t>次</w:t>
                  </w:r>
                </w:p>
              </w:tc>
              <w:tc>
                <w:tcPr>
                  <w:tcW w:w="716" w:type="dxa"/>
                  <w:vAlign w:val="center"/>
                </w:tcPr>
                <w:p w:rsidR="00042BC2" w:rsidRDefault="00FE28BD">
                  <w:pPr>
                    <w:pStyle w:val="22"/>
                  </w:pPr>
                  <w:r>
                    <w:rPr>
                      <w:rFonts w:hint="eastAsia"/>
                    </w:rPr>
                    <w:t>/</w:t>
                  </w:r>
                </w:p>
              </w:tc>
            </w:tr>
          </w:tbl>
          <w:p w:rsidR="00042BC2" w:rsidRDefault="00FE28BD">
            <w:pPr>
              <w:pStyle w:val="3"/>
            </w:pPr>
            <w:bookmarkStart w:id="125" w:name="_Toc7336522"/>
            <w:r>
              <w:rPr>
                <w:rFonts w:hint="eastAsia"/>
              </w:rPr>
              <w:t>噪声</w:t>
            </w:r>
            <w:bookmarkEnd w:id="123"/>
            <w:bookmarkEnd w:id="125"/>
          </w:p>
          <w:p w:rsidR="00042BC2" w:rsidRDefault="00FE28BD">
            <w:pPr>
              <w:pStyle w:val="aff1"/>
            </w:pPr>
            <w:r>
              <w:rPr>
                <w:rFonts w:hint="eastAsia"/>
              </w:rPr>
              <w:t>厂界噪声监测内容具体见表</w:t>
            </w:r>
            <w:r>
              <w:rPr>
                <w:rFonts w:hint="eastAsia"/>
              </w:rPr>
              <w:t>6.1-4</w:t>
            </w:r>
            <w:r>
              <w:rPr>
                <w:rFonts w:hint="eastAsia"/>
              </w:rPr>
              <w:t>。</w:t>
            </w:r>
          </w:p>
          <w:p w:rsidR="00042BC2" w:rsidRDefault="00FE28BD">
            <w:pPr>
              <w:pStyle w:val="a3"/>
            </w:pPr>
            <w:r>
              <w:rPr>
                <w:rFonts w:hint="eastAsia"/>
              </w:rPr>
              <w:t>表 6.1</w:t>
            </w:r>
            <w:r>
              <w:noBreakHyphen/>
            </w:r>
            <w:r>
              <w:rPr>
                <w:rFonts w:hint="eastAsia"/>
              </w:rPr>
              <w:t>4  厂界噪声排放监测内容一览表</w:t>
            </w:r>
          </w:p>
          <w:tbl>
            <w:tblPr>
              <w:tblW w:w="7938" w:type="dxa"/>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810"/>
              <w:gridCol w:w="1416"/>
              <w:gridCol w:w="1276"/>
              <w:gridCol w:w="2839"/>
              <w:gridCol w:w="1597"/>
            </w:tblGrid>
            <w:tr w:rsidR="00042BC2">
              <w:trPr>
                <w:jc w:val="center"/>
              </w:trPr>
              <w:tc>
                <w:tcPr>
                  <w:tcW w:w="810" w:type="dxa"/>
                  <w:shd w:val="clear" w:color="auto" w:fill="auto"/>
                  <w:vAlign w:val="center"/>
                </w:tcPr>
                <w:p w:rsidR="00042BC2" w:rsidRDefault="00FE28BD">
                  <w:pPr>
                    <w:pStyle w:val="22"/>
                  </w:pPr>
                  <w:r>
                    <w:rPr>
                      <w:rFonts w:hint="eastAsia"/>
                    </w:rPr>
                    <w:t>序号</w:t>
                  </w:r>
                </w:p>
              </w:tc>
              <w:tc>
                <w:tcPr>
                  <w:tcW w:w="1416" w:type="dxa"/>
                  <w:shd w:val="clear" w:color="auto" w:fill="auto"/>
                  <w:vAlign w:val="center"/>
                </w:tcPr>
                <w:p w:rsidR="00042BC2" w:rsidRDefault="00FE28BD">
                  <w:pPr>
                    <w:pStyle w:val="22"/>
                  </w:pPr>
                  <w:r>
                    <w:rPr>
                      <w:rFonts w:hint="eastAsia"/>
                    </w:rPr>
                    <w:t>监测点位</w:t>
                  </w:r>
                </w:p>
              </w:tc>
              <w:tc>
                <w:tcPr>
                  <w:tcW w:w="1276" w:type="dxa"/>
                  <w:shd w:val="clear" w:color="auto" w:fill="auto"/>
                  <w:vAlign w:val="center"/>
                </w:tcPr>
                <w:p w:rsidR="00042BC2" w:rsidRDefault="00FE28BD">
                  <w:pPr>
                    <w:pStyle w:val="22"/>
                  </w:pPr>
                  <w:r>
                    <w:rPr>
                      <w:rFonts w:hint="eastAsia"/>
                    </w:rPr>
                    <w:t>监测项目</w:t>
                  </w:r>
                </w:p>
              </w:tc>
              <w:tc>
                <w:tcPr>
                  <w:tcW w:w="2839" w:type="dxa"/>
                  <w:shd w:val="clear" w:color="auto" w:fill="auto"/>
                  <w:vAlign w:val="center"/>
                </w:tcPr>
                <w:p w:rsidR="00042BC2" w:rsidRDefault="00FE28BD">
                  <w:pPr>
                    <w:pStyle w:val="22"/>
                  </w:pPr>
                  <w:r>
                    <w:rPr>
                      <w:rFonts w:hint="eastAsia"/>
                    </w:rPr>
                    <w:t>监测天数和频次</w:t>
                  </w:r>
                </w:p>
              </w:tc>
              <w:tc>
                <w:tcPr>
                  <w:tcW w:w="1597" w:type="dxa"/>
                  <w:vAlign w:val="center"/>
                </w:tcPr>
                <w:p w:rsidR="00042BC2" w:rsidRDefault="00FE28BD">
                  <w:pPr>
                    <w:pStyle w:val="22"/>
                  </w:pPr>
                  <w:r>
                    <w:rPr>
                      <w:rFonts w:hint="eastAsia"/>
                    </w:rPr>
                    <w:t>备注</w:t>
                  </w:r>
                </w:p>
              </w:tc>
            </w:tr>
            <w:tr w:rsidR="00042BC2">
              <w:trPr>
                <w:jc w:val="center"/>
              </w:trPr>
              <w:tc>
                <w:tcPr>
                  <w:tcW w:w="810" w:type="dxa"/>
                  <w:shd w:val="clear" w:color="auto" w:fill="auto"/>
                  <w:vAlign w:val="center"/>
                </w:tcPr>
                <w:p w:rsidR="00042BC2" w:rsidRDefault="00FE28BD">
                  <w:pPr>
                    <w:pStyle w:val="22"/>
                  </w:pPr>
                  <w:r>
                    <w:rPr>
                      <w:rFonts w:hint="eastAsia"/>
                    </w:rPr>
                    <w:t>1</w:t>
                  </w:r>
                </w:p>
              </w:tc>
              <w:tc>
                <w:tcPr>
                  <w:tcW w:w="1416" w:type="dxa"/>
                  <w:shd w:val="clear" w:color="auto" w:fill="auto"/>
                  <w:vAlign w:val="center"/>
                </w:tcPr>
                <w:p w:rsidR="00042BC2" w:rsidRDefault="00FE28BD">
                  <w:pPr>
                    <w:pStyle w:val="22"/>
                  </w:pPr>
                  <w:r>
                    <w:rPr>
                      <w:rFonts w:hint="eastAsia"/>
                    </w:rPr>
                    <w:t>厂界四周</w:t>
                  </w:r>
                </w:p>
              </w:tc>
              <w:tc>
                <w:tcPr>
                  <w:tcW w:w="1276" w:type="dxa"/>
                  <w:shd w:val="clear" w:color="auto" w:fill="auto"/>
                  <w:vAlign w:val="center"/>
                </w:tcPr>
                <w:p w:rsidR="00042BC2" w:rsidRDefault="00FE28BD">
                  <w:pPr>
                    <w:pStyle w:val="22"/>
                  </w:pPr>
                  <w:r>
                    <w:rPr>
                      <w:rFonts w:hint="eastAsia"/>
                    </w:rPr>
                    <w:t>L</w:t>
                  </w:r>
                  <w:r>
                    <w:rPr>
                      <w:rFonts w:hint="eastAsia"/>
                      <w:vertAlign w:val="subscript"/>
                    </w:rPr>
                    <w:t>Aeq</w:t>
                  </w:r>
                </w:p>
              </w:tc>
              <w:tc>
                <w:tcPr>
                  <w:tcW w:w="2839" w:type="dxa"/>
                  <w:shd w:val="clear" w:color="auto" w:fill="auto"/>
                  <w:vAlign w:val="center"/>
                </w:tcPr>
                <w:p w:rsidR="00042BC2" w:rsidRDefault="00FE28BD">
                  <w:pPr>
                    <w:pStyle w:val="22"/>
                  </w:pPr>
                  <w:r>
                    <w:rPr>
                      <w:rFonts w:hint="eastAsia"/>
                    </w:rPr>
                    <w:t>2</w:t>
                  </w:r>
                  <w:r>
                    <w:rPr>
                      <w:rFonts w:hint="eastAsia"/>
                    </w:rPr>
                    <w:t>天，每天昼间测</w:t>
                  </w:r>
                  <w:r>
                    <w:rPr>
                      <w:rFonts w:hint="eastAsia"/>
                    </w:rPr>
                    <w:t>1</w:t>
                  </w:r>
                  <w:r>
                    <w:rPr>
                      <w:rFonts w:hint="eastAsia"/>
                    </w:rPr>
                    <w:t>次</w:t>
                  </w:r>
                </w:p>
              </w:tc>
              <w:tc>
                <w:tcPr>
                  <w:tcW w:w="1597" w:type="dxa"/>
                  <w:vAlign w:val="center"/>
                </w:tcPr>
                <w:p w:rsidR="00042BC2" w:rsidRDefault="00FE28BD">
                  <w:pPr>
                    <w:pStyle w:val="22"/>
                  </w:pPr>
                  <w:r>
                    <w:rPr>
                      <w:rFonts w:hint="eastAsia"/>
                    </w:rPr>
                    <w:t>/</w:t>
                  </w:r>
                </w:p>
              </w:tc>
            </w:tr>
          </w:tbl>
          <w:p w:rsidR="00042BC2" w:rsidRDefault="00042BC2">
            <w:pPr>
              <w:spacing w:beforeLines="20" w:before="48" w:line="360" w:lineRule="auto"/>
              <w:rPr>
                <w:rFonts w:eastAsia="仿宋_GB2312"/>
                <w:color w:val="000000"/>
                <w:szCs w:val="21"/>
              </w:rPr>
            </w:pPr>
          </w:p>
          <w:p w:rsidR="00042BC2" w:rsidRDefault="00042BC2">
            <w:pPr>
              <w:spacing w:beforeLines="20" w:before="48" w:line="360" w:lineRule="auto"/>
              <w:rPr>
                <w:rFonts w:eastAsia="仿宋_GB2312"/>
                <w:color w:val="000000"/>
                <w:szCs w:val="21"/>
              </w:rPr>
            </w:pPr>
          </w:p>
          <w:p w:rsidR="00042BC2" w:rsidRDefault="00042BC2">
            <w:pPr>
              <w:spacing w:beforeLines="20" w:before="48" w:line="360" w:lineRule="auto"/>
              <w:rPr>
                <w:rFonts w:eastAsia="仿宋_GB2312"/>
                <w:color w:val="000000"/>
                <w:szCs w:val="21"/>
              </w:rPr>
            </w:pPr>
          </w:p>
        </w:tc>
      </w:tr>
    </w:tbl>
    <w:p w:rsidR="00042BC2" w:rsidRDefault="00FE28BD">
      <w:pPr>
        <w:pStyle w:val="1"/>
      </w:pPr>
      <w:bookmarkStart w:id="126" w:name="_Toc7336523"/>
      <w:r>
        <w:rPr>
          <w:rFonts w:hint="eastAsia"/>
        </w:rPr>
        <w:lastRenderedPageBreak/>
        <w:t>验收监测期间生产工况记录：</w:t>
      </w:r>
      <w:bookmarkEnd w:id="126"/>
    </w:p>
    <w:tbl>
      <w:tblPr>
        <w:tblW w:w="9975" w:type="dxa"/>
        <w:jc w:val="center"/>
        <w:tblInd w:w="-2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75"/>
      </w:tblGrid>
      <w:tr w:rsidR="00042BC2">
        <w:trPr>
          <w:trHeight w:val="859"/>
          <w:jc w:val="center"/>
        </w:trPr>
        <w:tc>
          <w:tcPr>
            <w:tcW w:w="9975" w:type="dxa"/>
          </w:tcPr>
          <w:p w:rsidR="00042BC2" w:rsidRDefault="00FE28BD">
            <w:pPr>
              <w:pStyle w:val="2"/>
            </w:pPr>
            <w:bookmarkStart w:id="127" w:name="_Toc519235313"/>
            <w:bookmarkStart w:id="128" w:name="_Toc518567431"/>
            <w:bookmarkStart w:id="129" w:name="_Toc519179445"/>
            <w:bookmarkStart w:id="130" w:name="_Toc524703419"/>
            <w:bookmarkStart w:id="131" w:name="_Toc529265112"/>
            <w:bookmarkStart w:id="132" w:name="_Toc524703352"/>
            <w:bookmarkStart w:id="133" w:name="_Toc531879848"/>
            <w:bookmarkStart w:id="134" w:name="_Toc519235247"/>
            <w:bookmarkStart w:id="135" w:name="_Toc531881923"/>
            <w:bookmarkStart w:id="136" w:name="_Toc7336524"/>
            <w:bookmarkEnd w:id="127"/>
            <w:bookmarkEnd w:id="128"/>
            <w:bookmarkEnd w:id="129"/>
            <w:bookmarkEnd w:id="130"/>
            <w:bookmarkEnd w:id="131"/>
            <w:bookmarkEnd w:id="132"/>
            <w:bookmarkEnd w:id="133"/>
            <w:bookmarkEnd w:id="134"/>
            <w:bookmarkEnd w:id="135"/>
            <w:r>
              <w:rPr>
                <w:rFonts w:hint="eastAsia"/>
              </w:rPr>
              <w:t>验收工况</w:t>
            </w:r>
            <w:bookmarkEnd w:id="136"/>
          </w:p>
          <w:p w:rsidR="00042BC2" w:rsidRDefault="00FE28BD">
            <w:pPr>
              <w:pStyle w:val="2TimesNewRoman"/>
              <w:ind w:firstLineChars="150" w:firstLine="360"/>
            </w:pPr>
            <w:r>
              <w:rPr>
                <w:rFonts w:hint="eastAsia"/>
              </w:rPr>
              <w:t>验收监测期间，企业记录了生产工况，具体见表</w:t>
            </w:r>
            <w:r>
              <w:rPr>
                <w:rFonts w:hint="eastAsia"/>
              </w:rPr>
              <w:t>7.1-1</w:t>
            </w:r>
            <w:r>
              <w:rPr>
                <w:rFonts w:hint="eastAsia"/>
              </w:rPr>
              <w:t>。</w:t>
            </w:r>
          </w:p>
          <w:p w:rsidR="00042BC2" w:rsidRDefault="00FE28BD">
            <w:pPr>
              <w:pStyle w:val="a3"/>
            </w:pPr>
            <w:r>
              <w:rPr>
                <w:rFonts w:hint="eastAsia"/>
              </w:rPr>
              <w:t>表7.1</w:t>
            </w:r>
            <w:r>
              <w:t>-</w:t>
            </w:r>
            <w:r>
              <w:rPr>
                <w:rFonts w:hint="eastAsia"/>
              </w:rPr>
              <w:t>1  验收监测期间</w:t>
            </w:r>
            <w:r>
              <w:rPr>
                <w:rFonts w:hint="eastAsia"/>
                <w:color w:val="000000"/>
              </w:rPr>
              <w:t>年产1200万把梳子技改项目</w:t>
            </w:r>
            <w:r>
              <w:rPr>
                <w:rFonts w:hint="eastAsia"/>
              </w:rPr>
              <w:t>生产工况统计表</w:t>
            </w:r>
          </w:p>
          <w:tbl>
            <w:tblPr>
              <w:tblW w:w="7938" w:type="dxa"/>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1733"/>
              <w:gridCol w:w="1110"/>
              <w:gridCol w:w="1226"/>
              <w:gridCol w:w="1379"/>
              <w:gridCol w:w="1370"/>
              <w:gridCol w:w="1120"/>
            </w:tblGrid>
            <w:tr w:rsidR="00042BC2">
              <w:trPr>
                <w:trHeight w:hRule="exact" w:val="340"/>
                <w:jc w:val="center"/>
              </w:trPr>
              <w:tc>
                <w:tcPr>
                  <w:tcW w:w="1733" w:type="dxa"/>
                  <w:vMerge w:val="restart"/>
                  <w:tcBorders>
                    <w:top w:val="single" w:sz="12" w:space="0" w:color="auto"/>
                    <w:bottom w:val="single" w:sz="12" w:space="0" w:color="auto"/>
                  </w:tcBorders>
                  <w:shd w:val="clear" w:color="auto" w:fill="auto"/>
                  <w:vAlign w:val="center"/>
                </w:tcPr>
                <w:p w:rsidR="00042BC2" w:rsidRDefault="00FE28BD">
                  <w:pPr>
                    <w:jc w:val="center"/>
                    <w:rPr>
                      <w:color w:val="000000"/>
                      <w:szCs w:val="21"/>
                    </w:rPr>
                  </w:pPr>
                  <w:r>
                    <w:rPr>
                      <w:color w:val="000000"/>
                      <w:szCs w:val="21"/>
                    </w:rPr>
                    <w:t>主要产品名称</w:t>
                  </w:r>
                </w:p>
              </w:tc>
              <w:tc>
                <w:tcPr>
                  <w:tcW w:w="1110" w:type="dxa"/>
                  <w:vMerge w:val="restart"/>
                  <w:tcBorders>
                    <w:top w:val="single" w:sz="12" w:space="0" w:color="auto"/>
                    <w:bottom w:val="single" w:sz="12" w:space="0" w:color="auto"/>
                  </w:tcBorders>
                  <w:shd w:val="clear" w:color="auto" w:fill="auto"/>
                  <w:vAlign w:val="center"/>
                </w:tcPr>
                <w:p w:rsidR="00042BC2" w:rsidRDefault="00FE28BD">
                  <w:pPr>
                    <w:jc w:val="center"/>
                    <w:rPr>
                      <w:color w:val="000000"/>
                      <w:szCs w:val="21"/>
                    </w:rPr>
                  </w:pPr>
                  <w:r>
                    <w:rPr>
                      <w:color w:val="000000"/>
                      <w:szCs w:val="21"/>
                    </w:rPr>
                    <w:t>批复产量</w:t>
                  </w:r>
                  <w:r>
                    <w:rPr>
                      <w:rFonts w:hint="eastAsia"/>
                      <w:color w:val="000000"/>
                      <w:szCs w:val="21"/>
                    </w:rPr>
                    <w:t>（</w:t>
                  </w:r>
                  <w:r>
                    <w:rPr>
                      <w:rFonts w:hint="eastAsia"/>
                      <w:szCs w:val="21"/>
                    </w:rPr>
                    <w:t>万把</w:t>
                  </w:r>
                  <w:r>
                    <w:rPr>
                      <w:rFonts w:hint="eastAsia"/>
                      <w:szCs w:val="21"/>
                    </w:rPr>
                    <w:t>/a</w:t>
                  </w:r>
                  <w:r>
                    <w:rPr>
                      <w:rFonts w:hint="eastAsia"/>
                      <w:color w:val="000000"/>
                      <w:szCs w:val="21"/>
                    </w:rPr>
                    <w:t>）</w:t>
                  </w:r>
                </w:p>
              </w:tc>
              <w:tc>
                <w:tcPr>
                  <w:tcW w:w="2605" w:type="dxa"/>
                  <w:gridSpan w:val="2"/>
                  <w:tcBorders>
                    <w:top w:val="single" w:sz="12" w:space="0" w:color="auto"/>
                    <w:bottom w:val="single" w:sz="4" w:space="0" w:color="auto"/>
                  </w:tcBorders>
                  <w:shd w:val="clear" w:color="auto" w:fill="auto"/>
                  <w:vAlign w:val="center"/>
                </w:tcPr>
                <w:p w:rsidR="00042BC2" w:rsidRDefault="00FE28BD">
                  <w:pPr>
                    <w:jc w:val="center"/>
                    <w:rPr>
                      <w:szCs w:val="21"/>
                    </w:rPr>
                  </w:pPr>
                  <w:r>
                    <w:rPr>
                      <w:rFonts w:hint="eastAsia"/>
                      <w:szCs w:val="21"/>
                    </w:rPr>
                    <w:t>03</w:t>
                  </w:r>
                  <w:r>
                    <w:rPr>
                      <w:szCs w:val="21"/>
                    </w:rPr>
                    <w:t>月</w:t>
                  </w:r>
                  <w:r>
                    <w:rPr>
                      <w:rFonts w:hint="eastAsia"/>
                      <w:szCs w:val="21"/>
                    </w:rPr>
                    <w:t>21</w:t>
                  </w:r>
                  <w:r>
                    <w:rPr>
                      <w:szCs w:val="21"/>
                    </w:rPr>
                    <w:t>日</w:t>
                  </w:r>
                </w:p>
              </w:tc>
              <w:tc>
                <w:tcPr>
                  <w:tcW w:w="2490" w:type="dxa"/>
                  <w:gridSpan w:val="2"/>
                  <w:tcBorders>
                    <w:top w:val="single" w:sz="12" w:space="0" w:color="auto"/>
                    <w:bottom w:val="single" w:sz="4" w:space="0" w:color="auto"/>
                  </w:tcBorders>
                  <w:shd w:val="clear" w:color="auto" w:fill="auto"/>
                  <w:vAlign w:val="center"/>
                </w:tcPr>
                <w:p w:rsidR="00042BC2" w:rsidRDefault="00FE28BD">
                  <w:pPr>
                    <w:jc w:val="center"/>
                    <w:rPr>
                      <w:szCs w:val="21"/>
                    </w:rPr>
                  </w:pPr>
                  <w:r>
                    <w:rPr>
                      <w:rFonts w:hint="eastAsia"/>
                      <w:szCs w:val="21"/>
                    </w:rPr>
                    <w:t>03</w:t>
                  </w:r>
                  <w:r>
                    <w:rPr>
                      <w:szCs w:val="21"/>
                    </w:rPr>
                    <w:t>月</w:t>
                  </w:r>
                  <w:r>
                    <w:rPr>
                      <w:rFonts w:hint="eastAsia"/>
                      <w:szCs w:val="21"/>
                    </w:rPr>
                    <w:t>22</w:t>
                  </w:r>
                  <w:r>
                    <w:rPr>
                      <w:szCs w:val="21"/>
                    </w:rPr>
                    <w:t>日</w:t>
                  </w:r>
                </w:p>
              </w:tc>
            </w:tr>
            <w:tr w:rsidR="00042BC2">
              <w:trPr>
                <w:trHeight w:hRule="exact" w:val="595"/>
                <w:jc w:val="center"/>
              </w:trPr>
              <w:tc>
                <w:tcPr>
                  <w:tcW w:w="1733" w:type="dxa"/>
                  <w:vMerge/>
                  <w:shd w:val="clear" w:color="auto" w:fill="auto"/>
                  <w:vAlign w:val="center"/>
                </w:tcPr>
                <w:p w:rsidR="00042BC2" w:rsidRDefault="00042BC2">
                  <w:pPr>
                    <w:jc w:val="center"/>
                    <w:rPr>
                      <w:color w:val="000000"/>
                      <w:szCs w:val="21"/>
                    </w:rPr>
                  </w:pPr>
                </w:p>
              </w:tc>
              <w:tc>
                <w:tcPr>
                  <w:tcW w:w="1110" w:type="dxa"/>
                  <w:vMerge/>
                  <w:shd w:val="clear" w:color="auto" w:fill="auto"/>
                  <w:vAlign w:val="center"/>
                </w:tcPr>
                <w:p w:rsidR="00042BC2" w:rsidRDefault="00042BC2">
                  <w:pPr>
                    <w:jc w:val="center"/>
                    <w:rPr>
                      <w:color w:val="000000"/>
                      <w:szCs w:val="21"/>
                    </w:rPr>
                  </w:pPr>
                </w:p>
              </w:tc>
              <w:tc>
                <w:tcPr>
                  <w:tcW w:w="1226" w:type="dxa"/>
                  <w:tcBorders>
                    <w:top w:val="single" w:sz="4" w:space="0" w:color="auto"/>
                    <w:bottom w:val="single" w:sz="4" w:space="0" w:color="auto"/>
                  </w:tcBorders>
                  <w:shd w:val="clear" w:color="auto" w:fill="auto"/>
                  <w:vAlign w:val="center"/>
                </w:tcPr>
                <w:p w:rsidR="00042BC2" w:rsidRDefault="00FE28BD" w:rsidP="00CC22AC">
                  <w:pPr>
                    <w:jc w:val="center"/>
                    <w:rPr>
                      <w:szCs w:val="21"/>
                    </w:rPr>
                  </w:pPr>
                  <w:r>
                    <w:rPr>
                      <w:szCs w:val="21"/>
                    </w:rPr>
                    <w:t>实际产量</w:t>
                  </w:r>
                  <w:r>
                    <w:rPr>
                      <w:rFonts w:hint="eastAsia"/>
                      <w:szCs w:val="21"/>
                    </w:rPr>
                    <w:t>（</w:t>
                  </w:r>
                  <w:r w:rsidR="00CC22AC">
                    <w:rPr>
                      <w:rFonts w:hint="eastAsia"/>
                      <w:szCs w:val="21"/>
                    </w:rPr>
                    <w:t>万把</w:t>
                  </w:r>
                  <w:r>
                    <w:rPr>
                      <w:rFonts w:hint="eastAsia"/>
                      <w:szCs w:val="21"/>
                    </w:rPr>
                    <w:t>/d</w:t>
                  </w:r>
                  <w:r>
                    <w:rPr>
                      <w:rFonts w:hint="eastAsia"/>
                      <w:szCs w:val="21"/>
                    </w:rPr>
                    <w:t>）</w:t>
                  </w:r>
                </w:p>
              </w:tc>
              <w:tc>
                <w:tcPr>
                  <w:tcW w:w="1379" w:type="dxa"/>
                  <w:tcBorders>
                    <w:top w:val="single" w:sz="4" w:space="0" w:color="auto"/>
                    <w:bottom w:val="single" w:sz="4" w:space="0" w:color="auto"/>
                  </w:tcBorders>
                  <w:shd w:val="clear" w:color="auto" w:fill="auto"/>
                  <w:vAlign w:val="center"/>
                </w:tcPr>
                <w:p w:rsidR="00042BC2" w:rsidRDefault="00FE28BD">
                  <w:pPr>
                    <w:jc w:val="center"/>
                    <w:rPr>
                      <w:szCs w:val="21"/>
                    </w:rPr>
                  </w:pPr>
                  <w:r>
                    <w:rPr>
                      <w:szCs w:val="21"/>
                    </w:rPr>
                    <w:t>生产负荷</w:t>
                  </w:r>
                </w:p>
              </w:tc>
              <w:tc>
                <w:tcPr>
                  <w:tcW w:w="1370" w:type="dxa"/>
                  <w:tcBorders>
                    <w:top w:val="single" w:sz="4" w:space="0" w:color="auto"/>
                    <w:bottom w:val="single" w:sz="4" w:space="0" w:color="auto"/>
                  </w:tcBorders>
                  <w:shd w:val="clear" w:color="auto" w:fill="auto"/>
                  <w:vAlign w:val="center"/>
                </w:tcPr>
                <w:p w:rsidR="00042BC2" w:rsidRDefault="00FE28BD" w:rsidP="00CC22AC">
                  <w:pPr>
                    <w:jc w:val="center"/>
                    <w:rPr>
                      <w:szCs w:val="21"/>
                    </w:rPr>
                  </w:pPr>
                  <w:r>
                    <w:rPr>
                      <w:szCs w:val="21"/>
                    </w:rPr>
                    <w:t>实际产量</w:t>
                  </w:r>
                  <w:r>
                    <w:rPr>
                      <w:rFonts w:hint="eastAsia"/>
                      <w:szCs w:val="21"/>
                    </w:rPr>
                    <w:t>（</w:t>
                  </w:r>
                  <w:r w:rsidR="00CC22AC">
                    <w:rPr>
                      <w:rFonts w:hint="eastAsia"/>
                      <w:szCs w:val="21"/>
                    </w:rPr>
                    <w:t>万把</w:t>
                  </w:r>
                  <w:r>
                    <w:rPr>
                      <w:rFonts w:hint="eastAsia"/>
                      <w:szCs w:val="21"/>
                    </w:rPr>
                    <w:t>/d</w:t>
                  </w:r>
                  <w:r>
                    <w:rPr>
                      <w:rFonts w:hint="eastAsia"/>
                      <w:szCs w:val="21"/>
                    </w:rPr>
                    <w:t>）</w:t>
                  </w:r>
                </w:p>
              </w:tc>
              <w:tc>
                <w:tcPr>
                  <w:tcW w:w="1120" w:type="dxa"/>
                  <w:tcBorders>
                    <w:top w:val="single" w:sz="4" w:space="0" w:color="auto"/>
                    <w:bottom w:val="single" w:sz="4" w:space="0" w:color="auto"/>
                  </w:tcBorders>
                  <w:shd w:val="clear" w:color="auto" w:fill="auto"/>
                  <w:vAlign w:val="center"/>
                </w:tcPr>
                <w:p w:rsidR="00042BC2" w:rsidRDefault="00FE28BD">
                  <w:pPr>
                    <w:jc w:val="center"/>
                    <w:rPr>
                      <w:szCs w:val="21"/>
                    </w:rPr>
                  </w:pPr>
                  <w:r>
                    <w:rPr>
                      <w:szCs w:val="21"/>
                    </w:rPr>
                    <w:t>生产负荷</w:t>
                  </w:r>
                </w:p>
              </w:tc>
            </w:tr>
            <w:tr w:rsidR="00042BC2">
              <w:trPr>
                <w:trHeight w:hRule="exact" w:val="520"/>
                <w:jc w:val="center"/>
              </w:trPr>
              <w:tc>
                <w:tcPr>
                  <w:tcW w:w="1733" w:type="dxa"/>
                  <w:tcBorders>
                    <w:bottom w:val="single" w:sz="12" w:space="0" w:color="auto"/>
                  </w:tcBorders>
                  <w:shd w:val="clear" w:color="auto" w:fill="auto"/>
                  <w:vAlign w:val="center"/>
                </w:tcPr>
                <w:p w:rsidR="00042BC2" w:rsidRDefault="00FE28BD">
                  <w:pPr>
                    <w:ind w:leftChars="-51" w:left="-107" w:rightChars="-54" w:right="-113"/>
                    <w:jc w:val="center"/>
                    <w:rPr>
                      <w:szCs w:val="21"/>
                    </w:rPr>
                  </w:pPr>
                  <w:r>
                    <w:rPr>
                      <w:rFonts w:hint="eastAsia"/>
                      <w:color w:val="000000"/>
                    </w:rPr>
                    <w:t>梳子</w:t>
                  </w:r>
                </w:p>
              </w:tc>
              <w:tc>
                <w:tcPr>
                  <w:tcW w:w="1110" w:type="dxa"/>
                  <w:tcBorders>
                    <w:bottom w:val="single" w:sz="12" w:space="0" w:color="auto"/>
                  </w:tcBorders>
                  <w:shd w:val="clear" w:color="auto" w:fill="auto"/>
                  <w:vAlign w:val="center"/>
                </w:tcPr>
                <w:p w:rsidR="00042BC2" w:rsidRDefault="00FE28BD">
                  <w:pPr>
                    <w:ind w:leftChars="-51" w:left="-107" w:rightChars="-45" w:right="-94"/>
                    <w:jc w:val="center"/>
                    <w:rPr>
                      <w:szCs w:val="21"/>
                    </w:rPr>
                  </w:pPr>
                  <w:r>
                    <w:rPr>
                      <w:rFonts w:hint="eastAsia"/>
                      <w:szCs w:val="21"/>
                    </w:rPr>
                    <w:t>1200</w:t>
                  </w:r>
                </w:p>
              </w:tc>
              <w:tc>
                <w:tcPr>
                  <w:tcW w:w="1226" w:type="dxa"/>
                  <w:tcBorders>
                    <w:top w:val="single" w:sz="4" w:space="0" w:color="auto"/>
                    <w:bottom w:val="single" w:sz="12" w:space="0" w:color="auto"/>
                  </w:tcBorders>
                  <w:shd w:val="clear" w:color="auto" w:fill="auto"/>
                  <w:vAlign w:val="center"/>
                </w:tcPr>
                <w:p w:rsidR="00042BC2" w:rsidRDefault="00CC22AC">
                  <w:pPr>
                    <w:jc w:val="center"/>
                    <w:rPr>
                      <w:color w:val="000000"/>
                      <w:szCs w:val="21"/>
                    </w:rPr>
                  </w:pPr>
                  <w:r>
                    <w:rPr>
                      <w:rFonts w:hint="eastAsia"/>
                      <w:color w:val="000000"/>
                      <w:szCs w:val="21"/>
                    </w:rPr>
                    <w:t>3</w:t>
                  </w:r>
                </w:p>
              </w:tc>
              <w:tc>
                <w:tcPr>
                  <w:tcW w:w="1379" w:type="dxa"/>
                  <w:tcBorders>
                    <w:top w:val="single" w:sz="4" w:space="0" w:color="auto"/>
                    <w:bottom w:val="single" w:sz="12" w:space="0" w:color="auto"/>
                  </w:tcBorders>
                  <w:shd w:val="clear" w:color="auto" w:fill="auto"/>
                  <w:vAlign w:val="center"/>
                </w:tcPr>
                <w:p w:rsidR="00042BC2" w:rsidRDefault="00FE28BD">
                  <w:pPr>
                    <w:jc w:val="center"/>
                    <w:rPr>
                      <w:color w:val="000000"/>
                      <w:szCs w:val="21"/>
                    </w:rPr>
                  </w:pPr>
                  <w:r>
                    <w:rPr>
                      <w:rFonts w:hint="eastAsia"/>
                      <w:color w:val="000000"/>
                      <w:szCs w:val="21"/>
                    </w:rPr>
                    <w:t>75%</w:t>
                  </w:r>
                </w:p>
              </w:tc>
              <w:tc>
                <w:tcPr>
                  <w:tcW w:w="1370" w:type="dxa"/>
                  <w:tcBorders>
                    <w:top w:val="single" w:sz="4" w:space="0" w:color="auto"/>
                    <w:bottom w:val="single" w:sz="12" w:space="0" w:color="auto"/>
                  </w:tcBorders>
                  <w:shd w:val="clear" w:color="auto" w:fill="auto"/>
                  <w:vAlign w:val="center"/>
                </w:tcPr>
                <w:p w:rsidR="00042BC2" w:rsidRDefault="00CC22AC">
                  <w:pPr>
                    <w:jc w:val="center"/>
                    <w:rPr>
                      <w:color w:val="000000"/>
                      <w:szCs w:val="21"/>
                    </w:rPr>
                  </w:pPr>
                  <w:r>
                    <w:rPr>
                      <w:rFonts w:hint="eastAsia"/>
                      <w:color w:val="000000"/>
                      <w:szCs w:val="21"/>
                    </w:rPr>
                    <w:t>3</w:t>
                  </w:r>
                </w:p>
              </w:tc>
              <w:tc>
                <w:tcPr>
                  <w:tcW w:w="1120" w:type="dxa"/>
                  <w:tcBorders>
                    <w:top w:val="single" w:sz="4" w:space="0" w:color="auto"/>
                    <w:bottom w:val="single" w:sz="12" w:space="0" w:color="auto"/>
                  </w:tcBorders>
                  <w:shd w:val="clear" w:color="auto" w:fill="auto"/>
                  <w:vAlign w:val="center"/>
                </w:tcPr>
                <w:p w:rsidR="00042BC2" w:rsidRDefault="00CC22AC">
                  <w:pPr>
                    <w:jc w:val="center"/>
                    <w:rPr>
                      <w:color w:val="000000"/>
                      <w:szCs w:val="21"/>
                    </w:rPr>
                  </w:pPr>
                  <w:r>
                    <w:rPr>
                      <w:rFonts w:hint="eastAsia"/>
                      <w:color w:val="000000"/>
                      <w:szCs w:val="21"/>
                    </w:rPr>
                    <w:t>75</w:t>
                  </w:r>
                  <w:r w:rsidR="00FE28BD">
                    <w:rPr>
                      <w:rFonts w:hint="eastAsia"/>
                      <w:color w:val="000000"/>
                      <w:szCs w:val="21"/>
                    </w:rPr>
                    <w:t>%</w:t>
                  </w:r>
                </w:p>
              </w:tc>
            </w:tr>
          </w:tbl>
          <w:p w:rsidR="00042BC2" w:rsidRDefault="00FE28BD">
            <w:pPr>
              <w:pStyle w:val="2TimesNewRoman"/>
              <w:ind w:firstLineChars="150" w:firstLine="360"/>
              <w:rPr>
                <w:rFonts w:eastAsia="仿宋_GB2312"/>
                <w:szCs w:val="21"/>
              </w:rPr>
            </w:pPr>
            <w:r>
              <w:rPr>
                <w:rFonts w:hint="eastAsia"/>
              </w:rPr>
              <w:t>由上表可知，项目生产负荷均大于</w:t>
            </w:r>
            <w:r>
              <w:rPr>
                <w:rFonts w:hint="eastAsia"/>
              </w:rPr>
              <w:t>75%</w:t>
            </w:r>
            <w:r>
              <w:rPr>
                <w:rFonts w:hint="eastAsia"/>
              </w:rPr>
              <w:t>，符合竣工环保验收的工况要求。</w:t>
            </w:r>
          </w:p>
        </w:tc>
      </w:tr>
      <w:tr w:rsidR="00042BC2">
        <w:trPr>
          <w:trHeight w:val="859"/>
          <w:jc w:val="center"/>
        </w:trPr>
        <w:tc>
          <w:tcPr>
            <w:tcW w:w="9975" w:type="dxa"/>
          </w:tcPr>
          <w:p w:rsidR="00042BC2" w:rsidRDefault="00FE28BD">
            <w:pPr>
              <w:pStyle w:val="2"/>
            </w:pPr>
            <w:bookmarkStart w:id="137" w:name="_Toc7336525"/>
            <w:r>
              <w:rPr>
                <w:rFonts w:hint="eastAsia"/>
              </w:rPr>
              <w:t>验收监测结果：</w:t>
            </w:r>
            <w:bookmarkEnd w:id="137"/>
          </w:p>
          <w:p w:rsidR="00042BC2" w:rsidRDefault="00FE28BD">
            <w:pPr>
              <w:pStyle w:val="3"/>
            </w:pPr>
            <w:bookmarkStart w:id="138" w:name="_Toc508447123"/>
            <w:bookmarkStart w:id="139" w:name="_Toc508394839"/>
            <w:bookmarkStart w:id="140" w:name="_Toc7336526"/>
            <w:r>
              <w:rPr>
                <w:rFonts w:hint="eastAsia"/>
              </w:rPr>
              <w:t>污染物达标排放监测结果</w:t>
            </w:r>
            <w:bookmarkEnd w:id="138"/>
            <w:bookmarkEnd w:id="139"/>
            <w:bookmarkEnd w:id="140"/>
          </w:p>
          <w:p w:rsidR="00042BC2" w:rsidRDefault="00FE28BD">
            <w:pPr>
              <w:pStyle w:val="4"/>
            </w:pPr>
            <w:r>
              <w:rPr>
                <w:rFonts w:hint="eastAsia"/>
              </w:rPr>
              <w:t>废气</w:t>
            </w:r>
          </w:p>
          <w:p w:rsidR="00042BC2" w:rsidRDefault="00FE28BD">
            <w:pPr>
              <w:pStyle w:val="2TimesNewRoman"/>
              <w:ind w:firstLineChars="200" w:firstLine="480"/>
            </w:pPr>
            <w:r>
              <w:rPr>
                <w:rFonts w:hint="eastAsia"/>
              </w:rPr>
              <w:t>具体见表</w:t>
            </w:r>
            <w:r>
              <w:rPr>
                <w:rFonts w:hint="eastAsia"/>
              </w:rPr>
              <w:t>7.2-1</w:t>
            </w:r>
            <w:r>
              <w:rPr>
                <w:rFonts w:hint="eastAsia"/>
              </w:rPr>
              <w:t>。</w:t>
            </w:r>
          </w:p>
          <w:p w:rsidR="00042BC2" w:rsidRDefault="00FE28BD">
            <w:pPr>
              <w:pStyle w:val="a3"/>
            </w:pPr>
            <w:r>
              <w:rPr>
                <w:rFonts w:hint="eastAsia"/>
              </w:rPr>
              <w:t xml:space="preserve">表 </w:t>
            </w:r>
            <w:r>
              <w:fldChar w:fldCharType="begin"/>
            </w:r>
            <w:r>
              <w:instrText xml:space="preserve"> </w:instrText>
            </w:r>
            <w:r>
              <w:rPr>
                <w:rFonts w:hint="eastAsia"/>
              </w:rPr>
              <w:instrText>STYLEREF 2 \s</w:instrText>
            </w:r>
            <w:r>
              <w:instrText xml:space="preserve"> </w:instrText>
            </w:r>
            <w:r>
              <w:fldChar w:fldCharType="separate"/>
            </w:r>
            <w:r w:rsidR="00AD259C">
              <w:rPr>
                <w:noProof/>
              </w:rPr>
              <w:t>7.2</w:t>
            </w:r>
            <w:r>
              <w:fldChar w:fldCharType="end"/>
            </w:r>
            <w:r>
              <w:noBreakHyphen/>
            </w:r>
            <w:r>
              <w:rPr>
                <w:rFonts w:hint="eastAsia"/>
              </w:rPr>
              <w:t>1  有组织工业废气监测结果一览表</w:t>
            </w:r>
          </w:p>
          <w:tbl>
            <w:tblPr>
              <w:tblW w:w="7938" w:type="dxa"/>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674"/>
              <w:gridCol w:w="902"/>
              <w:gridCol w:w="753"/>
              <w:gridCol w:w="748"/>
              <w:gridCol w:w="850"/>
              <w:gridCol w:w="1364"/>
              <w:gridCol w:w="1042"/>
              <w:gridCol w:w="876"/>
              <w:gridCol w:w="729"/>
            </w:tblGrid>
            <w:tr w:rsidR="00042BC2">
              <w:trPr>
                <w:trHeight w:val="338"/>
                <w:jc w:val="center"/>
              </w:trPr>
              <w:tc>
                <w:tcPr>
                  <w:tcW w:w="674" w:type="dxa"/>
                  <w:vMerge w:val="restart"/>
                  <w:shd w:val="clear" w:color="auto" w:fill="auto"/>
                  <w:vAlign w:val="center"/>
                </w:tcPr>
                <w:p w:rsidR="00042BC2" w:rsidRDefault="00FE28BD">
                  <w:pPr>
                    <w:jc w:val="center"/>
                    <w:rPr>
                      <w:szCs w:val="21"/>
                    </w:rPr>
                  </w:pPr>
                  <w:r>
                    <w:rPr>
                      <w:rFonts w:hint="eastAsia"/>
                      <w:color w:val="000000"/>
                      <w:szCs w:val="21"/>
                    </w:rPr>
                    <w:t>采样点</w:t>
                  </w:r>
                </w:p>
              </w:tc>
              <w:tc>
                <w:tcPr>
                  <w:tcW w:w="902" w:type="dxa"/>
                  <w:vMerge w:val="restart"/>
                  <w:shd w:val="clear" w:color="auto" w:fill="auto"/>
                  <w:vAlign w:val="center"/>
                </w:tcPr>
                <w:p w:rsidR="00042BC2" w:rsidRDefault="00FE28BD">
                  <w:pPr>
                    <w:jc w:val="center"/>
                    <w:rPr>
                      <w:color w:val="000000"/>
                      <w:szCs w:val="21"/>
                    </w:rPr>
                  </w:pPr>
                  <w:r>
                    <w:rPr>
                      <w:rFonts w:hint="eastAsia"/>
                      <w:color w:val="000000"/>
                      <w:szCs w:val="21"/>
                    </w:rPr>
                    <w:t>检测项目</w:t>
                  </w:r>
                </w:p>
              </w:tc>
              <w:tc>
                <w:tcPr>
                  <w:tcW w:w="1501" w:type="dxa"/>
                  <w:gridSpan w:val="2"/>
                  <w:vMerge w:val="restart"/>
                  <w:shd w:val="clear" w:color="auto" w:fill="auto"/>
                  <w:vAlign w:val="center"/>
                </w:tcPr>
                <w:p w:rsidR="00042BC2" w:rsidRDefault="00FE28BD">
                  <w:pPr>
                    <w:jc w:val="center"/>
                    <w:rPr>
                      <w:color w:val="000000"/>
                      <w:szCs w:val="21"/>
                    </w:rPr>
                  </w:pPr>
                  <w:r>
                    <w:rPr>
                      <w:rFonts w:hint="eastAsia"/>
                      <w:color w:val="000000"/>
                      <w:szCs w:val="21"/>
                    </w:rPr>
                    <w:t>检测日期</w:t>
                  </w:r>
                </w:p>
              </w:tc>
              <w:tc>
                <w:tcPr>
                  <w:tcW w:w="2214" w:type="dxa"/>
                  <w:gridSpan w:val="2"/>
                  <w:shd w:val="clear" w:color="auto" w:fill="auto"/>
                  <w:vAlign w:val="center"/>
                </w:tcPr>
                <w:p w:rsidR="00042BC2" w:rsidRDefault="00FE28BD">
                  <w:pPr>
                    <w:jc w:val="center"/>
                    <w:rPr>
                      <w:color w:val="000000"/>
                      <w:szCs w:val="21"/>
                    </w:rPr>
                  </w:pPr>
                  <w:r>
                    <w:rPr>
                      <w:rFonts w:hint="eastAsia"/>
                      <w:color w:val="000000"/>
                      <w:szCs w:val="21"/>
                    </w:rPr>
                    <w:t>检测结果</w:t>
                  </w:r>
                </w:p>
              </w:tc>
              <w:tc>
                <w:tcPr>
                  <w:tcW w:w="1918" w:type="dxa"/>
                  <w:gridSpan w:val="2"/>
                  <w:shd w:val="clear" w:color="auto" w:fill="auto"/>
                  <w:vAlign w:val="center"/>
                </w:tcPr>
                <w:p w:rsidR="00042BC2" w:rsidRDefault="00FE28BD">
                  <w:pPr>
                    <w:jc w:val="center"/>
                    <w:rPr>
                      <w:color w:val="000000"/>
                      <w:szCs w:val="21"/>
                    </w:rPr>
                  </w:pPr>
                  <w:r>
                    <w:rPr>
                      <w:rFonts w:hint="eastAsia"/>
                      <w:color w:val="000000"/>
                      <w:szCs w:val="21"/>
                    </w:rPr>
                    <w:t>排放标准限值</w:t>
                  </w:r>
                </w:p>
              </w:tc>
              <w:tc>
                <w:tcPr>
                  <w:tcW w:w="729" w:type="dxa"/>
                  <w:vMerge w:val="restart"/>
                  <w:vAlign w:val="center"/>
                </w:tcPr>
                <w:p w:rsidR="00042BC2" w:rsidRDefault="00FE28BD">
                  <w:pPr>
                    <w:jc w:val="center"/>
                    <w:rPr>
                      <w:color w:val="000000"/>
                      <w:szCs w:val="21"/>
                    </w:rPr>
                  </w:pPr>
                  <w:r>
                    <w:rPr>
                      <w:rFonts w:hint="eastAsia"/>
                      <w:color w:val="000000"/>
                      <w:szCs w:val="21"/>
                    </w:rPr>
                    <w:t>排气筒高度</w:t>
                  </w:r>
                </w:p>
              </w:tc>
            </w:tr>
            <w:tr w:rsidR="00042BC2">
              <w:trPr>
                <w:trHeight w:val="550"/>
                <w:jc w:val="center"/>
              </w:trPr>
              <w:tc>
                <w:tcPr>
                  <w:tcW w:w="674" w:type="dxa"/>
                  <w:vMerge/>
                  <w:shd w:val="clear" w:color="auto" w:fill="auto"/>
                  <w:vAlign w:val="center"/>
                </w:tcPr>
                <w:p w:rsidR="00042BC2" w:rsidRDefault="00042BC2">
                  <w:pPr>
                    <w:pStyle w:val="2TimesNewRoman"/>
                    <w:jc w:val="center"/>
                  </w:pPr>
                </w:p>
              </w:tc>
              <w:tc>
                <w:tcPr>
                  <w:tcW w:w="902" w:type="dxa"/>
                  <w:vMerge/>
                  <w:shd w:val="clear" w:color="auto" w:fill="auto"/>
                  <w:vAlign w:val="center"/>
                </w:tcPr>
                <w:p w:rsidR="00042BC2" w:rsidRDefault="00042BC2">
                  <w:pPr>
                    <w:pStyle w:val="2TimesNewRoman"/>
                    <w:jc w:val="center"/>
                  </w:pPr>
                </w:p>
              </w:tc>
              <w:tc>
                <w:tcPr>
                  <w:tcW w:w="1501" w:type="dxa"/>
                  <w:gridSpan w:val="2"/>
                  <w:vMerge/>
                  <w:shd w:val="clear" w:color="auto" w:fill="auto"/>
                  <w:vAlign w:val="center"/>
                </w:tcPr>
                <w:p w:rsidR="00042BC2" w:rsidRDefault="00042BC2">
                  <w:pPr>
                    <w:pStyle w:val="2TimesNewRoman"/>
                    <w:jc w:val="center"/>
                  </w:pPr>
                </w:p>
              </w:tc>
              <w:tc>
                <w:tcPr>
                  <w:tcW w:w="850" w:type="dxa"/>
                  <w:shd w:val="clear" w:color="auto" w:fill="auto"/>
                  <w:vAlign w:val="center"/>
                </w:tcPr>
                <w:p w:rsidR="00042BC2" w:rsidRDefault="00FE28BD">
                  <w:pPr>
                    <w:jc w:val="center"/>
                    <w:rPr>
                      <w:color w:val="000000"/>
                      <w:szCs w:val="21"/>
                      <w:vertAlign w:val="superscript"/>
                    </w:rPr>
                  </w:pPr>
                  <w:r>
                    <w:rPr>
                      <w:rFonts w:hint="eastAsia"/>
                      <w:color w:val="000000"/>
                      <w:szCs w:val="21"/>
                    </w:rPr>
                    <w:t>排放浓度</w:t>
                  </w:r>
                  <w:r>
                    <w:rPr>
                      <w:rFonts w:hint="eastAsia"/>
                      <w:color w:val="000000"/>
                      <w:szCs w:val="21"/>
                    </w:rPr>
                    <w:t>mg/m</w:t>
                  </w:r>
                  <w:r>
                    <w:rPr>
                      <w:rFonts w:hint="eastAsia"/>
                      <w:color w:val="000000"/>
                      <w:szCs w:val="21"/>
                      <w:vertAlign w:val="superscript"/>
                    </w:rPr>
                    <w:t>3</w:t>
                  </w:r>
                </w:p>
              </w:tc>
              <w:tc>
                <w:tcPr>
                  <w:tcW w:w="1364" w:type="dxa"/>
                  <w:shd w:val="clear" w:color="auto" w:fill="auto"/>
                  <w:vAlign w:val="center"/>
                </w:tcPr>
                <w:p w:rsidR="00042BC2" w:rsidRDefault="00FE28BD">
                  <w:pPr>
                    <w:jc w:val="center"/>
                    <w:rPr>
                      <w:color w:val="000000"/>
                      <w:szCs w:val="21"/>
                    </w:rPr>
                  </w:pPr>
                  <w:r>
                    <w:rPr>
                      <w:rFonts w:hint="eastAsia"/>
                      <w:color w:val="000000"/>
                      <w:szCs w:val="21"/>
                    </w:rPr>
                    <w:t>排放速率</w:t>
                  </w:r>
                  <w:r>
                    <w:rPr>
                      <w:rFonts w:hint="eastAsia"/>
                      <w:color w:val="000000"/>
                      <w:szCs w:val="21"/>
                    </w:rPr>
                    <w:t>kg/h</w:t>
                  </w:r>
                </w:p>
              </w:tc>
              <w:tc>
                <w:tcPr>
                  <w:tcW w:w="1042" w:type="dxa"/>
                  <w:shd w:val="clear" w:color="auto" w:fill="auto"/>
                  <w:vAlign w:val="center"/>
                </w:tcPr>
                <w:p w:rsidR="00042BC2" w:rsidRDefault="00FE28BD">
                  <w:pPr>
                    <w:jc w:val="center"/>
                    <w:rPr>
                      <w:color w:val="000000"/>
                      <w:szCs w:val="21"/>
                    </w:rPr>
                  </w:pPr>
                  <w:r>
                    <w:rPr>
                      <w:rFonts w:hint="eastAsia"/>
                      <w:color w:val="000000"/>
                      <w:szCs w:val="21"/>
                    </w:rPr>
                    <w:t>排放浓度</w:t>
                  </w:r>
                  <w:r>
                    <w:rPr>
                      <w:rFonts w:hint="eastAsia"/>
                      <w:color w:val="000000"/>
                      <w:szCs w:val="21"/>
                    </w:rPr>
                    <w:t>mg/m</w:t>
                  </w:r>
                  <w:r>
                    <w:rPr>
                      <w:rFonts w:hint="eastAsia"/>
                      <w:color w:val="000000"/>
                      <w:szCs w:val="21"/>
                      <w:vertAlign w:val="superscript"/>
                    </w:rPr>
                    <w:t>3</w:t>
                  </w:r>
                </w:p>
              </w:tc>
              <w:tc>
                <w:tcPr>
                  <w:tcW w:w="876" w:type="dxa"/>
                  <w:shd w:val="clear" w:color="auto" w:fill="auto"/>
                  <w:vAlign w:val="center"/>
                </w:tcPr>
                <w:p w:rsidR="00042BC2" w:rsidRDefault="00FE28BD">
                  <w:pPr>
                    <w:jc w:val="center"/>
                    <w:rPr>
                      <w:color w:val="000000"/>
                      <w:szCs w:val="21"/>
                    </w:rPr>
                  </w:pPr>
                  <w:r>
                    <w:rPr>
                      <w:rFonts w:hint="eastAsia"/>
                      <w:color w:val="000000"/>
                      <w:szCs w:val="21"/>
                    </w:rPr>
                    <w:t>排放速率</w:t>
                  </w:r>
                  <w:r>
                    <w:rPr>
                      <w:rFonts w:hint="eastAsia"/>
                      <w:color w:val="000000"/>
                      <w:szCs w:val="21"/>
                    </w:rPr>
                    <w:t>kg/h</w:t>
                  </w:r>
                </w:p>
              </w:tc>
              <w:tc>
                <w:tcPr>
                  <w:tcW w:w="729" w:type="dxa"/>
                  <w:vMerge/>
                  <w:vAlign w:val="center"/>
                </w:tcPr>
                <w:p w:rsidR="00042BC2" w:rsidRDefault="00042BC2">
                  <w:pPr>
                    <w:jc w:val="center"/>
                    <w:rPr>
                      <w:color w:val="000000"/>
                      <w:szCs w:val="21"/>
                    </w:rPr>
                  </w:pPr>
                </w:p>
              </w:tc>
            </w:tr>
            <w:tr w:rsidR="00042BC2">
              <w:trPr>
                <w:jc w:val="center"/>
              </w:trPr>
              <w:tc>
                <w:tcPr>
                  <w:tcW w:w="674" w:type="dxa"/>
                  <w:vMerge w:val="restart"/>
                  <w:shd w:val="clear" w:color="auto" w:fill="auto"/>
                  <w:vAlign w:val="center"/>
                </w:tcPr>
                <w:p w:rsidR="00042BC2" w:rsidRDefault="00FE28BD">
                  <w:pPr>
                    <w:spacing w:line="252" w:lineRule="exact"/>
                    <w:ind w:left="20"/>
                    <w:jc w:val="center"/>
                    <w:rPr>
                      <w:rFonts w:ascii="宋体" w:cs="宋体"/>
                      <w:szCs w:val="21"/>
                    </w:rPr>
                  </w:pPr>
                  <w:r>
                    <w:rPr>
                      <w:rFonts w:ascii="宋体" w:cs="宋体" w:hint="eastAsia"/>
                      <w:szCs w:val="21"/>
                    </w:rPr>
                    <w:t>5#</w:t>
                  </w:r>
                </w:p>
              </w:tc>
              <w:tc>
                <w:tcPr>
                  <w:tcW w:w="902" w:type="dxa"/>
                  <w:vMerge w:val="restart"/>
                  <w:shd w:val="clear" w:color="auto" w:fill="auto"/>
                  <w:vAlign w:val="center"/>
                </w:tcPr>
                <w:p w:rsidR="00042BC2" w:rsidRDefault="00FE28BD">
                  <w:pPr>
                    <w:jc w:val="center"/>
                    <w:rPr>
                      <w:color w:val="000000"/>
                      <w:szCs w:val="21"/>
                    </w:rPr>
                  </w:pPr>
                  <w:r>
                    <w:rPr>
                      <w:rFonts w:hint="eastAsia"/>
                      <w:color w:val="000000"/>
                      <w:szCs w:val="21"/>
                    </w:rPr>
                    <w:t>非甲烷总烃</w:t>
                  </w:r>
                </w:p>
              </w:tc>
              <w:tc>
                <w:tcPr>
                  <w:tcW w:w="753" w:type="dxa"/>
                  <w:vMerge w:val="restart"/>
                  <w:shd w:val="clear" w:color="auto" w:fill="auto"/>
                  <w:vAlign w:val="center"/>
                </w:tcPr>
                <w:p w:rsidR="00042BC2" w:rsidRDefault="00FE28BD">
                  <w:pPr>
                    <w:tabs>
                      <w:tab w:val="left" w:pos="432"/>
                    </w:tabs>
                    <w:jc w:val="center"/>
                    <w:rPr>
                      <w:szCs w:val="21"/>
                    </w:rPr>
                  </w:pPr>
                  <w:r>
                    <w:rPr>
                      <w:rFonts w:hint="eastAsia"/>
                      <w:szCs w:val="21"/>
                    </w:rPr>
                    <w:t>2019</w:t>
                  </w:r>
                </w:p>
                <w:p w:rsidR="00042BC2" w:rsidRDefault="00FE28BD">
                  <w:pPr>
                    <w:tabs>
                      <w:tab w:val="left" w:pos="432"/>
                    </w:tabs>
                    <w:jc w:val="center"/>
                    <w:rPr>
                      <w:szCs w:val="21"/>
                    </w:rPr>
                  </w:pPr>
                  <w:r>
                    <w:rPr>
                      <w:rFonts w:hint="eastAsia"/>
                      <w:szCs w:val="21"/>
                    </w:rPr>
                    <w:t>/03/21</w:t>
                  </w:r>
                </w:p>
              </w:tc>
              <w:tc>
                <w:tcPr>
                  <w:tcW w:w="748" w:type="dxa"/>
                  <w:shd w:val="clear" w:color="auto" w:fill="auto"/>
                  <w:vAlign w:val="center"/>
                </w:tcPr>
                <w:p w:rsidR="00042BC2" w:rsidRDefault="00FE28BD">
                  <w:pPr>
                    <w:jc w:val="center"/>
                    <w:rPr>
                      <w:color w:val="000000"/>
                      <w:szCs w:val="21"/>
                    </w:rPr>
                  </w:pPr>
                  <w:r>
                    <w:rPr>
                      <w:rFonts w:hint="eastAsia"/>
                      <w:color w:val="000000"/>
                      <w:szCs w:val="21"/>
                    </w:rPr>
                    <w:t>1</w:t>
                  </w:r>
                </w:p>
              </w:tc>
              <w:tc>
                <w:tcPr>
                  <w:tcW w:w="850" w:type="dxa"/>
                  <w:shd w:val="clear" w:color="auto" w:fill="auto"/>
                  <w:vAlign w:val="center"/>
                </w:tcPr>
                <w:p w:rsidR="00042BC2" w:rsidRDefault="00FE28BD">
                  <w:pPr>
                    <w:jc w:val="center"/>
                    <w:rPr>
                      <w:szCs w:val="21"/>
                    </w:rPr>
                  </w:pPr>
                  <w:r>
                    <w:rPr>
                      <w:rFonts w:hint="eastAsia"/>
                      <w:szCs w:val="21"/>
                    </w:rPr>
                    <w:t>12.9</w:t>
                  </w:r>
                </w:p>
              </w:tc>
              <w:tc>
                <w:tcPr>
                  <w:tcW w:w="1364" w:type="dxa"/>
                  <w:shd w:val="clear" w:color="auto" w:fill="auto"/>
                  <w:vAlign w:val="center"/>
                </w:tcPr>
                <w:p w:rsidR="00042BC2" w:rsidRDefault="00FE28BD">
                  <w:pPr>
                    <w:jc w:val="center"/>
                    <w:rPr>
                      <w:szCs w:val="21"/>
                    </w:rPr>
                  </w:pPr>
                  <w:r>
                    <w:rPr>
                      <w:rFonts w:hint="eastAsia"/>
                      <w:szCs w:val="21"/>
                    </w:rPr>
                    <w:t>5.44</w:t>
                  </w:r>
                  <w:r>
                    <w:rPr>
                      <w:rFonts w:hint="eastAsia"/>
                      <w:szCs w:val="21"/>
                    </w:rPr>
                    <w:t>×</w:t>
                  </w:r>
                  <w:r>
                    <w:rPr>
                      <w:rFonts w:hint="eastAsia"/>
                      <w:szCs w:val="21"/>
                    </w:rPr>
                    <w:t>10</w:t>
                  </w:r>
                  <w:r>
                    <w:rPr>
                      <w:rFonts w:hint="eastAsia"/>
                      <w:szCs w:val="21"/>
                      <w:vertAlign w:val="superscript"/>
                    </w:rPr>
                    <w:t>-2</w:t>
                  </w:r>
                </w:p>
              </w:tc>
              <w:tc>
                <w:tcPr>
                  <w:tcW w:w="1042" w:type="dxa"/>
                  <w:vMerge w:val="restart"/>
                  <w:shd w:val="clear" w:color="auto" w:fill="auto"/>
                  <w:vAlign w:val="center"/>
                </w:tcPr>
                <w:p w:rsidR="00042BC2" w:rsidRDefault="00FE28BD">
                  <w:pPr>
                    <w:jc w:val="center"/>
                    <w:rPr>
                      <w:szCs w:val="21"/>
                    </w:rPr>
                  </w:pPr>
                  <w:r>
                    <w:rPr>
                      <w:rFonts w:hint="eastAsia"/>
                      <w:szCs w:val="21"/>
                    </w:rPr>
                    <w:t>/</w:t>
                  </w:r>
                </w:p>
              </w:tc>
              <w:tc>
                <w:tcPr>
                  <w:tcW w:w="876" w:type="dxa"/>
                  <w:vMerge w:val="restart"/>
                  <w:shd w:val="clear" w:color="auto" w:fill="auto"/>
                  <w:vAlign w:val="center"/>
                </w:tcPr>
                <w:p w:rsidR="00042BC2" w:rsidRDefault="00FE28BD">
                  <w:pPr>
                    <w:jc w:val="center"/>
                    <w:rPr>
                      <w:szCs w:val="21"/>
                    </w:rPr>
                  </w:pPr>
                  <w:r>
                    <w:rPr>
                      <w:rFonts w:hint="eastAsia"/>
                      <w:szCs w:val="21"/>
                    </w:rPr>
                    <w:t>/</w:t>
                  </w:r>
                </w:p>
              </w:tc>
              <w:tc>
                <w:tcPr>
                  <w:tcW w:w="729" w:type="dxa"/>
                  <w:vMerge w:val="restart"/>
                  <w:vAlign w:val="center"/>
                </w:tcPr>
                <w:p w:rsidR="00042BC2" w:rsidRDefault="00FE28BD">
                  <w:pPr>
                    <w:tabs>
                      <w:tab w:val="left" w:pos="432"/>
                    </w:tabs>
                    <w:jc w:val="center"/>
                    <w:rPr>
                      <w:szCs w:val="21"/>
                    </w:rPr>
                  </w:pPr>
                  <w:r>
                    <w:rPr>
                      <w:rFonts w:hint="eastAsia"/>
                      <w:szCs w:val="21"/>
                    </w:rPr>
                    <w:t>15</w:t>
                  </w:r>
                </w:p>
              </w:tc>
            </w:tr>
            <w:tr w:rsidR="00042BC2">
              <w:trPr>
                <w:jc w:val="center"/>
              </w:trPr>
              <w:tc>
                <w:tcPr>
                  <w:tcW w:w="674" w:type="dxa"/>
                  <w:vMerge/>
                  <w:shd w:val="clear" w:color="auto" w:fill="auto"/>
                  <w:vAlign w:val="center"/>
                </w:tcPr>
                <w:p w:rsidR="00042BC2" w:rsidRDefault="00042BC2">
                  <w:pPr>
                    <w:jc w:val="center"/>
                    <w:rPr>
                      <w:color w:val="000000"/>
                      <w:szCs w:val="21"/>
                    </w:rPr>
                  </w:pPr>
                </w:p>
              </w:tc>
              <w:tc>
                <w:tcPr>
                  <w:tcW w:w="902" w:type="dxa"/>
                  <w:vMerge/>
                  <w:shd w:val="clear" w:color="auto" w:fill="auto"/>
                  <w:vAlign w:val="center"/>
                </w:tcPr>
                <w:p w:rsidR="00042BC2" w:rsidRDefault="00042BC2">
                  <w:pPr>
                    <w:jc w:val="center"/>
                    <w:rPr>
                      <w:color w:val="000000"/>
                      <w:szCs w:val="21"/>
                    </w:rPr>
                  </w:pPr>
                </w:p>
              </w:tc>
              <w:tc>
                <w:tcPr>
                  <w:tcW w:w="753" w:type="dxa"/>
                  <w:vMerge/>
                  <w:shd w:val="clear" w:color="auto" w:fill="auto"/>
                  <w:vAlign w:val="center"/>
                </w:tcPr>
                <w:p w:rsidR="00042BC2" w:rsidRDefault="00042BC2">
                  <w:pPr>
                    <w:jc w:val="center"/>
                    <w:rPr>
                      <w:color w:val="000000"/>
                      <w:szCs w:val="21"/>
                    </w:rPr>
                  </w:pPr>
                </w:p>
              </w:tc>
              <w:tc>
                <w:tcPr>
                  <w:tcW w:w="748" w:type="dxa"/>
                  <w:shd w:val="clear" w:color="auto" w:fill="auto"/>
                  <w:vAlign w:val="center"/>
                </w:tcPr>
                <w:p w:rsidR="00042BC2" w:rsidRDefault="00FE28BD">
                  <w:pPr>
                    <w:jc w:val="center"/>
                    <w:rPr>
                      <w:color w:val="000000"/>
                      <w:szCs w:val="21"/>
                    </w:rPr>
                  </w:pPr>
                  <w:r>
                    <w:rPr>
                      <w:rFonts w:hint="eastAsia"/>
                      <w:color w:val="000000"/>
                      <w:szCs w:val="21"/>
                    </w:rPr>
                    <w:t>2</w:t>
                  </w:r>
                </w:p>
              </w:tc>
              <w:tc>
                <w:tcPr>
                  <w:tcW w:w="850" w:type="dxa"/>
                  <w:shd w:val="clear" w:color="auto" w:fill="auto"/>
                  <w:vAlign w:val="center"/>
                </w:tcPr>
                <w:p w:rsidR="00042BC2" w:rsidRDefault="00FE28BD">
                  <w:pPr>
                    <w:jc w:val="center"/>
                    <w:rPr>
                      <w:szCs w:val="21"/>
                    </w:rPr>
                  </w:pPr>
                  <w:r>
                    <w:rPr>
                      <w:rFonts w:hint="eastAsia"/>
                      <w:szCs w:val="21"/>
                    </w:rPr>
                    <w:t>6.74</w:t>
                  </w:r>
                </w:p>
              </w:tc>
              <w:tc>
                <w:tcPr>
                  <w:tcW w:w="1364" w:type="dxa"/>
                  <w:shd w:val="clear" w:color="auto" w:fill="auto"/>
                  <w:vAlign w:val="center"/>
                </w:tcPr>
                <w:p w:rsidR="00042BC2" w:rsidRDefault="00FE28BD">
                  <w:pPr>
                    <w:jc w:val="center"/>
                    <w:rPr>
                      <w:szCs w:val="21"/>
                    </w:rPr>
                  </w:pPr>
                  <w:r>
                    <w:rPr>
                      <w:rFonts w:hint="eastAsia"/>
                      <w:szCs w:val="21"/>
                    </w:rPr>
                    <w:t>2.67</w:t>
                  </w:r>
                  <w:r>
                    <w:rPr>
                      <w:rFonts w:hint="eastAsia"/>
                      <w:szCs w:val="21"/>
                    </w:rPr>
                    <w:t>×</w:t>
                  </w:r>
                  <w:r>
                    <w:rPr>
                      <w:rFonts w:hint="eastAsia"/>
                      <w:szCs w:val="21"/>
                    </w:rPr>
                    <w:t>10</w:t>
                  </w:r>
                  <w:r>
                    <w:rPr>
                      <w:rFonts w:hint="eastAsia"/>
                      <w:szCs w:val="21"/>
                      <w:vertAlign w:val="superscript"/>
                    </w:rPr>
                    <w:t>-2</w:t>
                  </w:r>
                </w:p>
              </w:tc>
              <w:tc>
                <w:tcPr>
                  <w:tcW w:w="1042" w:type="dxa"/>
                  <w:vMerge/>
                  <w:shd w:val="clear" w:color="auto" w:fill="auto"/>
                  <w:vAlign w:val="center"/>
                </w:tcPr>
                <w:p w:rsidR="00042BC2" w:rsidRDefault="00042BC2">
                  <w:pPr>
                    <w:jc w:val="center"/>
                    <w:rPr>
                      <w:color w:val="000000"/>
                      <w:szCs w:val="21"/>
                    </w:rPr>
                  </w:pPr>
                </w:p>
              </w:tc>
              <w:tc>
                <w:tcPr>
                  <w:tcW w:w="876" w:type="dxa"/>
                  <w:vMerge/>
                  <w:shd w:val="clear" w:color="auto" w:fill="auto"/>
                  <w:vAlign w:val="center"/>
                </w:tcPr>
                <w:p w:rsidR="00042BC2" w:rsidRDefault="00042BC2">
                  <w:pPr>
                    <w:jc w:val="center"/>
                    <w:rPr>
                      <w:color w:val="000000"/>
                      <w:szCs w:val="21"/>
                    </w:rPr>
                  </w:pPr>
                </w:p>
              </w:tc>
              <w:tc>
                <w:tcPr>
                  <w:tcW w:w="729" w:type="dxa"/>
                  <w:vMerge/>
                  <w:vAlign w:val="center"/>
                </w:tcPr>
                <w:p w:rsidR="00042BC2" w:rsidRDefault="00042BC2">
                  <w:pPr>
                    <w:jc w:val="center"/>
                    <w:rPr>
                      <w:color w:val="000000"/>
                      <w:szCs w:val="21"/>
                    </w:rPr>
                  </w:pPr>
                </w:p>
              </w:tc>
            </w:tr>
            <w:tr w:rsidR="00042BC2">
              <w:trPr>
                <w:jc w:val="center"/>
              </w:trPr>
              <w:tc>
                <w:tcPr>
                  <w:tcW w:w="674" w:type="dxa"/>
                  <w:vMerge/>
                  <w:shd w:val="clear" w:color="auto" w:fill="auto"/>
                  <w:vAlign w:val="center"/>
                </w:tcPr>
                <w:p w:rsidR="00042BC2" w:rsidRDefault="00042BC2">
                  <w:pPr>
                    <w:jc w:val="center"/>
                    <w:rPr>
                      <w:color w:val="000000"/>
                      <w:szCs w:val="21"/>
                    </w:rPr>
                  </w:pPr>
                </w:p>
              </w:tc>
              <w:tc>
                <w:tcPr>
                  <w:tcW w:w="902" w:type="dxa"/>
                  <w:vMerge/>
                  <w:shd w:val="clear" w:color="auto" w:fill="auto"/>
                  <w:vAlign w:val="center"/>
                </w:tcPr>
                <w:p w:rsidR="00042BC2" w:rsidRDefault="00042BC2">
                  <w:pPr>
                    <w:jc w:val="center"/>
                    <w:rPr>
                      <w:color w:val="000000"/>
                      <w:szCs w:val="21"/>
                    </w:rPr>
                  </w:pPr>
                </w:p>
              </w:tc>
              <w:tc>
                <w:tcPr>
                  <w:tcW w:w="753" w:type="dxa"/>
                  <w:vMerge/>
                  <w:shd w:val="clear" w:color="auto" w:fill="auto"/>
                  <w:vAlign w:val="center"/>
                </w:tcPr>
                <w:p w:rsidR="00042BC2" w:rsidRDefault="00042BC2">
                  <w:pPr>
                    <w:jc w:val="center"/>
                    <w:rPr>
                      <w:color w:val="000000"/>
                      <w:szCs w:val="21"/>
                    </w:rPr>
                  </w:pPr>
                </w:p>
              </w:tc>
              <w:tc>
                <w:tcPr>
                  <w:tcW w:w="748" w:type="dxa"/>
                  <w:shd w:val="clear" w:color="auto" w:fill="auto"/>
                  <w:vAlign w:val="center"/>
                </w:tcPr>
                <w:p w:rsidR="00042BC2" w:rsidRDefault="00FE28BD">
                  <w:pPr>
                    <w:jc w:val="center"/>
                    <w:rPr>
                      <w:color w:val="000000"/>
                      <w:szCs w:val="21"/>
                    </w:rPr>
                  </w:pPr>
                  <w:r>
                    <w:rPr>
                      <w:rFonts w:hint="eastAsia"/>
                      <w:color w:val="000000"/>
                      <w:szCs w:val="21"/>
                    </w:rPr>
                    <w:t>3</w:t>
                  </w:r>
                </w:p>
              </w:tc>
              <w:tc>
                <w:tcPr>
                  <w:tcW w:w="850" w:type="dxa"/>
                  <w:shd w:val="clear" w:color="auto" w:fill="auto"/>
                  <w:vAlign w:val="center"/>
                </w:tcPr>
                <w:p w:rsidR="00042BC2" w:rsidRDefault="00FE28BD">
                  <w:pPr>
                    <w:jc w:val="center"/>
                    <w:rPr>
                      <w:szCs w:val="21"/>
                    </w:rPr>
                  </w:pPr>
                  <w:r>
                    <w:rPr>
                      <w:rFonts w:hint="eastAsia"/>
                      <w:szCs w:val="21"/>
                    </w:rPr>
                    <w:t>9.59</w:t>
                  </w:r>
                </w:p>
              </w:tc>
              <w:tc>
                <w:tcPr>
                  <w:tcW w:w="1364" w:type="dxa"/>
                  <w:shd w:val="clear" w:color="auto" w:fill="auto"/>
                  <w:vAlign w:val="center"/>
                </w:tcPr>
                <w:p w:rsidR="00042BC2" w:rsidRDefault="00FE28BD">
                  <w:pPr>
                    <w:jc w:val="center"/>
                    <w:rPr>
                      <w:szCs w:val="21"/>
                    </w:rPr>
                  </w:pPr>
                  <w:r>
                    <w:rPr>
                      <w:rFonts w:hint="eastAsia"/>
                      <w:szCs w:val="21"/>
                    </w:rPr>
                    <w:t>3.92</w:t>
                  </w:r>
                  <w:r>
                    <w:rPr>
                      <w:rFonts w:hint="eastAsia"/>
                      <w:szCs w:val="21"/>
                    </w:rPr>
                    <w:t>×</w:t>
                  </w:r>
                  <w:r>
                    <w:rPr>
                      <w:rFonts w:hint="eastAsia"/>
                      <w:szCs w:val="21"/>
                    </w:rPr>
                    <w:t>10</w:t>
                  </w:r>
                  <w:r>
                    <w:rPr>
                      <w:rFonts w:hint="eastAsia"/>
                      <w:szCs w:val="21"/>
                      <w:vertAlign w:val="superscript"/>
                    </w:rPr>
                    <w:t>-2</w:t>
                  </w:r>
                </w:p>
              </w:tc>
              <w:tc>
                <w:tcPr>
                  <w:tcW w:w="1042" w:type="dxa"/>
                  <w:vMerge/>
                  <w:shd w:val="clear" w:color="auto" w:fill="auto"/>
                  <w:vAlign w:val="center"/>
                </w:tcPr>
                <w:p w:rsidR="00042BC2" w:rsidRDefault="00042BC2">
                  <w:pPr>
                    <w:jc w:val="center"/>
                    <w:rPr>
                      <w:color w:val="000000"/>
                      <w:szCs w:val="21"/>
                    </w:rPr>
                  </w:pPr>
                </w:p>
              </w:tc>
              <w:tc>
                <w:tcPr>
                  <w:tcW w:w="876" w:type="dxa"/>
                  <w:vMerge/>
                  <w:shd w:val="clear" w:color="auto" w:fill="auto"/>
                  <w:vAlign w:val="center"/>
                </w:tcPr>
                <w:p w:rsidR="00042BC2" w:rsidRDefault="00042BC2">
                  <w:pPr>
                    <w:jc w:val="center"/>
                    <w:rPr>
                      <w:color w:val="000000"/>
                      <w:szCs w:val="21"/>
                    </w:rPr>
                  </w:pPr>
                </w:p>
              </w:tc>
              <w:tc>
                <w:tcPr>
                  <w:tcW w:w="729" w:type="dxa"/>
                  <w:vMerge/>
                  <w:vAlign w:val="center"/>
                </w:tcPr>
                <w:p w:rsidR="00042BC2" w:rsidRDefault="00042BC2">
                  <w:pPr>
                    <w:jc w:val="center"/>
                    <w:rPr>
                      <w:color w:val="000000"/>
                      <w:szCs w:val="21"/>
                    </w:rPr>
                  </w:pPr>
                </w:p>
              </w:tc>
            </w:tr>
            <w:tr w:rsidR="00042BC2">
              <w:trPr>
                <w:jc w:val="center"/>
              </w:trPr>
              <w:tc>
                <w:tcPr>
                  <w:tcW w:w="674" w:type="dxa"/>
                  <w:vMerge w:val="restart"/>
                  <w:shd w:val="clear" w:color="auto" w:fill="auto"/>
                  <w:vAlign w:val="center"/>
                </w:tcPr>
                <w:p w:rsidR="00042BC2" w:rsidRDefault="00FE28BD">
                  <w:pPr>
                    <w:jc w:val="center"/>
                  </w:pPr>
                  <w:r>
                    <w:rPr>
                      <w:rFonts w:ascii="宋体" w:cs="宋体" w:hint="eastAsia"/>
                      <w:szCs w:val="21"/>
                    </w:rPr>
                    <w:t>6#</w:t>
                  </w:r>
                </w:p>
              </w:tc>
              <w:tc>
                <w:tcPr>
                  <w:tcW w:w="902" w:type="dxa"/>
                  <w:vMerge/>
                  <w:shd w:val="clear" w:color="auto" w:fill="auto"/>
                  <w:vAlign w:val="center"/>
                </w:tcPr>
                <w:p w:rsidR="00042BC2" w:rsidRDefault="00042BC2">
                  <w:pPr>
                    <w:jc w:val="center"/>
                    <w:rPr>
                      <w:color w:val="000000"/>
                      <w:szCs w:val="21"/>
                    </w:rPr>
                  </w:pPr>
                </w:p>
              </w:tc>
              <w:tc>
                <w:tcPr>
                  <w:tcW w:w="753" w:type="dxa"/>
                  <w:vMerge/>
                  <w:shd w:val="clear" w:color="auto" w:fill="auto"/>
                  <w:vAlign w:val="center"/>
                </w:tcPr>
                <w:p w:rsidR="00042BC2" w:rsidRDefault="00042BC2">
                  <w:pPr>
                    <w:tabs>
                      <w:tab w:val="left" w:pos="432"/>
                    </w:tabs>
                    <w:jc w:val="center"/>
                    <w:rPr>
                      <w:szCs w:val="21"/>
                    </w:rPr>
                  </w:pPr>
                </w:p>
              </w:tc>
              <w:tc>
                <w:tcPr>
                  <w:tcW w:w="748" w:type="dxa"/>
                  <w:shd w:val="clear" w:color="auto" w:fill="auto"/>
                  <w:vAlign w:val="center"/>
                </w:tcPr>
                <w:p w:rsidR="00042BC2" w:rsidRDefault="00FE28BD">
                  <w:pPr>
                    <w:jc w:val="center"/>
                    <w:rPr>
                      <w:color w:val="000000"/>
                      <w:szCs w:val="21"/>
                    </w:rPr>
                  </w:pPr>
                  <w:r>
                    <w:rPr>
                      <w:rFonts w:hint="eastAsia"/>
                      <w:color w:val="000000"/>
                      <w:szCs w:val="21"/>
                    </w:rPr>
                    <w:t>1</w:t>
                  </w:r>
                </w:p>
              </w:tc>
              <w:tc>
                <w:tcPr>
                  <w:tcW w:w="850" w:type="dxa"/>
                  <w:shd w:val="clear" w:color="auto" w:fill="auto"/>
                  <w:vAlign w:val="center"/>
                </w:tcPr>
                <w:p w:rsidR="00042BC2" w:rsidRDefault="00FE28BD">
                  <w:pPr>
                    <w:jc w:val="center"/>
                    <w:rPr>
                      <w:szCs w:val="21"/>
                    </w:rPr>
                  </w:pPr>
                  <w:r>
                    <w:rPr>
                      <w:rFonts w:hint="eastAsia"/>
                      <w:szCs w:val="21"/>
                    </w:rPr>
                    <w:t>14.5</w:t>
                  </w:r>
                </w:p>
              </w:tc>
              <w:tc>
                <w:tcPr>
                  <w:tcW w:w="1364" w:type="dxa"/>
                  <w:shd w:val="clear" w:color="auto" w:fill="auto"/>
                  <w:vAlign w:val="center"/>
                </w:tcPr>
                <w:p w:rsidR="00042BC2" w:rsidRDefault="00FE28BD">
                  <w:pPr>
                    <w:jc w:val="center"/>
                    <w:rPr>
                      <w:szCs w:val="21"/>
                    </w:rPr>
                  </w:pPr>
                  <w:r>
                    <w:rPr>
                      <w:rFonts w:hint="eastAsia"/>
                      <w:szCs w:val="21"/>
                    </w:rPr>
                    <w:t>5.73</w:t>
                  </w:r>
                  <w:r>
                    <w:rPr>
                      <w:rFonts w:hint="eastAsia"/>
                      <w:szCs w:val="21"/>
                    </w:rPr>
                    <w:t>×</w:t>
                  </w:r>
                  <w:r>
                    <w:rPr>
                      <w:rFonts w:hint="eastAsia"/>
                      <w:szCs w:val="21"/>
                    </w:rPr>
                    <w:t>10-</w:t>
                  </w:r>
                  <w:r>
                    <w:rPr>
                      <w:rFonts w:hint="eastAsia"/>
                      <w:szCs w:val="21"/>
                      <w:vertAlign w:val="superscript"/>
                    </w:rPr>
                    <w:t>2</w:t>
                  </w:r>
                </w:p>
              </w:tc>
              <w:tc>
                <w:tcPr>
                  <w:tcW w:w="1042" w:type="dxa"/>
                  <w:vMerge/>
                  <w:shd w:val="clear" w:color="auto" w:fill="auto"/>
                  <w:vAlign w:val="center"/>
                </w:tcPr>
                <w:p w:rsidR="00042BC2" w:rsidRDefault="00042BC2">
                  <w:pPr>
                    <w:jc w:val="center"/>
                    <w:rPr>
                      <w:color w:val="000000"/>
                      <w:szCs w:val="21"/>
                    </w:rPr>
                  </w:pPr>
                </w:p>
              </w:tc>
              <w:tc>
                <w:tcPr>
                  <w:tcW w:w="876" w:type="dxa"/>
                  <w:vMerge/>
                  <w:shd w:val="clear" w:color="auto" w:fill="auto"/>
                  <w:vAlign w:val="center"/>
                </w:tcPr>
                <w:p w:rsidR="00042BC2" w:rsidRDefault="00042BC2">
                  <w:pPr>
                    <w:jc w:val="center"/>
                    <w:rPr>
                      <w:color w:val="000000"/>
                      <w:szCs w:val="21"/>
                    </w:rPr>
                  </w:pPr>
                </w:p>
              </w:tc>
              <w:tc>
                <w:tcPr>
                  <w:tcW w:w="729" w:type="dxa"/>
                  <w:vMerge/>
                  <w:vAlign w:val="center"/>
                </w:tcPr>
                <w:p w:rsidR="00042BC2" w:rsidRDefault="00042BC2">
                  <w:pPr>
                    <w:jc w:val="center"/>
                    <w:rPr>
                      <w:color w:val="000000"/>
                      <w:szCs w:val="21"/>
                    </w:rPr>
                  </w:pPr>
                </w:p>
              </w:tc>
            </w:tr>
            <w:tr w:rsidR="00042BC2">
              <w:trPr>
                <w:jc w:val="center"/>
              </w:trPr>
              <w:tc>
                <w:tcPr>
                  <w:tcW w:w="674" w:type="dxa"/>
                  <w:vMerge/>
                  <w:shd w:val="clear" w:color="auto" w:fill="auto"/>
                  <w:vAlign w:val="center"/>
                </w:tcPr>
                <w:p w:rsidR="00042BC2" w:rsidRDefault="00042BC2">
                  <w:pPr>
                    <w:jc w:val="center"/>
                    <w:rPr>
                      <w:color w:val="000000"/>
                      <w:szCs w:val="21"/>
                    </w:rPr>
                  </w:pPr>
                </w:p>
              </w:tc>
              <w:tc>
                <w:tcPr>
                  <w:tcW w:w="902" w:type="dxa"/>
                  <w:vMerge/>
                  <w:shd w:val="clear" w:color="auto" w:fill="auto"/>
                  <w:vAlign w:val="center"/>
                </w:tcPr>
                <w:p w:rsidR="00042BC2" w:rsidRDefault="00042BC2">
                  <w:pPr>
                    <w:jc w:val="center"/>
                    <w:rPr>
                      <w:color w:val="000000"/>
                      <w:szCs w:val="21"/>
                    </w:rPr>
                  </w:pPr>
                </w:p>
              </w:tc>
              <w:tc>
                <w:tcPr>
                  <w:tcW w:w="753" w:type="dxa"/>
                  <w:vMerge/>
                  <w:shd w:val="clear" w:color="auto" w:fill="auto"/>
                  <w:vAlign w:val="center"/>
                </w:tcPr>
                <w:p w:rsidR="00042BC2" w:rsidRDefault="00042BC2">
                  <w:pPr>
                    <w:jc w:val="center"/>
                    <w:rPr>
                      <w:color w:val="000000"/>
                      <w:szCs w:val="21"/>
                    </w:rPr>
                  </w:pPr>
                </w:p>
              </w:tc>
              <w:tc>
                <w:tcPr>
                  <w:tcW w:w="748" w:type="dxa"/>
                  <w:shd w:val="clear" w:color="auto" w:fill="auto"/>
                  <w:vAlign w:val="center"/>
                </w:tcPr>
                <w:p w:rsidR="00042BC2" w:rsidRDefault="00FE28BD">
                  <w:pPr>
                    <w:jc w:val="center"/>
                    <w:rPr>
                      <w:color w:val="000000"/>
                      <w:szCs w:val="21"/>
                    </w:rPr>
                  </w:pPr>
                  <w:r>
                    <w:rPr>
                      <w:rFonts w:hint="eastAsia"/>
                      <w:color w:val="000000"/>
                      <w:szCs w:val="21"/>
                    </w:rPr>
                    <w:t>2</w:t>
                  </w:r>
                </w:p>
              </w:tc>
              <w:tc>
                <w:tcPr>
                  <w:tcW w:w="850" w:type="dxa"/>
                  <w:shd w:val="clear" w:color="auto" w:fill="auto"/>
                  <w:vAlign w:val="center"/>
                </w:tcPr>
                <w:p w:rsidR="00042BC2" w:rsidRDefault="00FE28BD">
                  <w:pPr>
                    <w:jc w:val="center"/>
                    <w:rPr>
                      <w:szCs w:val="21"/>
                    </w:rPr>
                  </w:pPr>
                  <w:r>
                    <w:rPr>
                      <w:rFonts w:hint="eastAsia"/>
                      <w:szCs w:val="21"/>
                    </w:rPr>
                    <w:t>14.4</w:t>
                  </w:r>
                </w:p>
              </w:tc>
              <w:tc>
                <w:tcPr>
                  <w:tcW w:w="1364" w:type="dxa"/>
                  <w:shd w:val="clear" w:color="auto" w:fill="auto"/>
                  <w:vAlign w:val="center"/>
                </w:tcPr>
                <w:p w:rsidR="00042BC2" w:rsidRDefault="00FE28BD">
                  <w:pPr>
                    <w:jc w:val="center"/>
                    <w:rPr>
                      <w:szCs w:val="21"/>
                    </w:rPr>
                  </w:pPr>
                  <w:r>
                    <w:rPr>
                      <w:rFonts w:hint="eastAsia"/>
                      <w:szCs w:val="21"/>
                    </w:rPr>
                    <w:t>5.72</w:t>
                  </w:r>
                  <w:r>
                    <w:rPr>
                      <w:rFonts w:hint="eastAsia"/>
                      <w:szCs w:val="21"/>
                    </w:rPr>
                    <w:t>×</w:t>
                  </w:r>
                  <w:r>
                    <w:rPr>
                      <w:rFonts w:hint="eastAsia"/>
                      <w:szCs w:val="21"/>
                    </w:rPr>
                    <w:t>10</w:t>
                  </w:r>
                  <w:r>
                    <w:rPr>
                      <w:rFonts w:hint="eastAsia"/>
                      <w:szCs w:val="21"/>
                      <w:vertAlign w:val="superscript"/>
                    </w:rPr>
                    <w:t>-2</w:t>
                  </w:r>
                </w:p>
              </w:tc>
              <w:tc>
                <w:tcPr>
                  <w:tcW w:w="1042" w:type="dxa"/>
                  <w:vMerge/>
                  <w:shd w:val="clear" w:color="auto" w:fill="auto"/>
                  <w:vAlign w:val="center"/>
                </w:tcPr>
                <w:p w:rsidR="00042BC2" w:rsidRDefault="00042BC2">
                  <w:pPr>
                    <w:jc w:val="center"/>
                    <w:rPr>
                      <w:color w:val="000000"/>
                      <w:szCs w:val="21"/>
                    </w:rPr>
                  </w:pPr>
                </w:p>
              </w:tc>
              <w:tc>
                <w:tcPr>
                  <w:tcW w:w="876" w:type="dxa"/>
                  <w:vMerge/>
                  <w:shd w:val="clear" w:color="auto" w:fill="auto"/>
                  <w:vAlign w:val="center"/>
                </w:tcPr>
                <w:p w:rsidR="00042BC2" w:rsidRDefault="00042BC2">
                  <w:pPr>
                    <w:jc w:val="center"/>
                    <w:rPr>
                      <w:color w:val="000000"/>
                      <w:szCs w:val="21"/>
                    </w:rPr>
                  </w:pPr>
                </w:p>
              </w:tc>
              <w:tc>
                <w:tcPr>
                  <w:tcW w:w="729" w:type="dxa"/>
                  <w:vMerge/>
                  <w:vAlign w:val="center"/>
                </w:tcPr>
                <w:p w:rsidR="00042BC2" w:rsidRDefault="00042BC2">
                  <w:pPr>
                    <w:jc w:val="center"/>
                    <w:rPr>
                      <w:color w:val="000000"/>
                      <w:szCs w:val="21"/>
                    </w:rPr>
                  </w:pPr>
                </w:p>
              </w:tc>
            </w:tr>
            <w:tr w:rsidR="00042BC2">
              <w:trPr>
                <w:jc w:val="center"/>
              </w:trPr>
              <w:tc>
                <w:tcPr>
                  <w:tcW w:w="674" w:type="dxa"/>
                  <w:vMerge/>
                  <w:shd w:val="clear" w:color="auto" w:fill="auto"/>
                  <w:vAlign w:val="center"/>
                </w:tcPr>
                <w:p w:rsidR="00042BC2" w:rsidRDefault="00042BC2">
                  <w:pPr>
                    <w:jc w:val="center"/>
                    <w:rPr>
                      <w:color w:val="000000"/>
                      <w:szCs w:val="21"/>
                    </w:rPr>
                  </w:pPr>
                </w:p>
              </w:tc>
              <w:tc>
                <w:tcPr>
                  <w:tcW w:w="902" w:type="dxa"/>
                  <w:vMerge/>
                  <w:shd w:val="clear" w:color="auto" w:fill="auto"/>
                  <w:vAlign w:val="center"/>
                </w:tcPr>
                <w:p w:rsidR="00042BC2" w:rsidRDefault="00042BC2">
                  <w:pPr>
                    <w:jc w:val="center"/>
                    <w:rPr>
                      <w:color w:val="000000"/>
                      <w:szCs w:val="21"/>
                    </w:rPr>
                  </w:pPr>
                </w:p>
              </w:tc>
              <w:tc>
                <w:tcPr>
                  <w:tcW w:w="753" w:type="dxa"/>
                  <w:vMerge/>
                  <w:shd w:val="clear" w:color="auto" w:fill="auto"/>
                  <w:vAlign w:val="center"/>
                </w:tcPr>
                <w:p w:rsidR="00042BC2" w:rsidRDefault="00042BC2">
                  <w:pPr>
                    <w:jc w:val="center"/>
                    <w:rPr>
                      <w:color w:val="000000"/>
                      <w:szCs w:val="21"/>
                    </w:rPr>
                  </w:pPr>
                </w:p>
              </w:tc>
              <w:tc>
                <w:tcPr>
                  <w:tcW w:w="748" w:type="dxa"/>
                  <w:shd w:val="clear" w:color="auto" w:fill="auto"/>
                  <w:vAlign w:val="center"/>
                </w:tcPr>
                <w:p w:rsidR="00042BC2" w:rsidRDefault="00FE28BD">
                  <w:pPr>
                    <w:jc w:val="center"/>
                    <w:rPr>
                      <w:color w:val="000000"/>
                      <w:szCs w:val="21"/>
                    </w:rPr>
                  </w:pPr>
                  <w:r>
                    <w:rPr>
                      <w:rFonts w:hint="eastAsia"/>
                      <w:color w:val="000000"/>
                      <w:szCs w:val="21"/>
                    </w:rPr>
                    <w:t>3</w:t>
                  </w:r>
                </w:p>
              </w:tc>
              <w:tc>
                <w:tcPr>
                  <w:tcW w:w="850" w:type="dxa"/>
                  <w:shd w:val="clear" w:color="auto" w:fill="auto"/>
                  <w:vAlign w:val="center"/>
                </w:tcPr>
                <w:p w:rsidR="00042BC2" w:rsidRDefault="00FE28BD">
                  <w:pPr>
                    <w:jc w:val="center"/>
                    <w:rPr>
                      <w:szCs w:val="21"/>
                    </w:rPr>
                  </w:pPr>
                  <w:r>
                    <w:rPr>
                      <w:rFonts w:hint="eastAsia"/>
                      <w:szCs w:val="21"/>
                    </w:rPr>
                    <w:t>16.9</w:t>
                  </w:r>
                </w:p>
              </w:tc>
              <w:tc>
                <w:tcPr>
                  <w:tcW w:w="1364" w:type="dxa"/>
                  <w:shd w:val="clear" w:color="auto" w:fill="auto"/>
                  <w:vAlign w:val="center"/>
                </w:tcPr>
                <w:p w:rsidR="00042BC2" w:rsidRDefault="00FE28BD">
                  <w:pPr>
                    <w:jc w:val="center"/>
                    <w:rPr>
                      <w:szCs w:val="21"/>
                    </w:rPr>
                  </w:pPr>
                  <w:r>
                    <w:rPr>
                      <w:rFonts w:hint="eastAsia"/>
                      <w:szCs w:val="21"/>
                    </w:rPr>
                    <w:t>6.59</w:t>
                  </w:r>
                  <w:r>
                    <w:rPr>
                      <w:rFonts w:hint="eastAsia"/>
                      <w:szCs w:val="21"/>
                    </w:rPr>
                    <w:t>×</w:t>
                  </w:r>
                  <w:r>
                    <w:rPr>
                      <w:rFonts w:hint="eastAsia"/>
                      <w:szCs w:val="21"/>
                    </w:rPr>
                    <w:t>10</w:t>
                  </w:r>
                  <w:r>
                    <w:rPr>
                      <w:rFonts w:hint="eastAsia"/>
                      <w:szCs w:val="21"/>
                      <w:vertAlign w:val="superscript"/>
                    </w:rPr>
                    <w:t>-2</w:t>
                  </w:r>
                </w:p>
              </w:tc>
              <w:tc>
                <w:tcPr>
                  <w:tcW w:w="1042" w:type="dxa"/>
                  <w:vMerge/>
                  <w:shd w:val="clear" w:color="auto" w:fill="auto"/>
                  <w:vAlign w:val="center"/>
                </w:tcPr>
                <w:p w:rsidR="00042BC2" w:rsidRDefault="00042BC2">
                  <w:pPr>
                    <w:jc w:val="center"/>
                    <w:rPr>
                      <w:color w:val="000000"/>
                      <w:szCs w:val="21"/>
                    </w:rPr>
                  </w:pPr>
                </w:p>
              </w:tc>
              <w:tc>
                <w:tcPr>
                  <w:tcW w:w="876" w:type="dxa"/>
                  <w:vMerge/>
                  <w:shd w:val="clear" w:color="auto" w:fill="auto"/>
                  <w:vAlign w:val="center"/>
                </w:tcPr>
                <w:p w:rsidR="00042BC2" w:rsidRDefault="00042BC2">
                  <w:pPr>
                    <w:jc w:val="center"/>
                    <w:rPr>
                      <w:color w:val="000000"/>
                      <w:szCs w:val="21"/>
                    </w:rPr>
                  </w:pPr>
                </w:p>
              </w:tc>
              <w:tc>
                <w:tcPr>
                  <w:tcW w:w="729" w:type="dxa"/>
                  <w:vMerge/>
                  <w:vAlign w:val="center"/>
                </w:tcPr>
                <w:p w:rsidR="00042BC2" w:rsidRDefault="00042BC2">
                  <w:pPr>
                    <w:jc w:val="center"/>
                    <w:rPr>
                      <w:color w:val="000000"/>
                      <w:szCs w:val="21"/>
                    </w:rPr>
                  </w:pPr>
                </w:p>
              </w:tc>
            </w:tr>
            <w:tr w:rsidR="00042BC2">
              <w:trPr>
                <w:jc w:val="center"/>
              </w:trPr>
              <w:tc>
                <w:tcPr>
                  <w:tcW w:w="674" w:type="dxa"/>
                  <w:vMerge w:val="restart"/>
                  <w:shd w:val="clear" w:color="auto" w:fill="auto"/>
                  <w:vAlign w:val="center"/>
                </w:tcPr>
                <w:p w:rsidR="00042BC2" w:rsidRDefault="00FE28BD">
                  <w:pPr>
                    <w:jc w:val="center"/>
                  </w:pPr>
                  <w:r>
                    <w:rPr>
                      <w:rFonts w:hint="eastAsia"/>
                    </w:rPr>
                    <w:t>7#</w:t>
                  </w:r>
                </w:p>
              </w:tc>
              <w:tc>
                <w:tcPr>
                  <w:tcW w:w="902" w:type="dxa"/>
                  <w:vMerge/>
                  <w:shd w:val="clear" w:color="auto" w:fill="auto"/>
                  <w:vAlign w:val="center"/>
                </w:tcPr>
                <w:p w:rsidR="00042BC2" w:rsidRDefault="00042BC2">
                  <w:pPr>
                    <w:jc w:val="center"/>
                    <w:rPr>
                      <w:color w:val="000000"/>
                      <w:szCs w:val="21"/>
                    </w:rPr>
                  </w:pPr>
                </w:p>
              </w:tc>
              <w:tc>
                <w:tcPr>
                  <w:tcW w:w="753" w:type="dxa"/>
                  <w:vMerge/>
                  <w:shd w:val="clear" w:color="auto" w:fill="auto"/>
                  <w:vAlign w:val="center"/>
                </w:tcPr>
                <w:p w:rsidR="00042BC2" w:rsidRDefault="00042BC2">
                  <w:pPr>
                    <w:tabs>
                      <w:tab w:val="left" w:pos="432"/>
                    </w:tabs>
                    <w:jc w:val="center"/>
                    <w:rPr>
                      <w:szCs w:val="21"/>
                    </w:rPr>
                  </w:pPr>
                </w:p>
              </w:tc>
              <w:tc>
                <w:tcPr>
                  <w:tcW w:w="748" w:type="dxa"/>
                  <w:shd w:val="clear" w:color="auto" w:fill="auto"/>
                  <w:vAlign w:val="center"/>
                </w:tcPr>
                <w:p w:rsidR="00042BC2" w:rsidRDefault="00FE28BD">
                  <w:pPr>
                    <w:jc w:val="center"/>
                    <w:rPr>
                      <w:color w:val="000000"/>
                      <w:szCs w:val="21"/>
                    </w:rPr>
                  </w:pPr>
                  <w:r>
                    <w:rPr>
                      <w:rFonts w:hint="eastAsia"/>
                      <w:color w:val="000000"/>
                      <w:szCs w:val="21"/>
                    </w:rPr>
                    <w:t>1</w:t>
                  </w:r>
                </w:p>
              </w:tc>
              <w:tc>
                <w:tcPr>
                  <w:tcW w:w="850" w:type="dxa"/>
                  <w:shd w:val="clear" w:color="auto" w:fill="auto"/>
                  <w:vAlign w:val="center"/>
                </w:tcPr>
                <w:p w:rsidR="00042BC2" w:rsidRDefault="00FE28BD">
                  <w:pPr>
                    <w:jc w:val="center"/>
                    <w:rPr>
                      <w:szCs w:val="21"/>
                    </w:rPr>
                  </w:pPr>
                  <w:r>
                    <w:rPr>
                      <w:rFonts w:hint="eastAsia"/>
                      <w:szCs w:val="21"/>
                    </w:rPr>
                    <w:t>11.8</w:t>
                  </w:r>
                </w:p>
              </w:tc>
              <w:tc>
                <w:tcPr>
                  <w:tcW w:w="1364" w:type="dxa"/>
                  <w:shd w:val="clear" w:color="auto" w:fill="auto"/>
                  <w:vAlign w:val="center"/>
                </w:tcPr>
                <w:p w:rsidR="00042BC2" w:rsidRDefault="00FE28BD">
                  <w:pPr>
                    <w:jc w:val="center"/>
                    <w:rPr>
                      <w:szCs w:val="21"/>
                    </w:rPr>
                  </w:pPr>
                  <w:r>
                    <w:rPr>
                      <w:rFonts w:hint="eastAsia"/>
                      <w:szCs w:val="21"/>
                    </w:rPr>
                    <w:t>0.172</w:t>
                  </w:r>
                </w:p>
              </w:tc>
              <w:tc>
                <w:tcPr>
                  <w:tcW w:w="1042" w:type="dxa"/>
                  <w:vMerge w:val="restart"/>
                  <w:shd w:val="clear" w:color="auto" w:fill="auto"/>
                  <w:vAlign w:val="center"/>
                </w:tcPr>
                <w:p w:rsidR="00042BC2" w:rsidRDefault="00FE28BD">
                  <w:pPr>
                    <w:jc w:val="center"/>
                    <w:rPr>
                      <w:color w:val="000000"/>
                      <w:szCs w:val="21"/>
                    </w:rPr>
                  </w:pPr>
                  <w:r>
                    <w:rPr>
                      <w:rFonts w:hint="eastAsia"/>
                      <w:color w:val="000000"/>
                      <w:szCs w:val="21"/>
                    </w:rPr>
                    <w:t>120</w:t>
                  </w:r>
                </w:p>
              </w:tc>
              <w:tc>
                <w:tcPr>
                  <w:tcW w:w="876" w:type="dxa"/>
                  <w:vMerge w:val="restart"/>
                  <w:shd w:val="clear" w:color="auto" w:fill="auto"/>
                  <w:vAlign w:val="center"/>
                </w:tcPr>
                <w:p w:rsidR="00042BC2" w:rsidRDefault="00FE28BD">
                  <w:pPr>
                    <w:jc w:val="center"/>
                    <w:rPr>
                      <w:color w:val="000000"/>
                      <w:szCs w:val="21"/>
                    </w:rPr>
                  </w:pPr>
                  <w:r>
                    <w:rPr>
                      <w:rFonts w:hint="eastAsia"/>
                      <w:color w:val="000000"/>
                      <w:szCs w:val="21"/>
                    </w:rPr>
                    <w:t>10</w:t>
                  </w:r>
                </w:p>
              </w:tc>
              <w:tc>
                <w:tcPr>
                  <w:tcW w:w="729" w:type="dxa"/>
                  <w:vMerge/>
                  <w:vAlign w:val="center"/>
                </w:tcPr>
                <w:p w:rsidR="00042BC2" w:rsidRDefault="00042BC2">
                  <w:pPr>
                    <w:jc w:val="center"/>
                    <w:rPr>
                      <w:color w:val="000000"/>
                      <w:szCs w:val="21"/>
                    </w:rPr>
                  </w:pPr>
                </w:p>
              </w:tc>
            </w:tr>
            <w:tr w:rsidR="00042BC2">
              <w:trPr>
                <w:jc w:val="center"/>
              </w:trPr>
              <w:tc>
                <w:tcPr>
                  <w:tcW w:w="674" w:type="dxa"/>
                  <w:vMerge/>
                  <w:shd w:val="clear" w:color="auto" w:fill="auto"/>
                  <w:vAlign w:val="center"/>
                </w:tcPr>
                <w:p w:rsidR="00042BC2" w:rsidRDefault="00042BC2">
                  <w:pPr>
                    <w:jc w:val="center"/>
                    <w:rPr>
                      <w:color w:val="000000"/>
                      <w:szCs w:val="21"/>
                    </w:rPr>
                  </w:pPr>
                </w:p>
              </w:tc>
              <w:tc>
                <w:tcPr>
                  <w:tcW w:w="902" w:type="dxa"/>
                  <w:vMerge/>
                  <w:shd w:val="clear" w:color="auto" w:fill="auto"/>
                  <w:vAlign w:val="center"/>
                </w:tcPr>
                <w:p w:rsidR="00042BC2" w:rsidRDefault="00042BC2">
                  <w:pPr>
                    <w:jc w:val="center"/>
                    <w:rPr>
                      <w:color w:val="000000"/>
                      <w:szCs w:val="21"/>
                    </w:rPr>
                  </w:pPr>
                </w:p>
              </w:tc>
              <w:tc>
                <w:tcPr>
                  <w:tcW w:w="753" w:type="dxa"/>
                  <w:vMerge/>
                  <w:shd w:val="clear" w:color="auto" w:fill="auto"/>
                  <w:vAlign w:val="center"/>
                </w:tcPr>
                <w:p w:rsidR="00042BC2" w:rsidRDefault="00042BC2">
                  <w:pPr>
                    <w:jc w:val="center"/>
                    <w:rPr>
                      <w:color w:val="000000"/>
                      <w:szCs w:val="21"/>
                    </w:rPr>
                  </w:pPr>
                </w:p>
              </w:tc>
              <w:tc>
                <w:tcPr>
                  <w:tcW w:w="748" w:type="dxa"/>
                  <w:shd w:val="clear" w:color="auto" w:fill="auto"/>
                  <w:vAlign w:val="center"/>
                </w:tcPr>
                <w:p w:rsidR="00042BC2" w:rsidRDefault="00FE28BD">
                  <w:pPr>
                    <w:jc w:val="center"/>
                    <w:rPr>
                      <w:color w:val="000000"/>
                      <w:szCs w:val="21"/>
                    </w:rPr>
                  </w:pPr>
                  <w:r>
                    <w:rPr>
                      <w:rFonts w:hint="eastAsia"/>
                      <w:color w:val="000000"/>
                      <w:szCs w:val="21"/>
                    </w:rPr>
                    <w:t>2</w:t>
                  </w:r>
                </w:p>
              </w:tc>
              <w:tc>
                <w:tcPr>
                  <w:tcW w:w="850" w:type="dxa"/>
                  <w:shd w:val="clear" w:color="auto" w:fill="auto"/>
                  <w:vAlign w:val="center"/>
                </w:tcPr>
                <w:p w:rsidR="00042BC2" w:rsidRDefault="00FE28BD">
                  <w:pPr>
                    <w:jc w:val="center"/>
                    <w:rPr>
                      <w:szCs w:val="21"/>
                    </w:rPr>
                  </w:pPr>
                  <w:r>
                    <w:rPr>
                      <w:rFonts w:hint="eastAsia"/>
                      <w:szCs w:val="21"/>
                    </w:rPr>
                    <w:t>13.6</w:t>
                  </w:r>
                </w:p>
              </w:tc>
              <w:tc>
                <w:tcPr>
                  <w:tcW w:w="1364" w:type="dxa"/>
                  <w:shd w:val="clear" w:color="auto" w:fill="auto"/>
                  <w:vAlign w:val="center"/>
                </w:tcPr>
                <w:p w:rsidR="00042BC2" w:rsidRDefault="00FE28BD">
                  <w:pPr>
                    <w:jc w:val="center"/>
                    <w:rPr>
                      <w:szCs w:val="21"/>
                    </w:rPr>
                  </w:pPr>
                  <w:r>
                    <w:rPr>
                      <w:rFonts w:hint="eastAsia"/>
                      <w:szCs w:val="21"/>
                    </w:rPr>
                    <w:t>0.187</w:t>
                  </w:r>
                </w:p>
              </w:tc>
              <w:tc>
                <w:tcPr>
                  <w:tcW w:w="1042" w:type="dxa"/>
                  <w:vMerge/>
                  <w:shd w:val="clear" w:color="auto" w:fill="auto"/>
                  <w:vAlign w:val="center"/>
                </w:tcPr>
                <w:p w:rsidR="00042BC2" w:rsidRDefault="00042BC2">
                  <w:pPr>
                    <w:jc w:val="center"/>
                    <w:rPr>
                      <w:color w:val="000000"/>
                      <w:szCs w:val="21"/>
                    </w:rPr>
                  </w:pPr>
                </w:p>
              </w:tc>
              <w:tc>
                <w:tcPr>
                  <w:tcW w:w="876" w:type="dxa"/>
                  <w:vMerge/>
                  <w:shd w:val="clear" w:color="auto" w:fill="auto"/>
                  <w:vAlign w:val="center"/>
                </w:tcPr>
                <w:p w:rsidR="00042BC2" w:rsidRDefault="00042BC2">
                  <w:pPr>
                    <w:jc w:val="center"/>
                    <w:rPr>
                      <w:color w:val="000000"/>
                      <w:szCs w:val="21"/>
                    </w:rPr>
                  </w:pPr>
                </w:p>
              </w:tc>
              <w:tc>
                <w:tcPr>
                  <w:tcW w:w="729" w:type="dxa"/>
                  <w:vMerge/>
                  <w:vAlign w:val="center"/>
                </w:tcPr>
                <w:p w:rsidR="00042BC2" w:rsidRDefault="00042BC2">
                  <w:pPr>
                    <w:jc w:val="center"/>
                    <w:rPr>
                      <w:color w:val="000000"/>
                      <w:szCs w:val="21"/>
                    </w:rPr>
                  </w:pPr>
                </w:p>
              </w:tc>
            </w:tr>
            <w:tr w:rsidR="00042BC2">
              <w:trPr>
                <w:jc w:val="center"/>
              </w:trPr>
              <w:tc>
                <w:tcPr>
                  <w:tcW w:w="674" w:type="dxa"/>
                  <w:vMerge/>
                  <w:shd w:val="clear" w:color="auto" w:fill="auto"/>
                  <w:vAlign w:val="center"/>
                </w:tcPr>
                <w:p w:rsidR="00042BC2" w:rsidRDefault="00042BC2">
                  <w:pPr>
                    <w:jc w:val="center"/>
                    <w:rPr>
                      <w:color w:val="000000"/>
                      <w:szCs w:val="21"/>
                    </w:rPr>
                  </w:pPr>
                </w:p>
              </w:tc>
              <w:tc>
                <w:tcPr>
                  <w:tcW w:w="902" w:type="dxa"/>
                  <w:vMerge/>
                  <w:shd w:val="clear" w:color="auto" w:fill="auto"/>
                  <w:vAlign w:val="center"/>
                </w:tcPr>
                <w:p w:rsidR="00042BC2" w:rsidRDefault="00042BC2">
                  <w:pPr>
                    <w:jc w:val="center"/>
                    <w:rPr>
                      <w:color w:val="000000"/>
                      <w:szCs w:val="21"/>
                    </w:rPr>
                  </w:pPr>
                </w:p>
              </w:tc>
              <w:tc>
                <w:tcPr>
                  <w:tcW w:w="753" w:type="dxa"/>
                  <w:vMerge/>
                  <w:shd w:val="clear" w:color="auto" w:fill="auto"/>
                  <w:vAlign w:val="center"/>
                </w:tcPr>
                <w:p w:rsidR="00042BC2" w:rsidRDefault="00042BC2">
                  <w:pPr>
                    <w:jc w:val="center"/>
                    <w:rPr>
                      <w:color w:val="000000"/>
                      <w:szCs w:val="21"/>
                    </w:rPr>
                  </w:pPr>
                </w:p>
              </w:tc>
              <w:tc>
                <w:tcPr>
                  <w:tcW w:w="748" w:type="dxa"/>
                  <w:shd w:val="clear" w:color="auto" w:fill="auto"/>
                  <w:vAlign w:val="center"/>
                </w:tcPr>
                <w:p w:rsidR="00042BC2" w:rsidRDefault="00FE28BD">
                  <w:pPr>
                    <w:jc w:val="center"/>
                    <w:rPr>
                      <w:color w:val="000000"/>
                      <w:szCs w:val="21"/>
                    </w:rPr>
                  </w:pPr>
                  <w:r>
                    <w:rPr>
                      <w:rFonts w:hint="eastAsia"/>
                      <w:color w:val="000000"/>
                      <w:szCs w:val="21"/>
                    </w:rPr>
                    <w:t>3</w:t>
                  </w:r>
                </w:p>
              </w:tc>
              <w:tc>
                <w:tcPr>
                  <w:tcW w:w="850" w:type="dxa"/>
                  <w:shd w:val="clear" w:color="auto" w:fill="auto"/>
                  <w:vAlign w:val="center"/>
                </w:tcPr>
                <w:p w:rsidR="00042BC2" w:rsidRDefault="00FE28BD">
                  <w:pPr>
                    <w:jc w:val="center"/>
                    <w:rPr>
                      <w:szCs w:val="21"/>
                    </w:rPr>
                  </w:pPr>
                  <w:r>
                    <w:rPr>
                      <w:rFonts w:hint="eastAsia"/>
                      <w:szCs w:val="21"/>
                    </w:rPr>
                    <w:t>13.2</w:t>
                  </w:r>
                </w:p>
              </w:tc>
              <w:tc>
                <w:tcPr>
                  <w:tcW w:w="1364" w:type="dxa"/>
                  <w:shd w:val="clear" w:color="auto" w:fill="auto"/>
                  <w:vAlign w:val="center"/>
                </w:tcPr>
                <w:p w:rsidR="00042BC2" w:rsidRDefault="00FE28BD">
                  <w:pPr>
                    <w:jc w:val="center"/>
                    <w:rPr>
                      <w:szCs w:val="21"/>
                    </w:rPr>
                  </w:pPr>
                  <w:r>
                    <w:rPr>
                      <w:rFonts w:hint="eastAsia"/>
                      <w:szCs w:val="21"/>
                    </w:rPr>
                    <w:t>0.186</w:t>
                  </w:r>
                </w:p>
              </w:tc>
              <w:tc>
                <w:tcPr>
                  <w:tcW w:w="1042" w:type="dxa"/>
                  <w:vMerge/>
                  <w:shd w:val="clear" w:color="auto" w:fill="auto"/>
                  <w:vAlign w:val="center"/>
                </w:tcPr>
                <w:p w:rsidR="00042BC2" w:rsidRDefault="00042BC2">
                  <w:pPr>
                    <w:jc w:val="center"/>
                    <w:rPr>
                      <w:color w:val="000000"/>
                      <w:szCs w:val="21"/>
                    </w:rPr>
                  </w:pPr>
                </w:p>
              </w:tc>
              <w:tc>
                <w:tcPr>
                  <w:tcW w:w="876" w:type="dxa"/>
                  <w:vMerge/>
                  <w:shd w:val="clear" w:color="auto" w:fill="auto"/>
                  <w:vAlign w:val="center"/>
                </w:tcPr>
                <w:p w:rsidR="00042BC2" w:rsidRDefault="00042BC2">
                  <w:pPr>
                    <w:jc w:val="center"/>
                    <w:rPr>
                      <w:color w:val="000000"/>
                      <w:szCs w:val="21"/>
                    </w:rPr>
                  </w:pPr>
                </w:p>
              </w:tc>
              <w:tc>
                <w:tcPr>
                  <w:tcW w:w="729" w:type="dxa"/>
                  <w:vMerge/>
                  <w:vAlign w:val="center"/>
                </w:tcPr>
                <w:p w:rsidR="00042BC2" w:rsidRDefault="00042BC2">
                  <w:pPr>
                    <w:jc w:val="center"/>
                    <w:rPr>
                      <w:color w:val="000000"/>
                      <w:szCs w:val="21"/>
                    </w:rPr>
                  </w:pPr>
                </w:p>
              </w:tc>
            </w:tr>
            <w:tr w:rsidR="00042BC2">
              <w:trPr>
                <w:jc w:val="center"/>
              </w:trPr>
              <w:tc>
                <w:tcPr>
                  <w:tcW w:w="674" w:type="dxa"/>
                  <w:vMerge w:val="restart"/>
                  <w:shd w:val="clear" w:color="auto" w:fill="auto"/>
                  <w:vAlign w:val="center"/>
                </w:tcPr>
                <w:p w:rsidR="00042BC2" w:rsidRDefault="00FE28BD">
                  <w:pPr>
                    <w:spacing w:line="252" w:lineRule="exact"/>
                    <w:ind w:left="20"/>
                    <w:jc w:val="center"/>
                    <w:rPr>
                      <w:rFonts w:ascii="宋体" w:cs="宋体"/>
                      <w:szCs w:val="21"/>
                    </w:rPr>
                  </w:pPr>
                  <w:r>
                    <w:rPr>
                      <w:rFonts w:ascii="宋体" w:cs="宋体" w:hint="eastAsia"/>
                      <w:szCs w:val="21"/>
                    </w:rPr>
                    <w:t>5#</w:t>
                  </w:r>
                </w:p>
              </w:tc>
              <w:tc>
                <w:tcPr>
                  <w:tcW w:w="902" w:type="dxa"/>
                  <w:vMerge w:val="restart"/>
                  <w:shd w:val="clear" w:color="auto" w:fill="auto"/>
                  <w:vAlign w:val="center"/>
                </w:tcPr>
                <w:p w:rsidR="00042BC2" w:rsidRDefault="00FE28BD">
                  <w:pPr>
                    <w:jc w:val="center"/>
                    <w:rPr>
                      <w:color w:val="000000"/>
                      <w:szCs w:val="21"/>
                    </w:rPr>
                  </w:pPr>
                  <w:r>
                    <w:rPr>
                      <w:rFonts w:hint="eastAsia"/>
                      <w:color w:val="000000"/>
                      <w:szCs w:val="21"/>
                    </w:rPr>
                    <w:t>非甲烷总烃</w:t>
                  </w:r>
                </w:p>
              </w:tc>
              <w:tc>
                <w:tcPr>
                  <w:tcW w:w="753" w:type="dxa"/>
                  <w:vMerge w:val="restart"/>
                  <w:shd w:val="clear" w:color="auto" w:fill="auto"/>
                  <w:vAlign w:val="center"/>
                </w:tcPr>
                <w:p w:rsidR="00042BC2" w:rsidRDefault="00FE28BD">
                  <w:pPr>
                    <w:tabs>
                      <w:tab w:val="left" w:pos="432"/>
                    </w:tabs>
                    <w:jc w:val="center"/>
                    <w:rPr>
                      <w:szCs w:val="21"/>
                    </w:rPr>
                  </w:pPr>
                  <w:r>
                    <w:rPr>
                      <w:rFonts w:hint="eastAsia"/>
                      <w:szCs w:val="21"/>
                    </w:rPr>
                    <w:t>2019</w:t>
                  </w:r>
                </w:p>
                <w:p w:rsidR="00042BC2" w:rsidRDefault="00FE28BD">
                  <w:pPr>
                    <w:tabs>
                      <w:tab w:val="left" w:pos="432"/>
                    </w:tabs>
                    <w:jc w:val="center"/>
                    <w:rPr>
                      <w:szCs w:val="21"/>
                    </w:rPr>
                  </w:pPr>
                  <w:r>
                    <w:rPr>
                      <w:rFonts w:hint="eastAsia"/>
                      <w:szCs w:val="21"/>
                    </w:rPr>
                    <w:t>/03/22</w:t>
                  </w:r>
                </w:p>
              </w:tc>
              <w:tc>
                <w:tcPr>
                  <w:tcW w:w="748" w:type="dxa"/>
                  <w:shd w:val="clear" w:color="auto" w:fill="auto"/>
                  <w:vAlign w:val="center"/>
                </w:tcPr>
                <w:p w:rsidR="00042BC2" w:rsidRDefault="00FE28BD">
                  <w:pPr>
                    <w:jc w:val="center"/>
                    <w:rPr>
                      <w:color w:val="000000"/>
                      <w:szCs w:val="21"/>
                    </w:rPr>
                  </w:pPr>
                  <w:r>
                    <w:rPr>
                      <w:rFonts w:hint="eastAsia"/>
                      <w:color w:val="000000"/>
                      <w:szCs w:val="21"/>
                    </w:rPr>
                    <w:t>1</w:t>
                  </w:r>
                </w:p>
              </w:tc>
              <w:tc>
                <w:tcPr>
                  <w:tcW w:w="850" w:type="dxa"/>
                  <w:shd w:val="clear" w:color="auto" w:fill="auto"/>
                  <w:vAlign w:val="center"/>
                </w:tcPr>
                <w:p w:rsidR="00042BC2" w:rsidRDefault="00FE28BD">
                  <w:pPr>
                    <w:jc w:val="center"/>
                    <w:rPr>
                      <w:szCs w:val="21"/>
                    </w:rPr>
                  </w:pPr>
                  <w:r>
                    <w:rPr>
                      <w:rFonts w:hint="eastAsia"/>
                      <w:szCs w:val="21"/>
                    </w:rPr>
                    <w:t>10.9</w:t>
                  </w:r>
                </w:p>
              </w:tc>
              <w:tc>
                <w:tcPr>
                  <w:tcW w:w="1364" w:type="dxa"/>
                  <w:shd w:val="clear" w:color="auto" w:fill="auto"/>
                  <w:vAlign w:val="center"/>
                </w:tcPr>
                <w:p w:rsidR="00042BC2" w:rsidRDefault="00FE28BD">
                  <w:pPr>
                    <w:jc w:val="center"/>
                    <w:rPr>
                      <w:szCs w:val="21"/>
                    </w:rPr>
                  </w:pPr>
                  <w:r>
                    <w:rPr>
                      <w:rFonts w:hint="eastAsia"/>
                      <w:szCs w:val="21"/>
                    </w:rPr>
                    <w:t>4.78</w:t>
                  </w:r>
                  <w:r>
                    <w:rPr>
                      <w:rFonts w:hint="eastAsia"/>
                      <w:szCs w:val="21"/>
                    </w:rPr>
                    <w:t>×</w:t>
                  </w:r>
                  <w:r>
                    <w:rPr>
                      <w:rFonts w:hint="eastAsia"/>
                      <w:szCs w:val="21"/>
                    </w:rPr>
                    <w:t>10</w:t>
                  </w:r>
                  <w:r>
                    <w:rPr>
                      <w:rFonts w:hint="eastAsia"/>
                      <w:szCs w:val="21"/>
                      <w:vertAlign w:val="superscript"/>
                    </w:rPr>
                    <w:t>-2</w:t>
                  </w:r>
                </w:p>
              </w:tc>
              <w:tc>
                <w:tcPr>
                  <w:tcW w:w="1042" w:type="dxa"/>
                  <w:vMerge w:val="restart"/>
                  <w:shd w:val="clear" w:color="auto" w:fill="auto"/>
                  <w:vAlign w:val="center"/>
                </w:tcPr>
                <w:p w:rsidR="00042BC2" w:rsidRDefault="00FE28BD">
                  <w:pPr>
                    <w:tabs>
                      <w:tab w:val="left" w:pos="432"/>
                    </w:tabs>
                    <w:jc w:val="center"/>
                    <w:rPr>
                      <w:szCs w:val="21"/>
                    </w:rPr>
                  </w:pPr>
                  <w:r>
                    <w:rPr>
                      <w:rFonts w:hint="eastAsia"/>
                      <w:szCs w:val="21"/>
                    </w:rPr>
                    <w:t>/</w:t>
                  </w:r>
                </w:p>
              </w:tc>
              <w:tc>
                <w:tcPr>
                  <w:tcW w:w="876" w:type="dxa"/>
                  <w:vMerge w:val="restart"/>
                  <w:shd w:val="clear" w:color="auto" w:fill="auto"/>
                  <w:vAlign w:val="center"/>
                </w:tcPr>
                <w:p w:rsidR="00042BC2" w:rsidRDefault="00FE28BD">
                  <w:pPr>
                    <w:tabs>
                      <w:tab w:val="left" w:pos="432"/>
                    </w:tabs>
                    <w:jc w:val="center"/>
                    <w:rPr>
                      <w:szCs w:val="21"/>
                    </w:rPr>
                  </w:pPr>
                  <w:r>
                    <w:rPr>
                      <w:rFonts w:hint="eastAsia"/>
                      <w:szCs w:val="21"/>
                    </w:rPr>
                    <w:t>/</w:t>
                  </w:r>
                </w:p>
              </w:tc>
              <w:tc>
                <w:tcPr>
                  <w:tcW w:w="729" w:type="dxa"/>
                  <w:vMerge/>
                  <w:vAlign w:val="center"/>
                </w:tcPr>
                <w:p w:rsidR="00042BC2" w:rsidRDefault="00042BC2">
                  <w:pPr>
                    <w:tabs>
                      <w:tab w:val="left" w:pos="432"/>
                    </w:tabs>
                    <w:jc w:val="center"/>
                    <w:rPr>
                      <w:szCs w:val="21"/>
                    </w:rPr>
                  </w:pPr>
                </w:p>
              </w:tc>
            </w:tr>
            <w:tr w:rsidR="00042BC2">
              <w:trPr>
                <w:jc w:val="center"/>
              </w:trPr>
              <w:tc>
                <w:tcPr>
                  <w:tcW w:w="674" w:type="dxa"/>
                  <w:vMerge/>
                  <w:shd w:val="clear" w:color="auto" w:fill="auto"/>
                  <w:vAlign w:val="center"/>
                </w:tcPr>
                <w:p w:rsidR="00042BC2" w:rsidRDefault="00042BC2">
                  <w:pPr>
                    <w:jc w:val="center"/>
                    <w:rPr>
                      <w:color w:val="000000"/>
                      <w:szCs w:val="21"/>
                    </w:rPr>
                  </w:pPr>
                </w:p>
              </w:tc>
              <w:tc>
                <w:tcPr>
                  <w:tcW w:w="902" w:type="dxa"/>
                  <w:vMerge/>
                  <w:shd w:val="clear" w:color="auto" w:fill="auto"/>
                  <w:vAlign w:val="center"/>
                </w:tcPr>
                <w:p w:rsidR="00042BC2" w:rsidRDefault="00042BC2">
                  <w:pPr>
                    <w:jc w:val="center"/>
                    <w:rPr>
                      <w:color w:val="000000"/>
                      <w:szCs w:val="21"/>
                    </w:rPr>
                  </w:pPr>
                </w:p>
              </w:tc>
              <w:tc>
                <w:tcPr>
                  <w:tcW w:w="753" w:type="dxa"/>
                  <w:vMerge/>
                  <w:shd w:val="clear" w:color="auto" w:fill="auto"/>
                  <w:vAlign w:val="center"/>
                </w:tcPr>
                <w:p w:rsidR="00042BC2" w:rsidRDefault="00042BC2">
                  <w:pPr>
                    <w:tabs>
                      <w:tab w:val="left" w:pos="432"/>
                    </w:tabs>
                    <w:jc w:val="center"/>
                    <w:rPr>
                      <w:color w:val="000000"/>
                      <w:szCs w:val="21"/>
                    </w:rPr>
                  </w:pPr>
                </w:p>
              </w:tc>
              <w:tc>
                <w:tcPr>
                  <w:tcW w:w="748" w:type="dxa"/>
                  <w:shd w:val="clear" w:color="auto" w:fill="auto"/>
                  <w:vAlign w:val="center"/>
                </w:tcPr>
                <w:p w:rsidR="00042BC2" w:rsidRDefault="00FE28BD">
                  <w:pPr>
                    <w:jc w:val="center"/>
                    <w:rPr>
                      <w:color w:val="000000"/>
                      <w:szCs w:val="21"/>
                    </w:rPr>
                  </w:pPr>
                  <w:r>
                    <w:rPr>
                      <w:rFonts w:hint="eastAsia"/>
                      <w:color w:val="000000"/>
                      <w:szCs w:val="21"/>
                    </w:rPr>
                    <w:t>2</w:t>
                  </w:r>
                </w:p>
              </w:tc>
              <w:tc>
                <w:tcPr>
                  <w:tcW w:w="850" w:type="dxa"/>
                  <w:shd w:val="clear" w:color="auto" w:fill="auto"/>
                  <w:vAlign w:val="center"/>
                </w:tcPr>
                <w:p w:rsidR="00042BC2" w:rsidRDefault="00FE28BD">
                  <w:pPr>
                    <w:jc w:val="center"/>
                    <w:rPr>
                      <w:szCs w:val="21"/>
                    </w:rPr>
                  </w:pPr>
                  <w:r>
                    <w:rPr>
                      <w:rFonts w:hint="eastAsia"/>
                      <w:szCs w:val="21"/>
                    </w:rPr>
                    <w:t>8.30</w:t>
                  </w:r>
                </w:p>
              </w:tc>
              <w:tc>
                <w:tcPr>
                  <w:tcW w:w="1364" w:type="dxa"/>
                  <w:shd w:val="clear" w:color="auto" w:fill="auto"/>
                  <w:vAlign w:val="center"/>
                </w:tcPr>
                <w:p w:rsidR="00042BC2" w:rsidRDefault="00FE28BD">
                  <w:pPr>
                    <w:jc w:val="center"/>
                    <w:rPr>
                      <w:szCs w:val="21"/>
                    </w:rPr>
                  </w:pPr>
                  <w:r>
                    <w:rPr>
                      <w:rFonts w:hint="eastAsia"/>
                      <w:szCs w:val="21"/>
                    </w:rPr>
                    <w:t>3.36</w:t>
                  </w:r>
                  <w:r>
                    <w:rPr>
                      <w:rFonts w:hint="eastAsia"/>
                      <w:szCs w:val="21"/>
                    </w:rPr>
                    <w:t>×</w:t>
                  </w:r>
                  <w:r>
                    <w:rPr>
                      <w:rFonts w:hint="eastAsia"/>
                      <w:szCs w:val="21"/>
                    </w:rPr>
                    <w:t>10</w:t>
                  </w:r>
                  <w:r>
                    <w:rPr>
                      <w:rFonts w:hint="eastAsia"/>
                      <w:szCs w:val="21"/>
                      <w:vertAlign w:val="superscript"/>
                    </w:rPr>
                    <w:t>-2</w:t>
                  </w:r>
                </w:p>
              </w:tc>
              <w:tc>
                <w:tcPr>
                  <w:tcW w:w="1042" w:type="dxa"/>
                  <w:vMerge/>
                  <w:shd w:val="clear" w:color="auto" w:fill="auto"/>
                  <w:vAlign w:val="center"/>
                </w:tcPr>
                <w:p w:rsidR="00042BC2" w:rsidRDefault="00042BC2">
                  <w:pPr>
                    <w:jc w:val="center"/>
                    <w:rPr>
                      <w:color w:val="000000"/>
                      <w:szCs w:val="21"/>
                    </w:rPr>
                  </w:pPr>
                </w:p>
              </w:tc>
              <w:tc>
                <w:tcPr>
                  <w:tcW w:w="876" w:type="dxa"/>
                  <w:vMerge/>
                  <w:shd w:val="clear" w:color="auto" w:fill="auto"/>
                  <w:vAlign w:val="center"/>
                </w:tcPr>
                <w:p w:rsidR="00042BC2" w:rsidRDefault="00042BC2">
                  <w:pPr>
                    <w:jc w:val="center"/>
                    <w:rPr>
                      <w:color w:val="000000"/>
                      <w:szCs w:val="21"/>
                    </w:rPr>
                  </w:pPr>
                </w:p>
              </w:tc>
              <w:tc>
                <w:tcPr>
                  <w:tcW w:w="729" w:type="dxa"/>
                  <w:vMerge/>
                  <w:vAlign w:val="center"/>
                </w:tcPr>
                <w:p w:rsidR="00042BC2" w:rsidRDefault="00042BC2">
                  <w:pPr>
                    <w:jc w:val="center"/>
                    <w:rPr>
                      <w:color w:val="000000"/>
                      <w:szCs w:val="21"/>
                    </w:rPr>
                  </w:pPr>
                </w:p>
              </w:tc>
            </w:tr>
            <w:tr w:rsidR="00042BC2">
              <w:trPr>
                <w:jc w:val="center"/>
              </w:trPr>
              <w:tc>
                <w:tcPr>
                  <w:tcW w:w="674" w:type="dxa"/>
                  <w:vMerge/>
                  <w:shd w:val="clear" w:color="auto" w:fill="auto"/>
                  <w:vAlign w:val="center"/>
                </w:tcPr>
                <w:p w:rsidR="00042BC2" w:rsidRDefault="00042BC2">
                  <w:pPr>
                    <w:jc w:val="center"/>
                    <w:rPr>
                      <w:color w:val="000000"/>
                      <w:szCs w:val="21"/>
                    </w:rPr>
                  </w:pPr>
                </w:p>
              </w:tc>
              <w:tc>
                <w:tcPr>
                  <w:tcW w:w="902" w:type="dxa"/>
                  <w:vMerge/>
                  <w:shd w:val="clear" w:color="auto" w:fill="auto"/>
                  <w:vAlign w:val="center"/>
                </w:tcPr>
                <w:p w:rsidR="00042BC2" w:rsidRDefault="00042BC2">
                  <w:pPr>
                    <w:jc w:val="center"/>
                    <w:rPr>
                      <w:color w:val="000000"/>
                      <w:szCs w:val="21"/>
                    </w:rPr>
                  </w:pPr>
                </w:p>
              </w:tc>
              <w:tc>
                <w:tcPr>
                  <w:tcW w:w="753" w:type="dxa"/>
                  <w:vMerge/>
                  <w:shd w:val="clear" w:color="auto" w:fill="auto"/>
                  <w:vAlign w:val="center"/>
                </w:tcPr>
                <w:p w:rsidR="00042BC2" w:rsidRDefault="00042BC2">
                  <w:pPr>
                    <w:tabs>
                      <w:tab w:val="left" w:pos="432"/>
                    </w:tabs>
                    <w:jc w:val="center"/>
                    <w:rPr>
                      <w:color w:val="000000"/>
                      <w:szCs w:val="21"/>
                    </w:rPr>
                  </w:pPr>
                </w:p>
              </w:tc>
              <w:tc>
                <w:tcPr>
                  <w:tcW w:w="748" w:type="dxa"/>
                  <w:shd w:val="clear" w:color="auto" w:fill="auto"/>
                  <w:vAlign w:val="center"/>
                </w:tcPr>
                <w:p w:rsidR="00042BC2" w:rsidRDefault="00FE28BD">
                  <w:pPr>
                    <w:jc w:val="center"/>
                    <w:rPr>
                      <w:color w:val="000000"/>
                      <w:szCs w:val="21"/>
                    </w:rPr>
                  </w:pPr>
                  <w:r>
                    <w:rPr>
                      <w:rFonts w:hint="eastAsia"/>
                      <w:color w:val="000000"/>
                      <w:szCs w:val="21"/>
                    </w:rPr>
                    <w:t>3</w:t>
                  </w:r>
                </w:p>
              </w:tc>
              <w:tc>
                <w:tcPr>
                  <w:tcW w:w="850" w:type="dxa"/>
                  <w:shd w:val="clear" w:color="auto" w:fill="auto"/>
                  <w:vAlign w:val="center"/>
                </w:tcPr>
                <w:p w:rsidR="00042BC2" w:rsidRDefault="00FE28BD">
                  <w:pPr>
                    <w:jc w:val="center"/>
                    <w:rPr>
                      <w:szCs w:val="21"/>
                    </w:rPr>
                  </w:pPr>
                  <w:r>
                    <w:rPr>
                      <w:rFonts w:hint="eastAsia"/>
                      <w:szCs w:val="21"/>
                    </w:rPr>
                    <w:t>17.9</w:t>
                  </w:r>
                </w:p>
              </w:tc>
              <w:tc>
                <w:tcPr>
                  <w:tcW w:w="1364" w:type="dxa"/>
                  <w:shd w:val="clear" w:color="auto" w:fill="auto"/>
                  <w:vAlign w:val="center"/>
                </w:tcPr>
                <w:p w:rsidR="00042BC2" w:rsidRDefault="00FE28BD">
                  <w:pPr>
                    <w:jc w:val="center"/>
                    <w:rPr>
                      <w:szCs w:val="21"/>
                    </w:rPr>
                  </w:pPr>
                  <w:r>
                    <w:rPr>
                      <w:rFonts w:hint="eastAsia"/>
                      <w:szCs w:val="21"/>
                    </w:rPr>
                    <w:t>7.01</w:t>
                  </w:r>
                  <w:r>
                    <w:rPr>
                      <w:rFonts w:hint="eastAsia"/>
                      <w:szCs w:val="21"/>
                    </w:rPr>
                    <w:t>×</w:t>
                  </w:r>
                  <w:r>
                    <w:rPr>
                      <w:rFonts w:hint="eastAsia"/>
                      <w:szCs w:val="21"/>
                    </w:rPr>
                    <w:t>10</w:t>
                  </w:r>
                  <w:r>
                    <w:rPr>
                      <w:rFonts w:hint="eastAsia"/>
                      <w:szCs w:val="21"/>
                      <w:vertAlign w:val="superscript"/>
                    </w:rPr>
                    <w:t>-2</w:t>
                  </w:r>
                </w:p>
              </w:tc>
              <w:tc>
                <w:tcPr>
                  <w:tcW w:w="1042" w:type="dxa"/>
                  <w:vMerge/>
                  <w:shd w:val="clear" w:color="auto" w:fill="auto"/>
                  <w:vAlign w:val="center"/>
                </w:tcPr>
                <w:p w:rsidR="00042BC2" w:rsidRDefault="00042BC2">
                  <w:pPr>
                    <w:jc w:val="center"/>
                    <w:rPr>
                      <w:color w:val="000000"/>
                      <w:szCs w:val="21"/>
                    </w:rPr>
                  </w:pPr>
                </w:p>
              </w:tc>
              <w:tc>
                <w:tcPr>
                  <w:tcW w:w="876" w:type="dxa"/>
                  <w:vMerge/>
                  <w:shd w:val="clear" w:color="auto" w:fill="auto"/>
                  <w:vAlign w:val="center"/>
                </w:tcPr>
                <w:p w:rsidR="00042BC2" w:rsidRDefault="00042BC2">
                  <w:pPr>
                    <w:jc w:val="center"/>
                    <w:rPr>
                      <w:color w:val="000000"/>
                      <w:szCs w:val="21"/>
                    </w:rPr>
                  </w:pPr>
                </w:p>
              </w:tc>
              <w:tc>
                <w:tcPr>
                  <w:tcW w:w="729" w:type="dxa"/>
                  <w:vMerge/>
                  <w:vAlign w:val="center"/>
                </w:tcPr>
                <w:p w:rsidR="00042BC2" w:rsidRDefault="00042BC2">
                  <w:pPr>
                    <w:jc w:val="center"/>
                    <w:rPr>
                      <w:color w:val="000000"/>
                      <w:szCs w:val="21"/>
                    </w:rPr>
                  </w:pPr>
                </w:p>
              </w:tc>
            </w:tr>
            <w:tr w:rsidR="00042BC2">
              <w:trPr>
                <w:jc w:val="center"/>
              </w:trPr>
              <w:tc>
                <w:tcPr>
                  <w:tcW w:w="674" w:type="dxa"/>
                  <w:vMerge w:val="restart"/>
                  <w:shd w:val="clear" w:color="auto" w:fill="auto"/>
                  <w:vAlign w:val="center"/>
                </w:tcPr>
                <w:p w:rsidR="00042BC2" w:rsidRDefault="00FE28BD">
                  <w:pPr>
                    <w:jc w:val="center"/>
                  </w:pPr>
                  <w:r>
                    <w:rPr>
                      <w:rFonts w:ascii="宋体" w:cs="宋体" w:hint="eastAsia"/>
                      <w:szCs w:val="21"/>
                    </w:rPr>
                    <w:t>6#</w:t>
                  </w:r>
                </w:p>
              </w:tc>
              <w:tc>
                <w:tcPr>
                  <w:tcW w:w="902" w:type="dxa"/>
                  <w:vMerge/>
                  <w:shd w:val="clear" w:color="auto" w:fill="auto"/>
                  <w:vAlign w:val="center"/>
                </w:tcPr>
                <w:p w:rsidR="00042BC2" w:rsidRDefault="00042BC2">
                  <w:pPr>
                    <w:jc w:val="center"/>
                    <w:rPr>
                      <w:color w:val="000000"/>
                      <w:szCs w:val="21"/>
                    </w:rPr>
                  </w:pPr>
                </w:p>
              </w:tc>
              <w:tc>
                <w:tcPr>
                  <w:tcW w:w="753" w:type="dxa"/>
                  <w:vMerge/>
                  <w:shd w:val="clear" w:color="auto" w:fill="auto"/>
                  <w:vAlign w:val="center"/>
                </w:tcPr>
                <w:p w:rsidR="00042BC2" w:rsidRDefault="00042BC2">
                  <w:pPr>
                    <w:tabs>
                      <w:tab w:val="left" w:pos="432"/>
                    </w:tabs>
                    <w:jc w:val="center"/>
                    <w:rPr>
                      <w:szCs w:val="21"/>
                    </w:rPr>
                  </w:pPr>
                </w:p>
              </w:tc>
              <w:tc>
                <w:tcPr>
                  <w:tcW w:w="748" w:type="dxa"/>
                  <w:shd w:val="clear" w:color="auto" w:fill="auto"/>
                  <w:vAlign w:val="center"/>
                </w:tcPr>
                <w:p w:rsidR="00042BC2" w:rsidRDefault="00FE28BD">
                  <w:pPr>
                    <w:jc w:val="center"/>
                    <w:rPr>
                      <w:color w:val="000000"/>
                      <w:szCs w:val="21"/>
                    </w:rPr>
                  </w:pPr>
                  <w:r>
                    <w:rPr>
                      <w:rFonts w:hint="eastAsia"/>
                      <w:color w:val="000000"/>
                      <w:szCs w:val="21"/>
                    </w:rPr>
                    <w:t>1</w:t>
                  </w:r>
                </w:p>
              </w:tc>
              <w:tc>
                <w:tcPr>
                  <w:tcW w:w="850" w:type="dxa"/>
                  <w:shd w:val="clear" w:color="auto" w:fill="auto"/>
                  <w:vAlign w:val="center"/>
                </w:tcPr>
                <w:p w:rsidR="00042BC2" w:rsidRDefault="00FE28BD">
                  <w:pPr>
                    <w:jc w:val="center"/>
                    <w:rPr>
                      <w:szCs w:val="21"/>
                    </w:rPr>
                  </w:pPr>
                  <w:r>
                    <w:rPr>
                      <w:rFonts w:hint="eastAsia"/>
                      <w:szCs w:val="21"/>
                    </w:rPr>
                    <w:t>25.4</w:t>
                  </w:r>
                </w:p>
              </w:tc>
              <w:tc>
                <w:tcPr>
                  <w:tcW w:w="1364" w:type="dxa"/>
                  <w:shd w:val="clear" w:color="auto" w:fill="auto"/>
                  <w:vAlign w:val="center"/>
                </w:tcPr>
                <w:p w:rsidR="00042BC2" w:rsidRDefault="00FE28BD">
                  <w:pPr>
                    <w:jc w:val="center"/>
                    <w:rPr>
                      <w:szCs w:val="21"/>
                    </w:rPr>
                  </w:pPr>
                  <w:r>
                    <w:rPr>
                      <w:rFonts w:hint="eastAsia"/>
                      <w:szCs w:val="21"/>
                    </w:rPr>
                    <w:t>9.69</w:t>
                  </w:r>
                  <w:r>
                    <w:rPr>
                      <w:rFonts w:hint="eastAsia"/>
                      <w:szCs w:val="21"/>
                    </w:rPr>
                    <w:t>×</w:t>
                  </w:r>
                  <w:r>
                    <w:rPr>
                      <w:rFonts w:hint="eastAsia"/>
                      <w:szCs w:val="21"/>
                    </w:rPr>
                    <w:t>10</w:t>
                  </w:r>
                  <w:r>
                    <w:rPr>
                      <w:rFonts w:hint="eastAsia"/>
                      <w:szCs w:val="21"/>
                      <w:vertAlign w:val="superscript"/>
                    </w:rPr>
                    <w:t>-2</w:t>
                  </w:r>
                </w:p>
              </w:tc>
              <w:tc>
                <w:tcPr>
                  <w:tcW w:w="1042" w:type="dxa"/>
                  <w:vMerge/>
                  <w:shd w:val="clear" w:color="auto" w:fill="auto"/>
                  <w:vAlign w:val="center"/>
                </w:tcPr>
                <w:p w:rsidR="00042BC2" w:rsidRDefault="00042BC2">
                  <w:pPr>
                    <w:jc w:val="center"/>
                    <w:rPr>
                      <w:color w:val="000000"/>
                      <w:szCs w:val="21"/>
                    </w:rPr>
                  </w:pPr>
                </w:p>
              </w:tc>
              <w:tc>
                <w:tcPr>
                  <w:tcW w:w="876" w:type="dxa"/>
                  <w:vMerge/>
                  <w:shd w:val="clear" w:color="auto" w:fill="auto"/>
                  <w:vAlign w:val="center"/>
                </w:tcPr>
                <w:p w:rsidR="00042BC2" w:rsidRDefault="00042BC2">
                  <w:pPr>
                    <w:jc w:val="center"/>
                    <w:rPr>
                      <w:color w:val="000000"/>
                      <w:szCs w:val="21"/>
                    </w:rPr>
                  </w:pPr>
                </w:p>
              </w:tc>
              <w:tc>
                <w:tcPr>
                  <w:tcW w:w="729" w:type="dxa"/>
                  <w:vMerge/>
                  <w:vAlign w:val="center"/>
                </w:tcPr>
                <w:p w:rsidR="00042BC2" w:rsidRDefault="00042BC2">
                  <w:pPr>
                    <w:jc w:val="center"/>
                    <w:rPr>
                      <w:color w:val="000000"/>
                      <w:szCs w:val="21"/>
                    </w:rPr>
                  </w:pPr>
                </w:p>
              </w:tc>
            </w:tr>
            <w:tr w:rsidR="00042BC2">
              <w:trPr>
                <w:jc w:val="center"/>
              </w:trPr>
              <w:tc>
                <w:tcPr>
                  <w:tcW w:w="674" w:type="dxa"/>
                  <w:vMerge/>
                  <w:shd w:val="clear" w:color="auto" w:fill="auto"/>
                  <w:vAlign w:val="center"/>
                </w:tcPr>
                <w:p w:rsidR="00042BC2" w:rsidRDefault="00042BC2">
                  <w:pPr>
                    <w:jc w:val="center"/>
                    <w:rPr>
                      <w:color w:val="000000"/>
                      <w:szCs w:val="21"/>
                    </w:rPr>
                  </w:pPr>
                </w:p>
              </w:tc>
              <w:tc>
                <w:tcPr>
                  <w:tcW w:w="902" w:type="dxa"/>
                  <w:vMerge/>
                  <w:shd w:val="clear" w:color="auto" w:fill="auto"/>
                  <w:vAlign w:val="center"/>
                </w:tcPr>
                <w:p w:rsidR="00042BC2" w:rsidRDefault="00042BC2">
                  <w:pPr>
                    <w:jc w:val="center"/>
                    <w:rPr>
                      <w:color w:val="000000"/>
                      <w:szCs w:val="21"/>
                    </w:rPr>
                  </w:pPr>
                </w:p>
              </w:tc>
              <w:tc>
                <w:tcPr>
                  <w:tcW w:w="753" w:type="dxa"/>
                  <w:vMerge/>
                  <w:shd w:val="clear" w:color="auto" w:fill="auto"/>
                  <w:vAlign w:val="center"/>
                </w:tcPr>
                <w:p w:rsidR="00042BC2" w:rsidRDefault="00042BC2">
                  <w:pPr>
                    <w:tabs>
                      <w:tab w:val="left" w:pos="432"/>
                    </w:tabs>
                    <w:jc w:val="center"/>
                    <w:rPr>
                      <w:color w:val="000000"/>
                      <w:szCs w:val="21"/>
                    </w:rPr>
                  </w:pPr>
                </w:p>
              </w:tc>
              <w:tc>
                <w:tcPr>
                  <w:tcW w:w="748" w:type="dxa"/>
                  <w:shd w:val="clear" w:color="auto" w:fill="auto"/>
                  <w:vAlign w:val="center"/>
                </w:tcPr>
                <w:p w:rsidR="00042BC2" w:rsidRDefault="00FE28BD">
                  <w:pPr>
                    <w:jc w:val="center"/>
                    <w:rPr>
                      <w:color w:val="000000"/>
                      <w:szCs w:val="21"/>
                    </w:rPr>
                  </w:pPr>
                  <w:r>
                    <w:rPr>
                      <w:rFonts w:hint="eastAsia"/>
                      <w:color w:val="000000"/>
                      <w:szCs w:val="21"/>
                    </w:rPr>
                    <w:t>2</w:t>
                  </w:r>
                </w:p>
              </w:tc>
              <w:tc>
                <w:tcPr>
                  <w:tcW w:w="850" w:type="dxa"/>
                  <w:shd w:val="clear" w:color="auto" w:fill="auto"/>
                  <w:vAlign w:val="center"/>
                </w:tcPr>
                <w:p w:rsidR="00042BC2" w:rsidRDefault="00FE28BD">
                  <w:pPr>
                    <w:jc w:val="center"/>
                    <w:rPr>
                      <w:szCs w:val="21"/>
                    </w:rPr>
                  </w:pPr>
                  <w:r>
                    <w:rPr>
                      <w:rFonts w:hint="eastAsia"/>
                      <w:szCs w:val="21"/>
                    </w:rPr>
                    <w:t>23.4</w:t>
                  </w:r>
                </w:p>
              </w:tc>
              <w:tc>
                <w:tcPr>
                  <w:tcW w:w="1364" w:type="dxa"/>
                  <w:shd w:val="clear" w:color="auto" w:fill="auto"/>
                  <w:vAlign w:val="center"/>
                </w:tcPr>
                <w:p w:rsidR="00042BC2" w:rsidRDefault="00FE28BD">
                  <w:pPr>
                    <w:jc w:val="center"/>
                    <w:rPr>
                      <w:szCs w:val="21"/>
                    </w:rPr>
                  </w:pPr>
                  <w:r>
                    <w:rPr>
                      <w:rFonts w:hint="eastAsia"/>
                      <w:szCs w:val="21"/>
                    </w:rPr>
                    <w:t>9.16</w:t>
                  </w:r>
                  <w:r>
                    <w:rPr>
                      <w:rFonts w:hint="eastAsia"/>
                      <w:szCs w:val="21"/>
                    </w:rPr>
                    <w:t>×</w:t>
                  </w:r>
                  <w:r>
                    <w:rPr>
                      <w:rFonts w:hint="eastAsia"/>
                      <w:szCs w:val="21"/>
                    </w:rPr>
                    <w:t>10</w:t>
                  </w:r>
                  <w:r>
                    <w:rPr>
                      <w:rFonts w:hint="eastAsia"/>
                      <w:szCs w:val="21"/>
                      <w:vertAlign w:val="superscript"/>
                    </w:rPr>
                    <w:t>-2</w:t>
                  </w:r>
                </w:p>
              </w:tc>
              <w:tc>
                <w:tcPr>
                  <w:tcW w:w="1042" w:type="dxa"/>
                  <w:vMerge/>
                  <w:shd w:val="clear" w:color="auto" w:fill="auto"/>
                  <w:vAlign w:val="center"/>
                </w:tcPr>
                <w:p w:rsidR="00042BC2" w:rsidRDefault="00042BC2">
                  <w:pPr>
                    <w:jc w:val="center"/>
                    <w:rPr>
                      <w:color w:val="000000"/>
                      <w:szCs w:val="21"/>
                    </w:rPr>
                  </w:pPr>
                </w:p>
              </w:tc>
              <w:tc>
                <w:tcPr>
                  <w:tcW w:w="876" w:type="dxa"/>
                  <w:vMerge/>
                  <w:shd w:val="clear" w:color="auto" w:fill="auto"/>
                  <w:vAlign w:val="center"/>
                </w:tcPr>
                <w:p w:rsidR="00042BC2" w:rsidRDefault="00042BC2">
                  <w:pPr>
                    <w:jc w:val="center"/>
                    <w:rPr>
                      <w:color w:val="000000"/>
                      <w:szCs w:val="21"/>
                    </w:rPr>
                  </w:pPr>
                </w:p>
              </w:tc>
              <w:tc>
                <w:tcPr>
                  <w:tcW w:w="729" w:type="dxa"/>
                  <w:vMerge/>
                  <w:vAlign w:val="center"/>
                </w:tcPr>
                <w:p w:rsidR="00042BC2" w:rsidRDefault="00042BC2">
                  <w:pPr>
                    <w:jc w:val="center"/>
                    <w:rPr>
                      <w:color w:val="000000"/>
                      <w:szCs w:val="21"/>
                    </w:rPr>
                  </w:pPr>
                </w:p>
              </w:tc>
            </w:tr>
            <w:tr w:rsidR="00042BC2">
              <w:trPr>
                <w:jc w:val="center"/>
              </w:trPr>
              <w:tc>
                <w:tcPr>
                  <w:tcW w:w="674" w:type="dxa"/>
                  <w:vMerge/>
                  <w:shd w:val="clear" w:color="auto" w:fill="auto"/>
                  <w:vAlign w:val="center"/>
                </w:tcPr>
                <w:p w:rsidR="00042BC2" w:rsidRDefault="00042BC2">
                  <w:pPr>
                    <w:jc w:val="center"/>
                    <w:rPr>
                      <w:color w:val="000000"/>
                      <w:szCs w:val="21"/>
                    </w:rPr>
                  </w:pPr>
                </w:p>
              </w:tc>
              <w:tc>
                <w:tcPr>
                  <w:tcW w:w="902" w:type="dxa"/>
                  <w:vMerge/>
                  <w:shd w:val="clear" w:color="auto" w:fill="auto"/>
                  <w:vAlign w:val="center"/>
                </w:tcPr>
                <w:p w:rsidR="00042BC2" w:rsidRDefault="00042BC2">
                  <w:pPr>
                    <w:jc w:val="center"/>
                    <w:rPr>
                      <w:color w:val="000000"/>
                      <w:szCs w:val="21"/>
                    </w:rPr>
                  </w:pPr>
                </w:p>
              </w:tc>
              <w:tc>
                <w:tcPr>
                  <w:tcW w:w="753" w:type="dxa"/>
                  <w:vMerge/>
                  <w:shd w:val="clear" w:color="auto" w:fill="auto"/>
                  <w:vAlign w:val="center"/>
                </w:tcPr>
                <w:p w:rsidR="00042BC2" w:rsidRDefault="00042BC2">
                  <w:pPr>
                    <w:tabs>
                      <w:tab w:val="left" w:pos="432"/>
                    </w:tabs>
                    <w:jc w:val="center"/>
                    <w:rPr>
                      <w:color w:val="000000"/>
                      <w:szCs w:val="21"/>
                    </w:rPr>
                  </w:pPr>
                </w:p>
              </w:tc>
              <w:tc>
                <w:tcPr>
                  <w:tcW w:w="748" w:type="dxa"/>
                  <w:shd w:val="clear" w:color="auto" w:fill="auto"/>
                  <w:vAlign w:val="center"/>
                </w:tcPr>
                <w:p w:rsidR="00042BC2" w:rsidRDefault="00FE28BD">
                  <w:pPr>
                    <w:jc w:val="center"/>
                    <w:rPr>
                      <w:color w:val="000000"/>
                      <w:szCs w:val="21"/>
                    </w:rPr>
                  </w:pPr>
                  <w:r>
                    <w:rPr>
                      <w:rFonts w:hint="eastAsia"/>
                      <w:color w:val="000000"/>
                      <w:szCs w:val="21"/>
                    </w:rPr>
                    <w:t>3</w:t>
                  </w:r>
                </w:p>
              </w:tc>
              <w:tc>
                <w:tcPr>
                  <w:tcW w:w="850" w:type="dxa"/>
                  <w:shd w:val="clear" w:color="auto" w:fill="auto"/>
                  <w:vAlign w:val="center"/>
                </w:tcPr>
                <w:p w:rsidR="00042BC2" w:rsidRDefault="00FE28BD">
                  <w:pPr>
                    <w:jc w:val="center"/>
                    <w:rPr>
                      <w:szCs w:val="21"/>
                    </w:rPr>
                  </w:pPr>
                  <w:r>
                    <w:rPr>
                      <w:rFonts w:hint="eastAsia"/>
                      <w:szCs w:val="21"/>
                    </w:rPr>
                    <w:t>30.9</w:t>
                  </w:r>
                </w:p>
              </w:tc>
              <w:tc>
                <w:tcPr>
                  <w:tcW w:w="1364" w:type="dxa"/>
                  <w:shd w:val="clear" w:color="auto" w:fill="auto"/>
                  <w:vAlign w:val="center"/>
                </w:tcPr>
                <w:p w:rsidR="00042BC2" w:rsidRDefault="00FE28BD">
                  <w:pPr>
                    <w:jc w:val="center"/>
                    <w:rPr>
                      <w:szCs w:val="21"/>
                    </w:rPr>
                  </w:pPr>
                  <w:r>
                    <w:rPr>
                      <w:rFonts w:hint="eastAsia"/>
                      <w:szCs w:val="21"/>
                    </w:rPr>
                    <w:t>0.120</w:t>
                  </w:r>
                </w:p>
              </w:tc>
              <w:tc>
                <w:tcPr>
                  <w:tcW w:w="1042" w:type="dxa"/>
                  <w:vMerge/>
                  <w:shd w:val="clear" w:color="auto" w:fill="auto"/>
                  <w:vAlign w:val="center"/>
                </w:tcPr>
                <w:p w:rsidR="00042BC2" w:rsidRDefault="00042BC2">
                  <w:pPr>
                    <w:jc w:val="center"/>
                    <w:rPr>
                      <w:color w:val="000000"/>
                      <w:szCs w:val="21"/>
                    </w:rPr>
                  </w:pPr>
                </w:p>
              </w:tc>
              <w:tc>
                <w:tcPr>
                  <w:tcW w:w="876" w:type="dxa"/>
                  <w:vMerge/>
                  <w:shd w:val="clear" w:color="auto" w:fill="auto"/>
                  <w:vAlign w:val="center"/>
                </w:tcPr>
                <w:p w:rsidR="00042BC2" w:rsidRDefault="00042BC2">
                  <w:pPr>
                    <w:jc w:val="center"/>
                    <w:rPr>
                      <w:color w:val="000000"/>
                      <w:szCs w:val="21"/>
                    </w:rPr>
                  </w:pPr>
                </w:p>
              </w:tc>
              <w:tc>
                <w:tcPr>
                  <w:tcW w:w="729" w:type="dxa"/>
                  <w:vMerge/>
                  <w:vAlign w:val="center"/>
                </w:tcPr>
                <w:p w:rsidR="00042BC2" w:rsidRDefault="00042BC2">
                  <w:pPr>
                    <w:jc w:val="center"/>
                    <w:rPr>
                      <w:color w:val="000000"/>
                      <w:szCs w:val="21"/>
                    </w:rPr>
                  </w:pPr>
                </w:p>
              </w:tc>
            </w:tr>
            <w:tr w:rsidR="00042BC2">
              <w:trPr>
                <w:jc w:val="center"/>
              </w:trPr>
              <w:tc>
                <w:tcPr>
                  <w:tcW w:w="674" w:type="dxa"/>
                  <w:vMerge w:val="restart"/>
                  <w:shd w:val="clear" w:color="auto" w:fill="auto"/>
                  <w:vAlign w:val="center"/>
                </w:tcPr>
                <w:p w:rsidR="00042BC2" w:rsidRDefault="00FE28BD">
                  <w:pPr>
                    <w:jc w:val="center"/>
                  </w:pPr>
                  <w:r>
                    <w:rPr>
                      <w:rFonts w:hint="eastAsia"/>
                    </w:rPr>
                    <w:t>7#</w:t>
                  </w:r>
                </w:p>
              </w:tc>
              <w:tc>
                <w:tcPr>
                  <w:tcW w:w="902" w:type="dxa"/>
                  <w:vMerge/>
                  <w:shd w:val="clear" w:color="auto" w:fill="auto"/>
                  <w:vAlign w:val="center"/>
                </w:tcPr>
                <w:p w:rsidR="00042BC2" w:rsidRDefault="00042BC2">
                  <w:pPr>
                    <w:jc w:val="center"/>
                    <w:rPr>
                      <w:color w:val="000000"/>
                      <w:szCs w:val="21"/>
                    </w:rPr>
                  </w:pPr>
                </w:p>
              </w:tc>
              <w:tc>
                <w:tcPr>
                  <w:tcW w:w="753" w:type="dxa"/>
                  <w:vMerge/>
                  <w:shd w:val="clear" w:color="auto" w:fill="auto"/>
                  <w:vAlign w:val="center"/>
                </w:tcPr>
                <w:p w:rsidR="00042BC2" w:rsidRDefault="00042BC2">
                  <w:pPr>
                    <w:tabs>
                      <w:tab w:val="left" w:pos="432"/>
                    </w:tabs>
                    <w:jc w:val="center"/>
                    <w:rPr>
                      <w:szCs w:val="21"/>
                    </w:rPr>
                  </w:pPr>
                </w:p>
              </w:tc>
              <w:tc>
                <w:tcPr>
                  <w:tcW w:w="748" w:type="dxa"/>
                  <w:shd w:val="clear" w:color="auto" w:fill="auto"/>
                  <w:vAlign w:val="center"/>
                </w:tcPr>
                <w:p w:rsidR="00042BC2" w:rsidRDefault="00FE28BD">
                  <w:pPr>
                    <w:jc w:val="center"/>
                    <w:rPr>
                      <w:color w:val="000000"/>
                      <w:szCs w:val="21"/>
                    </w:rPr>
                  </w:pPr>
                  <w:r>
                    <w:rPr>
                      <w:rFonts w:hint="eastAsia"/>
                      <w:color w:val="000000"/>
                      <w:szCs w:val="21"/>
                    </w:rPr>
                    <w:t>1</w:t>
                  </w:r>
                </w:p>
              </w:tc>
              <w:tc>
                <w:tcPr>
                  <w:tcW w:w="850" w:type="dxa"/>
                  <w:shd w:val="clear" w:color="auto" w:fill="auto"/>
                  <w:vAlign w:val="center"/>
                </w:tcPr>
                <w:p w:rsidR="00042BC2" w:rsidRDefault="00FE28BD">
                  <w:pPr>
                    <w:jc w:val="center"/>
                    <w:rPr>
                      <w:szCs w:val="21"/>
                    </w:rPr>
                  </w:pPr>
                  <w:r>
                    <w:rPr>
                      <w:rFonts w:hint="eastAsia"/>
                      <w:szCs w:val="21"/>
                    </w:rPr>
                    <w:t>3.99</w:t>
                  </w:r>
                </w:p>
              </w:tc>
              <w:tc>
                <w:tcPr>
                  <w:tcW w:w="1364" w:type="dxa"/>
                  <w:shd w:val="clear" w:color="auto" w:fill="auto"/>
                  <w:vAlign w:val="center"/>
                </w:tcPr>
                <w:p w:rsidR="00042BC2" w:rsidRDefault="00FE28BD">
                  <w:pPr>
                    <w:jc w:val="center"/>
                    <w:rPr>
                      <w:szCs w:val="21"/>
                    </w:rPr>
                  </w:pPr>
                  <w:r>
                    <w:rPr>
                      <w:rFonts w:hint="eastAsia"/>
                      <w:szCs w:val="21"/>
                    </w:rPr>
                    <w:t>5.71</w:t>
                  </w:r>
                  <w:r>
                    <w:rPr>
                      <w:rFonts w:hint="eastAsia"/>
                      <w:szCs w:val="21"/>
                    </w:rPr>
                    <w:t>×</w:t>
                  </w:r>
                  <w:r>
                    <w:rPr>
                      <w:rFonts w:hint="eastAsia"/>
                      <w:szCs w:val="21"/>
                    </w:rPr>
                    <w:t>10</w:t>
                  </w:r>
                  <w:r>
                    <w:rPr>
                      <w:rFonts w:hint="eastAsia"/>
                      <w:szCs w:val="21"/>
                      <w:vertAlign w:val="superscript"/>
                    </w:rPr>
                    <w:t>-2</w:t>
                  </w:r>
                </w:p>
              </w:tc>
              <w:tc>
                <w:tcPr>
                  <w:tcW w:w="1042" w:type="dxa"/>
                  <w:vMerge w:val="restart"/>
                  <w:shd w:val="clear" w:color="auto" w:fill="auto"/>
                  <w:vAlign w:val="center"/>
                </w:tcPr>
                <w:p w:rsidR="00042BC2" w:rsidRDefault="00FE28BD">
                  <w:pPr>
                    <w:tabs>
                      <w:tab w:val="left" w:pos="432"/>
                    </w:tabs>
                    <w:jc w:val="center"/>
                    <w:rPr>
                      <w:szCs w:val="21"/>
                    </w:rPr>
                  </w:pPr>
                  <w:r>
                    <w:rPr>
                      <w:rFonts w:hint="eastAsia"/>
                      <w:szCs w:val="21"/>
                    </w:rPr>
                    <w:t>120</w:t>
                  </w:r>
                </w:p>
              </w:tc>
              <w:tc>
                <w:tcPr>
                  <w:tcW w:w="876" w:type="dxa"/>
                  <w:vMerge w:val="restart"/>
                  <w:shd w:val="clear" w:color="auto" w:fill="auto"/>
                  <w:vAlign w:val="center"/>
                </w:tcPr>
                <w:p w:rsidR="00042BC2" w:rsidRDefault="00FE28BD">
                  <w:pPr>
                    <w:tabs>
                      <w:tab w:val="left" w:pos="432"/>
                    </w:tabs>
                    <w:jc w:val="center"/>
                    <w:rPr>
                      <w:szCs w:val="21"/>
                    </w:rPr>
                  </w:pPr>
                  <w:r>
                    <w:rPr>
                      <w:rFonts w:hint="eastAsia"/>
                      <w:szCs w:val="21"/>
                    </w:rPr>
                    <w:t>10</w:t>
                  </w:r>
                </w:p>
              </w:tc>
              <w:tc>
                <w:tcPr>
                  <w:tcW w:w="729" w:type="dxa"/>
                  <w:vMerge/>
                  <w:vAlign w:val="center"/>
                </w:tcPr>
                <w:p w:rsidR="00042BC2" w:rsidRDefault="00042BC2">
                  <w:pPr>
                    <w:tabs>
                      <w:tab w:val="left" w:pos="432"/>
                    </w:tabs>
                    <w:jc w:val="center"/>
                    <w:rPr>
                      <w:szCs w:val="21"/>
                    </w:rPr>
                  </w:pPr>
                </w:p>
              </w:tc>
            </w:tr>
            <w:tr w:rsidR="00042BC2">
              <w:trPr>
                <w:jc w:val="center"/>
              </w:trPr>
              <w:tc>
                <w:tcPr>
                  <w:tcW w:w="674" w:type="dxa"/>
                  <w:vMerge/>
                  <w:shd w:val="clear" w:color="auto" w:fill="auto"/>
                  <w:vAlign w:val="center"/>
                </w:tcPr>
                <w:p w:rsidR="00042BC2" w:rsidRDefault="00042BC2">
                  <w:pPr>
                    <w:jc w:val="center"/>
                    <w:rPr>
                      <w:color w:val="000000"/>
                      <w:szCs w:val="21"/>
                    </w:rPr>
                  </w:pPr>
                </w:p>
              </w:tc>
              <w:tc>
                <w:tcPr>
                  <w:tcW w:w="902" w:type="dxa"/>
                  <w:vMerge/>
                  <w:shd w:val="clear" w:color="auto" w:fill="auto"/>
                  <w:vAlign w:val="center"/>
                </w:tcPr>
                <w:p w:rsidR="00042BC2" w:rsidRDefault="00042BC2">
                  <w:pPr>
                    <w:jc w:val="center"/>
                    <w:rPr>
                      <w:color w:val="000000"/>
                      <w:szCs w:val="21"/>
                    </w:rPr>
                  </w:pPr>
                </w:p>
              </w:tc>
              <w:tc>
                <w:tcPr>
                  <w:tcW w:w="753" w:type="dxa"/>
                  <w:vMerge/>
                  <w:shd w:val="clear" w:color="auto" w:fill="auto"/>
                  <w:vAlign w:val="center"/>
                </w:tcPr>
                <w:p w:rsidR="00042BC2" w:rsidRDefault="00042BC2">
                  <w:pPr>
                    <w:jc w:val="center"/>
                    <w:rPr>
                      <w:color w:val="000000"/>
                      <w:szCs w:val="21"/>
                    </w:rPr>
                  </w:pPr>
                </w:p>
              </w:tc>
              <w:tc>
                <w:tcPr>
                  <w:tcW w:w="748" w:type="dxa"/>
                  <w:shd w:val="clear" w:color="auto" w:fill="auto"/>
                  <w:vAlign w:val="center"/>
                </w:tcPr>
                <w:p w:rsidR="00042BC2" w:rsidRDefault="00FE28BD">
                  <w:pPr>
                    <w:jc w:val="center"/>
                    <w:rPr>
                      <w:color w:val="000000"/>
                      <w:szCs w:val="21"/>
                    </w:rPr>
                  </w:pPr>
                  <w:r>
                    <w:rPr>
                      <w:rFonts w:hint="eastAsia"/>
                      <w:color w:val="000000"/>
                      <w:szCs w:val="21"/>
                    </w:rPr>
                    <w:t>2</w:t>
                  </w:r>
                </w:p>
              </w:tc>
              <w:tc>
                <w:tcPr>
                  <w:tcW w:w="850" w:type="dxa"/>
                  <w:shd w:val="clear" w:color="auto" w:fill="auto"/>
                  <w:vAlign w:val="center"/>
                </w:tcPr>
                <w:p w:rsidR="00042BC2" w:rsidRDefault="00FE28BD">
                  <w:pPr>
                    <w:jc w:val="center"/>
                    <w:rPr>
                      <w:szCs w:val="21"/>
                    </w:rPr>
                  </w:pPr>
                  <w:r>
                    <w:rPr>
                      <w:rFonts w:hint="eastAsia"/>
                      <w:szCs w:val="21"/>
                    </w:rPr>
                    <w:t>3.26</w:t>
                  </w:r>
                </w:p>
              </w:tc>
              <w:tc>
                <w:tcPr>
                  <w:tcW w:w="1364" w:type="dxa"/>
                  <w:shd w:val="clear" w:color="auto" w:fill="auto"/>
                  <w:vAlign w:val="center"/>
                </w:tcPr>
                <w:p w:rsidR="00042BC2" w:rsidRDefault="00FE28BD">
                  <w:pPr>
                    <w:jc w:val="center"/>
                    <w:rPr>
                      <w:szCs w:val="21"/>
                    </w:rPr>
                  </w:pPr>
                  <w:r>
                    <w:rPr>
                      <w:rFonts w:hint="eastAsia"/>
                      <w:szCs w:val="21"/>
                    </w:rPr>
                    <w:t>4.57</w:t>
                  </w:r>
                  <w:r>
                    <w:rPr>
                      <w:rFonts w:hint="eastAsia"/>
                      <w:szCs w:val="21"/>
                    </w:rPr>
                    <w:t>×</w:t>
                  </w:r>
                  <w:r>
                    <w:rPr>
                      <w:rFonts w:hint="eastAsia"/>
                      <w:szCs w:val="21"/>
                    </w:rPr>
                    <w:t>10</w:t>
                  </w:r>
                  <w:r>
                    <w:rPr>
                      <w:rFonts w:hint="eastAsia"/>
                      <w:szCs w:val="21"/>
                      <w:vertAlign w:val="superscript"/>
                    </w:rPr>
                    <w:t>-2</w:t>
                  </w:r>
                </w:p>
              </w:tc>
              <w:tc>
                <w:tcPr>
                  <w:tcW w:w="1042" w:type="dxa"/>
                  <w:vMerge/>
                  <w:shd w:val="clear" w:color="auto" w:fill="auto"/>
                  <w:vAlign w:val="center"/>
                </w:tcPr>
                <w:p w:rsidR="00042BC2" w:rsidRDefault="00042BC2">
                  <w:pPr>
                    <w:jc w:val="center"/>
                    <w:rPr>
                      <w:color w:val="000000"/>
                      <w:szCs w:val="21"/>
                    </w:rPr>
                  </w:pPr>
                </w:p>
              </w:tc>
              <w:tc>
                <w:tcPr>
                  <w:tcW w:w="876" w:type="dxa"/>
                  <w:vMerge/>
                  <w:shd w:val="clear" w:color="auto" w:fill="auto"/>
                  <w:vAlign w:val="center"/>
                </w:tcPr>
                <w:p w:rsidR="00042BC2" w:rsidRDefault="00042BC2">
                  <w:pPr>
                    <w:jc w:val="center"/>
                    <w:rPr>
                      <w:color w:val="000000"/>
                      <w:szCs w:val="21"/>
                    </w:rPr>
                  </w:pPr>
                </w:p>
              </w:tc>
              <w:tc>
                <w:tcPr>
                  <w:tcW w:w="729" w:type="dxa"/>
                  <w:vMerge/>
                  <w:vAlign w:val="center"/>
                </w:tcPr>
                <w:p w:rsidR="00042BC2" w:rsidRDefault="00042BC2">
                  <w:pPr>
                    <w:jc w:val="center"/>
                    <w:rPr>
                      <w:color w:val="000000"/>
                      <w:szCs w:val="21"/>
                    </w:rPr>
                  </w:pPr>
                </w:p>
              </w:tc>
            </w:tr>
            <w:tr w:rsidR="00042BC2">
              <w:trPr>
                <w:jc w:val="center"/>
              </w:trPr>
              <w:tc>
                <w:tcPr>
                  <w:tcW w:w="674" w:type="dxa"/>
                  <w:vMerge/>
                  <w:shd w:val="clear" w:color="auto" w:fill="auto"/>
                  <w:vAlign w:val="center"/>
                </w:tcPr>
                <w:p w:rsidR="00042BC2" w:rsidRDefault="00042BC2">
                  <w:pPr>
                    <w:jc w:val="center"/>
                    <w:rPr>
                      <w:color w:val="000000"/>
                      <w:szCs w:val="21"/>
                    </w:rPr>
                  </w:pPr>
                </w:p>
              </w:tc>
              <w:tc>
                <w:tcPr>
                  <w:tcW w:w="902" w:type="dxa"/>
                  <w:vMerge/>
                  <w:shd w:val="clear" w:color="auto" w:fill="auto"/>
                  <w:vAlign w:val="center"/>
                </w:tcPr>
                <w:p w:rsidR="00042BC2" w:rsidRDefault="00042BC2">
                  <w:pPr>
                    <w:jc w:val="center"/>
                    <w:rPr>
                      <w:color w:val="000000"/>
                      <w:szCs w:val="21"/>
                    </w:rPr>
                  </w:pPr>
                </w:p>
              </w:tc>
              <w:tc>
                <w:tcPr>
                  <w:tcW w:w="753" w:type="dxa"/>
                  <w:vMerge/>
                  <w:shd w:val="clear" w:color="auto" w:fill="auto"/>
                  <w:vAlign w:val="center"/>
                </w:tcPr>
                <w:p w:rsidR="00042BC2" w:rsidRDefault="00042BC2">
                  <w:pPr>
                    <w:jc w:val="center"/>
                    <w:rPr>
                      <w:color w:val="000000"/>
                      <w:szCs w:val="21"/>
                    </w:rPr>
                  </w:pPr>
                </w:p>
              </w:tc>
              <w:tc>
                <w:tcPr>
                  <w:tcW w:w="748" w:type="dxa"/>
                  <w:shd w:val="clear" w:color="auto" w:fill="auto"/>
                  <w:vAlign w:val="center"/>
                </w:tcPr>
                <w:p w:rsidR="00042BC2" w:rsidRDefault="00FE28BD">
                  <w:pPr>
                    <w:jc w:val="center"/>
                    <w:rPr>
                      <w:color w:val="000000"/>
                      <w:szCs w:val="21"/>
                    </w:rPr>
                  </w:pPr>
                  <w:r>
                    <w:rPr>
                      <w:rFonts w:hint="eastAsia"/>
                      <w:color w:val="000000"/>
                      <w:szCs w:val="21"/>
                    </w:rPr>
                    <w:t>3</w:t>
                  </w:r>
                </w:p>
              </w:tc>
              <w:tc>
                <w:tcPr>
                  <w:tcW w:w="850" w:type="dxa"/>
                  <w:shd w:val="clear" w:color="auto" w:fill="auto"/>
                  <w:vAlign w:val="center"/>
                </w:tcPr>
                <w:p w:rsidR="00042BC2" w:rsidRDefault="00FE28BD">
                  <w:pPr>
                    <w:jc w:val="center"/>
                    <w:rPr>
                      <w:szCs w:val="21"/>
                    </w:rPr>
                  </w:pPr>
                  <w:r>
                    <w:rPr>
                      <w:rFonts w:hint="eastAsia"/>
                      <w:szCs w:val="21"/>
                    </w:rPr>
                    <w:t>5.10</w:t>
                  </w:r>
                </w:p>
              </w:tc>
              <w:tc>
                <w:tcPr>
                  <w:tcW w:w="1364" w:type="dxa"/>
                  <w:shd w:val="clear" w:color="auto" w:fill="auto"/>
                  <w:vAlign w:val="center"/>
                </w:tcPr>
                <w:p w:rsidR="00042BC2" w:rsidRDefault="00FE28BD">
                  <w:pPr>
                    <w:jc w:val="center"/>
                    <w:rPr>
                      <w:szCs w:val="21"/>
                    </w:rPr>
                  </w:pPr>
                  <w:r>
                    <w:rPr>
                      <w:rFonts w:hint="eastAsia"/>
                      <w:szCs w:val="21"/>
                    </w:rPr>
                    <w:t>7.15</w:t>
                  </w:r>
                  <w:r>
                    <w:rPr>
                      <w:rFonts w:hint="eastAsia"/>
                      <w:szCs w:val="21"/>
                    </w:rPr>
                    <w:t>×</w:t>
                  </w:r>
                  <w:r>
                    <w:rPr>
                      <w:rFonts w:hint="eastAsia"/>
                      <w:szCs w:val="21"/>
                    </w:rPr>
                    <w:t>10</w:t>
                  </w:r>
                  <w:r>
                    <w:rPr>
                      <w:rFonts w:hint="eastAsia"/>
                      <w:szCs w:val="21"/>
                      <w:vertAlign w:val="superscript"/>
                    </w:rPr>
                    <w:t>-2</w:t>
                  </w:r>
                </w:p>
              </w:tc>
              <w:tc>
                <w:tcPr>
                  <w:tcW w:w="1042" w:type="dxa"/>
                  <w:vMerge/>
                  <w:shd w:val="clear" w:color="auto" w:fill="auto"/>
                  <w:vAlign w:val="center"/>
                </w:tcPr>
                <w:p w:rsidR="00042BC2" w:rsidRDefault="00042BC2">
                  <w:pPr>
                    <w:jc w:val="center"/>
                    <w:rPr>
                      <w:color w:val="000000"/>
                      <w:szCs w:val="21"/>
                    </w:rPr>
                  </w:pPr>
                </w:p>
              </w:tc>
              <w:tc>
                <w:tcPr>
                  <w:tcW w:w="876" w:type="dxa"/>
                  <w:vMerge/>
                  <w:shd w:val="clear" w:color="auto" w:fill="auto"/>
                  <w:vAlign w:val="center"/>
                </w:tcPr>
                <w:p w:rsidR="00042BC2" w:rsidRDefault="00042BC2">
                  <w:pPr>
                    <w:jc w:val="center"/>
                    <w:rPr>
                      <w:color w:val="000000"/>
                      <w:szCs w:val="21"/>
                    </w:rPr>
                  </w:pPr>
                </w:p>
              </w:tc>
              <w:tc>
                <w:tcPr>
                  <w:tcW w:w="729" w:type="dxa"/>
                  <w:vMerge/>
                  <w:vAlign w:val="center"/>
                </w:tcPr>
                <w:p w:rsidR="00042BC2" w:rsidRDefault="00042BC2">
                  <w:pPr>
                    <w:jc w:val="center"/>
                    <w:rPr>
                      <w:color w:val="000000"/>
                      <w:szCs w:val="21"/>
                    </w:rPr>
                  </w:pPr>
                </w:p>
              </w:tc>
            </w:tr>
          </w:tbl>
          <w:p w:rsidR="00042BC2" w:rsidRDefault="00FE28BD">
            <w:pPr>
              <w:pStyle w:val="aff1"/>
            </w:pPr>
            <w:r>
              <w:rPr>
                <w:rFonts w:hint="eastAsia"/>
              </w:rPr>
              <w:t>由上表分析，</w:t>
            </w:r>
            <w:r>
              <w:rPr>
                <w:rFonts w:hint="eastAsia"/>
              </w:rPr>
              <w:t>5#</w:t>
            </w:r>
            <w:r>
              <w:rPr>
                <w:rFonts w:hint="eastAsia"/>
              </w:rPr>
              <w:t>、</w:t>
            </w:r>
            <w:r>
              <w:rPr>
                <w:rFonts w:hint="eastAsia"/>
              </w:rPr>
              <w:t>6#</w:t>
            </w:r>
            <w:r>
              <w:rPr>
                <w:rFonts w:hint="eastAsia"/>
              </w:rPr>
              <w:t>为</w:t>
            </w:r>
            <w:r>
              <w:rPr>
                <w:rFonts w:hint="eastAsia"/>
                <w:lang w:val="en-US"/>
              </w:rPr>
              <w:t>喷漆废气采样进</w:t>
            </w:r>
            <w:r>
              <w:rPr>
                <w:rFonts w:hint="eastAsia"/>
              </w:rPr>
              <w:t>口，</w:t>
            </w:r>
            <w:r>
              <w:rPr>
                <w:rFonts w:hint="eastAsia"/>
              </w:rPr>
              <w:t>5#</w:t>
            </w:r>
            <w:r>
              <w:rPr>
                <w:rFonts w:hint="eastAsia"/>
              </w:rPr>
              <w:t>进口采样点，非甲烷总烃的排放浓度范围</w:t>
            </w:r>
            <w:r>
              <w:rPr>
                <w:rFonts w:hint="eastAsia"/>
                <w:lang w:val="en-US"/>
              </w:rPr>
              <w:t>6.74~17.9</w:t>
            </w:r>
            <w:r>
              <w:t>mg/m</w:t>
            </w:r>
            <w:r>
              <w:rPr>
                <w:vertAlign w:val="superscript"/>
              </w:rPr>
              <w:t>3</w:t>
            </w:r>
            <w:r>
              <w:rPr>
                <w:rFonts w:hint="eastAsia"/>
              </w:rPr>
              <w:t>，日均排放浓度</w:t>
            </w:r>
            <w:r>
              <w:rPr>
                <w:rFonts w:hint="eastAsia"/>
                <w:lang w:val="en-US"/>
              </w:rPr>
              <w:t>11.055</w:t>
            </w:r>
            <w:r>
              <w:t>mg/m</w:t>
            </w:r>
            <w:r>
              <w:rPr>
                <w:vertAlign w:val="superscript"/>
              </w:rPr>
              <w:t>3</w:t>
            </w:r>
            <w:r>
              <w:rPr>
                <w:rFonts w:hint="eastAsia"/>
              </w:rPr>
              <w:t>，排放速率</w:t>
            </w:r>
            <w:r>
              <w:rPr>
                <w:rFonts w:hint="eastAsia"/>
              </w:rPr>
              <w:t>2.67</w:t>
            </w:r>
            <w:r>
              <w:rPr>
                <w:rFonts w:hint="eastAsia"/>
                <w:szCs w:val="21"/>
              </w:rPr>
              <w:t>×</w:t>
            </w:r>
            <w:r>
              <w:rPr>
                <w:rFonts w:hint="eastAsia"/>
                <w:szCs w:val="21"/>
              </w:rPr>
              <w:t>10</w:t>
            </w:r>
            <w:r>
              <w:rPr>
                <w:rFonts w:hint="eastAsia"/>
                <w:szCs w:val="21"/>
                <w:vertAlign w:val="superscript"/>
              </w:rPr>
              <w:t>-2</w:t>
            </w:r>
            <w:r>
              <w:rPr>
                <w:rFonts w:hint="eastAsia"/>
                <w:szCs w:val="21"/>
              </w:rPr>
              <w:t>~7.01</w:t>
            </w:r>
            <w:r>
              <w:rPr>
                <w:rFonts w:hint="eastAsia"/>
                <w:szCs w:val="21"/>
              </w:rPr>
              <w:t>×</w:t>
            </w:r>
            <w:r>
              <w:rPr>
                <w:rFonts w:hint="eastAsia"/>
                <w:szCs w:val="21"/>
              </w:rPr>
              <w:t>10</w:t>
            </w:r>
            <w:r>
              <w:rPr>
                <w:rFonts w:hint="eastAsia"/>
                <w:szCs w:val="21"/>
                <w:vertAlign w:val="superscript"/>
              </w:rPr>
              <w:t>-2</w:t>
            </w:r>
            <w:r>
              <w:rPr>
                <w:rFonts w:hint="eastAsia"/>
              </w:rPr>
              <w:t>kg/h</w:t>
            </w:r>
            <w:r>
              <w:rPr>
                <w:rFonts w:hint="eastAsia"/>
              </w:rPr>
              <w:t>，日均排放速率</w:t>
            </w:r>
            <w:r>
              <w:rPr>
                <w:rFonts w:hint="eastAsia"/>
                <w:lang w:val="en-US"/>
              </w:rPr>
              <w:t>4.53</w:t>
            </w:r>
            <w:r>
              <w:rPr>
                <w:rFonts w:hint="eastAsia"/>
                <w:szCs w:val="21"/>
              </w:rPr>
              <w:t>×</w:t>
            </w:r>
            <w:r>
              <w:rPr>
                <w:rFonts w:hint="eastAsia"/>
                <w:szCs w:val="21"/>
              </w:rPr>
              <w:t>10</w:t>
            </w:r>
            <w:r>
              <w:rPr>
                <w:rFonts w:hint="eastAsia"/>
                <w:szCs w:val="21"/>
                <w:vertAlign w:val="superscript"/>
              </w:rPr>
              <w:t>-2</w:t>
            </w:r>
            <w:r>
              <w:rPr>
                <w:rFonts w:hint="eastAsia"/>
              </w:rPr>
              <w:t>kg/h</w:t>
            </w:r>
            <w:r>
              <w:rPr>
                <w:rFonts w:hint="eastAsia"/>
              </w:rPr>
              <w:t>；</w:t>
            </w:r>
            <w:r>
              <w:rPr>
                <w:rFonts w:hint="eastAsia"/>
              </w:rPr>
              <w:t>6#</w:t>
            </w:r>
            <w:r>
              <w:rPr>
                <w:rFonts w:hint="eastAsia"/>
              </w:rPr>
              <w:t>进口采样点，非甲烷总烃的排放浓度范围</w:t>
            </w:r>
            <w:r>
              <w:rPr>
                <w:rFonts w:hint="eastAsia"/>
                <w:lang w:val="en-US"/>
              </w:rPr>
              <w:t>14.4~25.4</w:t>
            </w:r>
            <w:r>
              <w:t>mg/m</w:t>
            </w:r>
            <w:r>
              <w:rPr>
                <w:vertAlign w:val="superscript"/>
              </w:rPr>
              <w:t>3</w:t>
            </w:r>
            <w:r>
              <w:rPr>
                <w:rFonts w:hint="eastAsia"/>
              </w:rPr>
              <w:t>，日均排放浓度</w:t>
            </w:r>
            <w:r>
              <w:rPr>
                <w:rFonts w:hint="eastAsia"/>
                <w:lang w:val="en-US"/>
              </w:rPr>
              <w:lastRenderedPageBreak/>
              <w:t>20.91</w:t>
            </w:r>
            <w:r>
              <w:t>mg/m</w:t>
            </w:r>
            <w:r>
              <w:rPr>
                <w:vertAlign w:val="superscript"/>
              </w:rPr>
              <w:t>3</w:t>
            </w:r>
            <w:r>
              <w:rPr>
                <w:rFonts w:hint="eastAsia"/>
              </w:rPr>
              <w:t>，排放速率</w:t>
            </w:r>
            <w:r>
              <w:rPr>
                <w:rFonts w:hint="eastAsia"/>
                <w:lang w:val="en-US"/>
              </w:rPr>
              <w:t>5.72</w:t>
            </w:r>
            <w:r>
              <w:rPr>
                <w:rFonts w:hint="eastAsia"/>
                <w:szCs w:val="21"/>
              </w:rPr>
              <w:t>×</w:t>
            </w:r>
            <w:r>
              <w:rPr>
                <w:rFonts w:hint="eastAsia"/>
                <w:szCs w:val="21"/>
              </w:rPr>
              <w:t>10</w:t>
            </w:r>
            <w:r>
              <w:rPr>
                <w:rFonts w:hint="eastAsia"/>
                <w:szCs w:val="21"/>
                <w:vertAlign w:val="superscript"/>
              </w:rPr>
              <w:t>-2</w:t>
            </w:r>
            <w:r>
              <w:rPr>
                <w:rFonts w:hint="eastAsia"/>
                <w:szCs w:val="21"/>
              </w:rPr>
              <w:t>~</w:t>
            </w:r>
            <w:r>
              <w:rPr>
                <w:rFonts w:hint="eastAsia"/>
                <w:szCs w:val="21"/>
                <w:lang w:val="en-US"/>
              </w:rPr>
              <w:t>0.120</w:t>
            </w:r>
            <w:r>
              <w:rPr>
                <w:rFonts w:hint="eastAsia"/>
              </w:rPr>
              <w:t>kg/h</w:t>
            </w:r>
            <w:r>
              <w:rPr>
                <w:rFonts w:hint="eastAsia"/>
              </w:rPr>
              <w:t>，日均排放速率</w:t>
            </w:r>
            <w:r>
              <w:rPr>
                <w:rFonts w:hint="eastAsia"/>
                <w:lang w:val="en-US"/>
              </w:rPr>
              <w:t>9.65</w:t>
            </w:r>
            <w:r>
              <w:rPr>
                <w:rFonts w:hint="eastAsia"/>
                <w:szCs w:val="21"/>
              </w:rPr>
              <w:t>×</w:t>
            </w:r>
            <w:r>
              <w:rPr>
                <w:rFonts w:hint="eastAsia"/>
                <w:szCs w:val="21"/>
              </w:rPr>
              <w:t>10</w:t>
            </w:r>
            <w:r>
              <w:rPr>
                <w:rFonts w:hint="eastAsia"/>
                <w:szCs w:val="21"/>
                <w:vertAlign w:val="superscript"/>
              </w:rPr>
              <w:t>-2</w:t>
            </w:r>
            <w:r>
              <w:rPr>
                <w:rFonts w:hint="eastAsia"/>
              </w:rPr>
              <w:t>kg/h</w:t>
            </w:r>
            <w:r>
              <w:rPr>
                <w:rFonts w:hint="eastAsia"/>
              </w:rPr>
              <w:t>。</w:t>
            </w:r>
          </w:p>
          <w:p w:rsidR="00042BC2" w:rsidRDefault="00FE28BD">
            <w:pPr>
              <w:pStyle w:val="aff1"/>
            </w:pPr>
            <w:r>
              <w:rPr>
                <w:rFonts w:hint="eastAsia"/>
              </w:rPr>
              <w:t>7#</w:t>
            </w:r>
            <w:r>
              <w:rPr>
                <w:rFonts w:hint="eastAsia"/>
              </w:rPr>
              <w:t>为喷漆废气处理设施出口，非甲烷总烃的排放浓度范围</w:t>
            </w:r>
            <w:r>
              <w:rPr>
                <w:rFonts w:hint="eastAsia"/>
                <w:lang w:val="en-US"/>
              </w:rPr>
              <w:t>3.26~13.6</w:t>
            </w:r>
            <w:r>
              <w:t>mg/m</w:t>
            </w:r>
            <w:r>
              <w:rPr>
                <w:vertAlign w:val="superscript"/>
              </w:rPr>
              <w:t>3</w:t>
            </w:r>
            <w:r>
              <w:rPr>
                <w:rFonts w:hint="eastAsia"/>
              </w:rPr>
              <w:t>，日均排放浓度</w:t>
            </w:r>
            <w:r>
              <w:rPr>
                <w:rFonts w:hint="eastAsia"/>
                <w:lang w:val="en-US"/>
              </w:rPr>
              <w:t>8.49</w:t>
            </w:r>
            <w:r>
              <w:t>mg/m</w:t>
            </w:r>
            <w:r>
              <w:rPr>
                <w:vertAlign w:val="superscript"/>
              </w:rPr>
              <w:t>3</w:t>
            </w:r>
            <w:r>
              <w:rPr>
                <w:rFonts w:hint="eastAsia"/>
              </w:rPr>
              <w:t>，排放速率</w:t>
            </w:r>
            <w:r>
              <w:rPr>
                <w:rFonts w:hint="eastAsia"/>
                <w:lang w:val="en-US"/>
              </w:rPr>
              <w:t>4.57</w:t>
            </w:r>
            <w:r>
              <w:rPr>
                <w:rFonts w:hint="eastAsia"/>
                <w:szCs w:val="21"/>
              </w:rPr>
              <w:t>×</w:t>
            </w:r>
            <w:r>
              <w:rPr>
                <w:rFonts w:hint="eastAsia"/>
                <w:szCs w:val="21"/>
              </w:rPr>
              <w:t>10</w:t>
            </w:r>
            <w:r>
              <w:rPr>
                <w:rFonts w:hint="eastAsia"/>
                <w:szCs w:val="21"/>
                <w:vertAlign w:val="superscript"/>
              </w:rPr>
              <w:t>-2</w:t>
            </w:r>
            <w:r>
              <w:rPr>
                <w:rFonts w:hint="eastAsia"/>
                <w:szCs w:val="21"/>
                <w:lang w:val="en-US"/>
              </w:rPr>
              <w:t>~0.187</w:t>
            </w:r>
            <w:r>
              <w:rPr>
                <w:rFonts w:hint="eastAsia"/>
              </w:rPr>
              <w:t>kg/h</w:t>
            </w:r>
            <w:r>
              <w:rPr>
                <w:rFonts w:hint="eastAsia"/>
              </w:rPr>
              <w:t>，日均排放速率</w:t>
            </w:r>
            <w:r>
              <w:rPr>
                <w:rFonts w:hint="eastAsia"/>
              </w:rPr>
              <w:t>0.12kg/h</w:t>
            </w:r>
            <w:r>
              <w:rPr>
                <w:rFonts w:hint="eastAsia"/>
              </w:rPr>
              <w:t>，均达到</w:t>
            </w:r>
            <w:r w:rsidR="0015092F" w:rsidRPr="00260482">
              <w:rPr>
                <w:rFonts w:hint="eastAsia"/>
              </w:rPr>
              <w:t>《合成树脂工业污染物排放标准》（</w:t>
            </w:r>
            <w:r w:rsidR="0015092F" w:rsidRPr="00260482">
              <w:rPr>
                <w:rFonts w:hint="eastAsia"/>
              </w:rPr>
              <w:t>GB31572-2015</w:t>
            </w:r>
            <w:r w:rsidR="0015092F" w:rsidRPr="00260482">
              <w:rPr>
                <w:rFonts w:hint="eastAsia"/>
              </w:rPr>
              <w:t>）表</w:t>
            </w:r>
            <w:r w:rsidR="0015092F" w:rsidRPr="00260482">
              <w:rPr>
                <w:rFonts w:hint="eastAsia"/>
              </w:rPr>
              <w:t>5</w:t>
            </w:r>
            <w:r w:rsidR="0015092F" w:rsidRPr="00260482">
              <w:rPr>
                <w:rFonts w:hint="eastAsia"/>
              </w:rPr>
              <w:t>大气污染物特别排放限值及表</w:t>
            </w:r>
            <w:r w:rsidR="0015092F" w:rsidRPr="00260482">
              <w:rPr>
                <w:rFonts w:hint="eastAsia"/>
              </w:rPr>
              <w:t>9</w:t>
            </w:r>
            <w:r w:rsidR="0015092F" w:rsidRPr="00260482">
              <w:rPr>
                <w:rFonts w:hint="eastAsia"/>
              </w:rPr>
              <w:t>规定的企业边界大气污染物浓度限值。</w:t>
            </w:r>
          </w:p>
          <w:p w:rsidR="00042BC2" w:rsidRDefault="00FE28BD">
            <w:pPr>
              <w:pStyle w:val="a3"/>
            </w:pPr>
            <w:r>
              <w:rPr>
                <w:rFonts w:hint="eastAsia"/>
              </w:rPr>
              <w:t xml:space="preserve">表 </w:t>
            </w:r>
            <w:r>
              <w:fldChar w:fldCharType="begin"/>
            </w:r>
            <w:r>
              <w:instrText xml:space="preserve"> </w:instrText>
            </w:r>
            <w:r>
              <w:rPr>
                <w:rFonts w:hint="eastAsia"/>
              </w:rPr>
              <w:instrText>STYLEREF 2 \s</w:instrText>
            </w:r>
            <w:r>
              <w:instrText xml:space="preserve"> </w:instrText>
            </w:r>
            <w:r>
              <w:fldChar w:fldCharType="separate"/>
            </w:r>
            <w:r w:rsidR="00AD259C">
              <w:rPr>
                <w:noProof/>
              </w:rPr>
              <w:t>7.2</w:t>
            </w:r>
            <w:r>
              <w:fldChar w:fldCharType="end"/>
            </w:r>
            <w:r>
              <w:noBreakHyphen/>
            </w:r>
            <w:r>
              <w:rPr>
                <w:rFonts w:hint="eastAsia"/>
              </w:rPr>
              <w:t>2 无</w:t>
            </w:r>
            <w:r>
              <w:rPr>
                <w:rFonts w:hint="eastAsia"/>
                <w:color w:val="000000"/>
              </w:rPr>
              <w:t>组织</w:t>
            </w:r>
            <w:r>
              <w:rPr>
                <w:rFonts w:hint="eastAsia"/>
              </w:rPr>
              <w:t>工业废气监测结果一览表</w:t>
            </w:r>
          </w:p>
          <w:tbl>
            <w:tblPr>
              <w:tblW w:w="7938" w:type="dxa"/>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667"/>
              <w:gridCol w:w="982"/>
              <w:gridCol w:w="1286"/>
              <w:gridCol w:w="1134"/>
              <w:gridCol w:w="1134"/>
              <w:gridCol w:w="1134"/>
              <w:gridCol w:w="824"/>
              <w:gridCol w:w="777"/>
            </w:tblGrid>
            <w:tr w:rsidR="00042BC2">
              <w:trPr>
                <w:cantSplit/>
                <w:trHeight w:hRule="exact" w:val="552"/>
                <w:jc w:val="center"/>
              </w:trPr>
              <w:tc>
                <w:tcPr>
                  <w:tcW w:w="667" w:type="dxa"/>
                  <w:vMerge w:val="restart"/>
                  <w:vAlign w:val="center"/>
                </w:tcPr>
                <w:p w:rsidR="00042BC2" w:rsidRDefault="00FE28BD">
                  <w:pPr>
                    <w:jc w:val="center"/>
                    <w:rPr>
                      <w:szCs w:val="21"/>
                    </w:rPr>
                  </w:pPr>
                  <w:r>
                    <w:rPr>
                      <w:szCs w:val="21"/>
                    </w:rPr>
                    <w:t>检测项目</w:t>
                  </w:r>
                </w:p>
              </w:tc>
              <w:tc>
                <w:tcPr>
                  <w:tcW w:w="982" w:type="dxa"/>
                  <w:vMerge w:val="restart"/>
                  <w:vAlign w:val="center"/>
                </w:tcPr>
                <w:p w:rsidR="00042BC2" w:rsidRDefault="00FE28BD">
                  <w:pPr>
                    <w:jc w:val="center"/>
                    <w:rPr>
                      <w:szCs w:val="21"/>
                    </w:rPr>
                  </w:pPr>
                  <w:r>
                    <w:rPr>
                      <w:szCs w:val="21"/>
                    </w:rPr>
                    <w:t>采样点</w:t>
                  </w:r>
                </w:p>
              </w:tc>
              <w:tc>
                <w:tcPr>
                  <w:tcW w:w="1286" w:type="dxa"/>
                  <w:vMerge w:val="restart"/>
                  <w:vAlign w:val="center"/>
                </w:tcPr>
                <w:p w:rsidR="00042BC2" w:rsidRDefault="00FE28BD">
                  <w:pPr>
                    <w:jc w:val="center"/>
                    <w:rPr>
                      <w:szCs w:val="21"/>
                    </w:rPr>
                  </w:pPr>
                  <w:r>
                    <w:rPr>
                      <w:bCs/>
                      <w:color w:val="000000"/>
                      <w:szCs w:val="21"/>
                    </w:rPr>
                    <w:t>检测日期</w:t>
                  </w:r>
                </w:p>
              </w:tc>
              <w:tc>
                <w:tcPr>
                  <w:tcW w:w="3402" w:type="dxa"/>
                  <w:gridSpan w:val="3"/>
                  <w:vAlign w:val="center"/>
                </w:tcPr>
                <w:p w:rsidR="00042BC2" w:rsidRDefault="00FE28BD">
                  <w:pPr>
                    <w:jc w:val="center"/>
                    <w:rPr>
                      <w:szCs w:val="21"/>
                    </w:rPr>
                  </w:pPr>
                  <w:r>
                    <w:rPr>
                      <w:szCs w:val="21"/>
                    </w:rPr>
                    <w:t>检测结果</w:t>
                  </w:r>
                </w:p>
              </w:tc>
              <w:tc>
                <w:tcPr>
                  <w:tcW w:w="824" w:type="dxa"/>
                  <w:vMerge w:val="restart"/>
                  <w:vAlign w:val="center"/>
                </w:tcPr>
                <w:p w:rsidR="00042BC2" w:rsidRDefault="00FE28BD">
                  <w:pPr>
                    <w:jc w:val="center"/>
                    <w:rPr>
                      <w:szCs w:val="21"/>
                    </w:rPr>
                  </w:pPr>
                  <w:r>
                    <w:rPr>
                      <w:szCs w:val="21"/>
                    </w:rPr>
                    <w:t>排放标准限值</w:t>
                  </w:r>
                </w:p>
              </w:tc>
              <w:tc>
                <w:tcPr>
                  <w:tcW w:w="777" w:type="dxa"/>
                  <w:vMerge w:val="restart"/>
                  <w:vAlign w:val="center"/>
                </w:tcPr>
                <w:p w:rsidR="00042BC2" w:rsidRDefault="00FE28BD">
                  <w:pPr>
                    <w:jc w:val="center"/>
                    <w:rPr>
                      <w:szCs w:val="21"/>
                    </w:rPr>
                  </w:pPr>
                  <w:r>
                    <w:rPr>
                      <w:szCs w:val="21"/>
                    </w:rPr>
                    <w:t>单位</w:t>
                  </w:r>
                </w:p>
              </w:tc>
            </w:tr>
            <w:tr w:rsidR="00042BC2">
              <w:trPr>
                <w:cantSplit/>
                <w:trHeight w:hRule="exact" w:val="408"/>
                <w:jc w:val="center"/>
              </w:trPr>
              <w:tc>
                <w:tcPr>
                  <w:tcW w:w="667" w:type="dxa"/>
                  <w:vMerge/>
                  <w:vAlign w:val="center"/>
                </w:tcPr>
                <w:p w:rsidR="00042BC2" w:rsidRDefault="00042BC2">
                  <w:pPr>
                    <w:jc w:val="center"/>
                    <w:rPr>
                      <w:szCs w:val="21"/>
                    </w:rPr>
                  </w:pPr>
                </w:p>
              </w:tc>
              <w:tc>
                <w:tcPr>
                  <w:tcW w:w="982" w:type="dxa"/>
                  <w:vMerge/>
                  <w:vAlign w:val="center"/>
                </w:tcPr>
                <w:p w:rsidR="00042BC2" w:rsidRDefault="00042BC2">
                  <w:pPr>
                    <w:jc w:val="center"/>
                    <w:rPr>
                      <w:szCs w:val="21"/>
                    </w:rPr>
                  </w:pPr>
                </w:p>
              </w:tc>
              <w:tc>
                <w:tcPr>
                  <w:tcW w:w="1286" w:type="dxa"/>
                  <w:vMerge/>
                  <w:vAlign w:val="center"/>
                </w:tcPr>
                <w:p w:rsidR="00042BC2" w:rsidRDefault="00042BC2">
                  <w:pPr>
                    <w:jc w:val="center"/>
                    <w:rPr>
                      <w:bCs/>
                      <w:color w:val="000000"/>
                      <w:szCs w:val="21"/>
                    </w:rPr>
                  </w:pPr>
                </w:p>
              </w:tc>
              <w:tc>
                <w:tcPr>
                  <w:tcW w:w="1134" w:type="dxa"/>
                  <w:vAlign w:val="center"/>
                </w:tcPr>
                <w:p w:rsidR="00042BC2" w:rsidRDefault="00FE28BD">
                  <w:pPr>
                    <w:jc w:val="center"/>
                    <w:rPr>
                      <w:szCs w:val="21"/>
                    </w:rPr>
                  </w:pPr>
                  <w:r>
                    <w:rPr>
                      <w:szCs w:val="21"/>
                    </w:rPr>
                    <w:t>1</w:t>
                  </w:r>
                </w:p>
              </w:tc>
              <w:tc>
                <w:tcPr>
                  <w:tcW w:w="1134" w:type="dxa"/>
                  <w:vAlign w:val="center"/>
                </w:tcPr>
                <w:p w:rsidR="00042BC2" w:rsidRDefault="00FE28BD">
                  <w:pPr>
                    <w:jc w:val="center"/>
                    <w:rPr>
                      <w:szCs w:val="21"/>
                    </w:rPr>
                  </w:pPr>
                  <w:r>
                    <w:rPr>
                      <w:szCs w:val="21"/>
                    </w:rPr>
                    <w:t>2</w:t>
                  </w:r>
                </w:p>
              </w:tc>
              <w:tc>
                <w:tcPr>
                  <w:tcW w:w="1134" w:type="dxa"/>
                  <w:vAlign w:val="center"/>
                </w:tcPr>
                <w:p w:rsidR="00042BC2" w:rsidRDefault="00FE28BD">
                  <w:pPr>
                    <w:jc w:val="center"/>
                    <w:rPr>
                      <w:szCs w:val="21"/>
                    </w:rPr>
                  </w:pPr>
                  <w:r>
                    <w:rPr>
                      <w:szCs w:val="21"/>
                    </w:rPr>
                    <w:t>3</w:t>
                  </w:r>
                </w:p>
              </w:tc>
              <w:tc>
                <w:tcPr>
                  <w:tcW w:w="824" w:type="dxa"/>
                  <w:vMerge/>
                  <w:vAlign w:val="center"/>
                </w:tcPr>
                <w:p w:rsidR="00042BC2" w:rsidRDefault="00042BC2">
                  <w:pPr>
                    <w:jc w:val="center"/>
                    <w:rPr>
                      <w:szCs w:val="21"/>
                    </w:rPr>
                  </w:pPr>
                </w:p>
              </w:tc>
              <w:tc>
                <w:tcPr>
                  <w:tcW w:w="777" w:type="dxa"/>
                  <w:vMerge/>
                  <w:vAlign w:val="center"/>
                </w:tcPr>
                <w:p w:rsidR="00042BC2" w:rsidRDefault="00042BC2">
                  <w:pPr>
                    <w:jc w:val="center"/>
                    <w:rPr>
                      <w:szCs w:val="21"/>
                    </w:rPr>
                  </w:pPr>
                </w:p>
              </w:tc>
            </w:tr>
            <w:tr w:rsidR="00042BC2">
              <w:trPr>
                <w:cantSplit/>
                <w:trHeight w:hRule="exact" w:val="408"/>
                <w:jc w:val="center"/>
              </w:trPr>
              <w:tc>
                <w:tcPr>
                  <w:tcW w:w="667" w:type="dxa"/>
                  <w:vMerge w:val="restart"/>
                  <w:vAlign w:val="center"/>
                </w:tcPr>
                <w:p w:rsidR="00042BC2" w:rsidRDefault="00FE28BD">
                  <w:pPr>
                    <w:jc w:val="center"/>
                    <w:rPr>
                      <w:szCs w:val="21"/>
                    </w:rPr>
                  </w:pPr>
                  <w:r>
                    <w:rPr>
                      <w:szCs w:val="21"/>
                    </w:rPr>
                    <w:t>非甲烷总烃</w:t>
                  </w:r>
                </w:p>
              </w:tc>
              <w:tc>
                <w:tcPr>
                  <w:tcW w:w="982" w:type="dxa"/>
                  <w:vMerge w:val="restart"/>
                  <w:vAlign w:val="center"/>
                </w:tcPr>
                <w:p w:rsidR="00042BC2" w:rsidRDefault="00FE28BD">
                  <w:pPr>
                    <w:tabs>
                      <w:tab w:val="left" w:pos="432"/>
                    </w:tabs>
                    <w:jc w:val="center"/>
                    <w:rPr>
                      <w:szCs w:val="21"/>
                    </w:rPr>
                  </w:pPr>
                  <w:r>
                    <w:rPr>
                      <w:rFonts w:hint="eastAsia"/>
                      <w:szCs w:val="21"/>
                    </w:rPr>
                    <w:t>厂界东</w:t>
                  </w:r>
                  <w:r>
                    <w:rPr>
                      <w:rFonts w:hint="eastAsia"/>
                      <w:szCs w:val="21"/>
                    </w:rPr>
                    <w:t>1#</w:t>
                  </w:r>
                </w:p>
              </w:tc>
              <w:tc>
                <w:tcPr>
                  <w:tcW w:w="1286" w:type="dxa"/>
                  <w:vAlign w:val="center"/>
                </w:tcPr>
                <w:p w:rsidR="00042BC2" w:rsidRDefault="00FE28BD">
                  <w:pPr>
                    <w:tabs>
                      <w:tab w:val="left" w:pos="432"/>
                    </w:tabs>
                    <w:jc w:val="center"/>
                    <w:rPr>
                      <w:szCs w:val="21"/>
                    </w:rPr>
                  </w:pPr>
                  <w:r>
                    <w:rPr>
                      <w:rFonts w:hint="eastAsia"/>
                      <w:szCs w:val="21"/>
                    </w:rPr>
                    <w:t>2019/03/21</w:t>
                  </w:r>
                </w:p>
              </w:tc>
              <w:tc>
                <w:tcPr>
                  <w:tcW w:w="1134" w:type="dxa"/>
                  <w:vAlign w:val="center"/>
                </w:tcPr>
                <w:p w:rsidR="00042BC2" w:rsidRDefault="00FE28BD">
                  <w:pPr>
                    <w:tabs>
                      <w:tab w:val="left" w:pos="432"/>
                    </w:tabs>
                    <w:jc w:val="center"/>
                    <w:rPr>
                      <w:szCs w:val="21"/>
                    </w:rPr>
                  </w:pPr>
                  <w:r>
                    <w:rPr>
                      <w:rFonts w:hint="eastAsia"/>
                      <w:szCs w:val="21"/>
                    </w:rPr>
                    <w:t>1.19</w:t>
                  </w:r>
                </w:p>
              </w:tc>
              <w:tc>
                <w:tcPr>
                  <w:tcW w:w="1134" w:type="dxa"/>
                  <w:vAlign w:val="center"/>
                </w:tcPr>
                <w:p w:rsidR="00042BC2" w:rsidRDefault="00FE28BD">
                  <w:pPr>
                    <w:tabs>
                      <w:tab w:val="left" w:pos="432"/>
                    </w:tabs>
                    <w:jc w:val="center"/>
                    <w:rPr>
                      <w:szCs w:val="21"/>
                    </w:rPr>
                  </w:pPr>
                  <w:r>
                    <w:rPr>
                      <w:rFonts w:hint="eastAsia"/>
                      <w:szCs w:val="21"/>
                    </w:rPr>
                    <w:t>1.07</w:t>
                  </w:r>
                </w:p>
              </w:tc>
              <w:tc>
                <w:tcPr>
                  <w:tcW w:w="1134" w:type="dxa"/>
                  <w:vAlign w:val="center"/>
                </w:tcPr>
                <w:p w:rsidR="00042BC2" w:rsidRDefault="00FE28BD">
                  <w:pPr>
                    <w:tabs>
                      <w:tab w:val="left" w:pos="432"/>
                    </w:tabs>
                    <w:jc w:val="center"/>
                    <w:rPr>
                      <w:szCs w:val="21"/>
                    </w:rPr>
                  </w:pPr>
                  <w:r>
                    <w:rPr>
                      <w:rFonts w:hint="eastAsia"/>
                      <w:szCs w:val="21"/>
                    </w:rPr>
                    <w:t>1.12</w:t>
                  </w:r>
                </w:p>
              </w:tc>
              <w:tc>
                <w:tcPr>
                  <w:tcW w:w="824" w:type="dxa"/>
                  <w:vMerge w:val="restart"/>
                  <w:vAlign w:val="center"/>
                </w:tcPr>
                <w:p w:rsidR="00042BC2" w:rsidRDefault="00FE28BD">
                  <w:pPr>
                    <w:jc w:val="center"/>
                    <w:rPr>
                      <w:szCs w:val="21"/>
                    </w:rPr>
                  </w:pPr>
                  <w:r>
                    <w:rPr>
                      <w:szCs w:val="21"/>
                    </w:rPr>
                    <w:t>4.0</w:t>
                  </w:r>
                </w:p>
              </w:tc>
              <w:tc>
                <w:tcPr>
                  <w:tcW w:w="777" w:type="dxa"/>
                  <w:vMerge/>
                  <w:vAlign w:val="center"/>
                </w:tcPr>
                <w:p w:rsidR="00042BC2" w:rsidRDefault="00042BC2">
                  <w:pPr>
                    <w:jc w:val="center"/>
                    <w:rPr>
                      <w:szCs w:val="21"/>
                    </w:rPr>
                  </w:pPr>
                </w:p>
              </w:tc>
            </w:tr>
            <w:tr w:rsidR="00042BC2">
              <w:trPr>
                <w:cantSplit/>
                <w:trHeight w:hRule="exact" w:val="408"/>
                <w:jc w:val="center"/>
              </w:trPr>
              <w:tc>
                <w:tcPr>
                  <w:tcW w:w="667" w:type="dxa"/>
                  <w:vMerge/>
                  <w:vAlign w:val="center"/>
                </w:tcPr>
                <w:p w:rsidR="00042BC2" w:rsidRDefault="00042BC2">
                  <w:pPr>
                    <w:jc w:val="center"/>
                    <w:rPr>
                      <w:szCs w:val="21"/>
                    </w:rPr>
                  </w:pPr>
                </w:p>
              </w:tc>
              <w:tc>
                <w:tcPr>
                  <w:tcW w:w="982" w:type="dxa"/>
                  <w:vMerge/>
                  <w:vAlign w:val="center"/>
                </w:tcPr>
                <w:p w:rsidR="00042BC2" w:rsidRDefault="00042BC2">
                  <w:pPr>
                    <w:jc w:val="center"/>
                    <w:rPr>
                      <w:szCs w:val="21"/>
                    </w:rPr>
                  </w:pPr>
                </w:p>
              </w:tc>
              <w:tc>
                <w:tcPr>
                  <w:tcW w:w="1286" w:type="dxa"/>
                  <w:vAlign w:val="center"/>
                </w:tcPr>
                <w:p w:rsidR="00042BC2" w:rsidRDefault="00FE28BD">
                  <w:pPr>
                    <w:tabs>
                      <w:tab w:val="left" w:pos="432"/>
                    </w:tabs>
                    <w:jc w:val="center"/>
                    <w:rPr>
                      <w:szCs w:val="21"/>
                    </w:rPr>
                  </w:pPr>
                  <w:r>
                    <w:rPr>
                      <w:rFonts w:hint="eastAsia"/>
                      <w:szCs w:val="21"/>
                    </w:rPr>
                    <w:t>2019/03/22</w:t>
                  </w:r>
                </w:p>
              </w:tc>
              <w:tc>
                <w:tcPr>
                  <w:tcW w:w="1134" w:type="dxa"/>
                  <w:vAlign w:val="center"/>
                </w:tcPr>
                <w:p w:rsidR="00042BC2" w:rsidRDefault="00FE28BD">
                  <w:pPr>
                    <w:tabs>
                      <w:tab w:val="left" w:pos="432"/>
                    </w:tabs>
                    <w:jc w:val="center"/>
                    <w:rPr>
                      <w:szCs w:val="21"/>
                    </w:rPr>
                  </w:pPr>
                  <w:r>
                    <w:rPr>
                      <w:rFonts w:hint="eastAsia"/>
                      <w:szCs w:val="21"/>
                    </w:rPr>
                    <w:t>1.46</w:t>
                  </w:r>
                </w:p>
              </w:tc>
              <w:tc>
                <w:tcPr>
                  <w:tcW w:w="1134" w:type="dxa"/>
                  <w:vAlign w:val="center"/>
                </w:tcPr>
                <w:p w:rsidR="00042BC2" w:rsidRDefault="00FE28BD">
                  <w:pPr>
                    <w:tabs>
                      <w:tab w:val="left" w:pos="432"/>
                    </w:tabs>
                    <w:jc w:val="center"/>
                    <w:rPr>
                      <w:szCs w:val="21"/>
                    </w:rPr>
                  </w:pPr>
                  <w:r>
                    <w:rPr>
                      <w:rFonts w:hint="eastAsia"/>
                      <w:szCs w:val="21"/>
                    </w:rPr>
                    <w:t>1.46</w:t>
                  </w:r>
                </w:p>
              </w:tc>
              <w:tc>
                <w:tcPr>
                  <w:tcW w:w="1134" w:type="dxa"/>
                  <w:vAlign w:val="center"/>
                </w:tcPr>
                <w:p w:rsidR="00042BC2" w:rsidRDefault="00FE28BD">
                  <w:pPr>
                    <w:tabs>
                      <w:tab w:val="left" w:pos="432"/>
                    </w:tabs>
                    <w:jc w:val="center"/>
                    <w:rPr>
                      <w:szCs w:val="21"/>
                    </w:rPr>
                  </w:pPr>
                  <w:r>
                    <w:rPr>
                      <w:rFonts w:hint="eastAsia"/>
                      <w:szCs w:val="21"/>
                    </w:rPr>
                    <w:t>1.46</w:t>
                  </w:r>
                </w:p>
              </w:tc>
              <w:tc>
                <w:tcPr>
                  <w:tcW w:w="824" w:type="dxa"/>
                  <w:vMerge/>
                  <w:vAlign w:val="center"/>
                </w:tcPr>
                <w:p w:rsidR="00042BC2" w:rsidRDefault="00042BC2">
                  <w:pPr>
                    <w:jc w:val="center"/>
                    <w:rPr>
                      <w:szCs w:val="21"/>
                    </w:rPr>
                  </w:pPr>
                </w:p>
              </w:tc>
              <w:tc>
                <w:tcPr>
                  <w:tcW w:w="777" w:type="dxa"/>
                  <w:vMerge/>
                  <w:vAlign w:val="center"/>
                </w:tcPr>
                <w:p w:rsidR="00042BC2" w:rsidRDefault="00042BC2">
                  <w:pPr>
                    <w:jc w:val="center"/>
                    <w:rPr>
                      <w:szCs w:val="21"/>
                    </w:rPr>
                  </w:pPr>
                </w:p>
              </w:tc>
            </w:tr>
            <w:tr w:rsidR="00042BC2">
              <w:trPr>
                <w:cantSplit/>
                <w:trHeight w:hRule="exact" w:val="408"/>
                <w:jc w:val="center"/>
              </w:trPr>
              <w:tc>
                <w:tcPr>
                  <w:tcW w:w="667" w:type="dxa"/>
                  <w:vMerge/>
                  <w:vAlign w:val="center"/>
                </w:tcPr>
                <w:p w:rsidR="00042BC2" w:rsidRDefault="00042BC2">
                  <w:pPr>
                    <w:jc w:val="center"/>
                    <w:rPr>
                      <w:szCs w:val="21"/>
                    </w:rPr>
                  </w:pPr>
                </w:p>
              </w:tc>
              <w:tc>
                <w:tcPr>
                  <w:tcW w:w="982" w:type="dxa"/>
                  <w:vMerge w:val="restart"/>
                  <w:vAlign w:val="center"/>
                </w:tcPr>
                <w:p w:rsidR="00042BC2" w:rsidRDefault="00FE28BD">
                  <w:pPr>
                    <w:tabs>
                      <w:tab w:val="left" w:pos="432"/>
                    </w:tabs>
                    <w:jc w:val="center"/>
                    <w:rPr>
                      <w:szCs w:val="21"/>
                    </w:rPr>
                  </w:pPr>
                  <w:r>
                    <w:rPr>
                      <w:rFonts w:hint="eastAsia"/>
                      <w:szCs w:val="21"/>
                    </w:rPr>
                    <w:t>厂界南</w:t>
                  </w:r>
                  <w:r>
                    <w:rPr>
                      <w:szCs w:val="21"/>
                    </w:rPr>
                    <w:t>2</w:t>
                  </w:r>
                  <w:r>
                    <w:rPr>
                      <w:rFonts w:hint="eastAsia"/>
                      <w:szCs w:val="21"/>
                    </w:rPr>
                    <w:t>#</w:t>
                  </w:r>
                </w:p>
              </w:tc>
              <w:tc>
                <w:tcPr>
                  <w:tcW w:w="1286" w:type="dxa"/>
                  <w:vAlign w:val="center"/>
                </w:tcPr>
                <w:p w:rsidR="00042BC2" w:rsidRDefault="00FE28BD">
                  <w:pPr>
                    <w:tabs>
                      <w:tab w:val="left" w:pos="432"/>
                    </w:tabs>
                    <w:jc w:val="center"/>
                    <w:rPr>
                      <w:szCs w:val="21"/>
                    </w:rPr>
                  </w:pPr>
                  <w:r>
                    <w:rPr>
                      <w:rFonts w:hint="eastAsia"/>
                      <w:szCs w:val="21"/>
                    </w:rPr>
                    <w:t>2019/03/21</w:t>
                  </w:r>
                </w:p>
              </w:tc>
              <w:tc>
                <w:tcPr>
                  <w:tcW w:w="1134" w:type="dxa"/>
                  <w:vAlign w:val="center"/>
                </w:tcPr>
                <w:p w:rsidR="00042BC2" w:rsidRDefault="00FE28BD">
                  <w:pPr>
                    <w:tabs>
                      <w:tab w:val="left" w:pos="432"/>
                    </w:tabs>
                    <w:jc w:val="center"/>
                    <w:rPr>
                      <w:szCs w:val="21"/>
                    </w:rPr>
                  </w:pPr>
                  <w:r>
                    <w:rPr>
                      <w:rFonts w:hint="eastAsia"/>
                      <w:szCs w:val="21"/>
                    </w:rPr>
                    <w:t>1.53</w:t>
                  </w:r>
                </w:p>
              </w:tc>
              <w:tc>
                <w:tcPr>
                  <w:tcW w:w="1134" w:type="dxa"/>
                  <w:vAlign w:val="center"/>
                </w:tcPr>
                <w:p w:rsidR="00042BC2" w:rsidRDefault="00FE28BD">
                  <w:pPr>
                    <w:tabs>
                      <w:tab w:val="left" w:pos="432"/>
                    </w:tabs>
                    <w:jc w:val="center"/>
                    <w:rPr>
                      <w:szCs w:val="21"/>
                    </w:rPr>
                  </w:pPr>
                  <w:r>
                    <w:rPr>
                      <w:rFonts w:hint="eastAsia"/>
                      <w:szCs w:val="21"/>
                    </w:rPr>
                    <w:t>1.40</w:t>
                  </w:r>
                </w:p>
              </w:tc>
              <w:tc>
                <w:tcPr>
                  <w:tcW w:w="1134" w:type="dxa"/>
                  <w:vAlign w:val="center"/>
                </w:tcPr>
                <w:p w:rsidR="00042BC2" w:rsidRDefault="00FE28BD">
                  <w:pPr>
                    <w:tabs>
                      <w:tab w:val="left" w:pos="432"/>
                    </w:tabs>
                    <w:jc w:val="center"/>
                    <w:rPr>
                      <w:szCs w:val="21"/>
                    </w:rPr>
                  </w:pPr>
                  <w:r>
                    <w:rPr>
                      <w:rFonts w:hint="eastAsia"/>
                      <w:szCs w:val="21"/>
                    </w:rPr>
                    <w:t>1.75</w:t>
                  </w:r>
                </w:p>
              </w:tc>
              <w:tc>
                <w:tcPr>
                  <w:tcW w:w="824" w:type="dxa"/>
                  <w:vMerge/>
                  <w:vAlign w:val="center"/>
                </w:tcPr>
                <w:p w:rsidR="00042BC2" w:rsidRDefault="00042BC2">
                  <w:pPr>
                    <w:jc w:val="center"/>
                    <w:rPr>
                      <w:szCs w:val="21"/>
                    </w:rPr>
                  </w:pPr>
                </w:p>
              </w:tc>
              <w:tc>
                <w:tcPr>
                  <w:tcW w:w="777" w:type="dxa"/>
                  <w:vMerge/>
                  <w:vAlign w:val="center"/>
                </w:tcPr>
                <w:p w:rsidR="00042BC2" w:rsidRDefault="00042BC2">
                  <w:pPr>
                    <w:jc w:val="center"/>
                    <w:rPr>
                      <w:szCs w:val="21"/>
                    </w:rPr>
                  </w:pPr>
                </w:p>
              </w:tc>
            </w:tr>
            <w:tr w:rsidR="00042BC2">
              <w:trPr>
                <w:cantSplit/>
                <w:trHeight w:hRule="exact" w:val="408"/>
                <w:jc w:val="center"/>
              </w:trPr>
              <w:tc>
                <w:tcPr>
                  <w:tcW w:w="667" w:type="dxa"/>
                  <w:vMerge/>
                  <w:vAlign w:val="center"/>
                </w:tcPr>
                <w:p w:rsidR="00042BC2" w:rsidRDefault="00042BC2">
                  <w:pPr>
                    <w:jc w:val="center"/>
                    <w:rPr>
                      <w:szCs w:val="21"/>
                    </w:rPr>
                  </w:pPr>
                </w:p>
              </w:tc>
              <w:tc>
                <w:tcPr>
                  <w:tcW w:w="982" w:type="dxa"/>
                  <w:vMerge/>
                  <w:vAlign w:val="center"/>
                </w:tcPr>
                <w:p w:rsidR="00042BC2" w:rsidRDefault="00042BC2">
                  <w:pPr>
                    <w:jc w:val="center"/>
                    <w:rPr>
                      <w:szCs w:val="21"/>
                    </w:rPr>
                  </w:pPr>
                </w:p>
              </w:tc>
              <w:tc>
                <w:tcPr>
                  <w:tcW w:w="1286" w:type="dxa"/>
                  <w:vAlign w:val="center"/>
                </w:tcPr>
                <w:p w:rsidR="00042BC2" w:rsidRDefault="00FE28BD">
                  <w:pPr>
                    <w:tabs>
                      <w:tab w:val="left" w:pos="432"/>
                    </w:tabs>
                    <w:jc w:val="center"/>
                    <w:rPr>
                      <w:szCs w:val="21"/>
                    </w:rPr>
                  </w:pPr>
                  <w:r>
                    <w:rPr>
                      <w:rFonts w:hint="eastAsia"/>
                      <w:szCs w:val="21"/>
                    </w:rPr>
                    <w:t>2019/03/22</w:t>
                  </w:r>
                </w:p>
              </w:tc>
              <w:tc>
                <w:tcPr>
                  <w:tcW w:w="1134" w:type="dxa"/>
                  <w:vAlign w:val="center"/>
                </w:tcPr>
                <w:p w:rsidR="00042BC2" w:rsidRDefault="00FE28BD">
                  <w:pPr>
                    <w:tabs>
                      <w:tab w:val="left" w:pos="432"/>
                    </w:tabs>
                    <w:jc w:val="center"/>
                    <w:rPr>
                      <w:szCs w:val="21"/>
                    </w:rPr>
                  </w:pPr>
                  <w:r>
                    <w:rPr>
                      <w:rFonts w:hint="eastAsia"/>
                      <w:szCs w:val="21"/>
                    </w:rPr>
                    <w:t>1.87</w:t>
                  </w:r>
                </w:p>
              </w:tc>
              <w:tc>
                <w:tcPr>
                  <w:tcW w:w="1134" w:type="dxa"/>
                  <w:vAlign w:val="center"/>
                </w:tcPr>
                <w:p w:rsidR="00042BC2" w:rsidRDefault="00FE28BD">
                  <w:pPr>
                    <w:tabs>
                      <w:tab w:val="left" w:pos="432"/>
                    </w:tabs>
                    <w:jc w:val="center"/>
                    <w:rPr>
                      <w:szCs w:val="21"/>
                    </w:rPr>
                  </w:pPr>
                  <w:r>
                    <w:rPr>
                      <w:rFonts w:hint="eastAsia"/>
                      <w:szCs w:val="21"/>
                    </w:rPr>
                    <w:t>2.15</w:t>
                  </w:r>
                </w:p>
              </w:tc>
              <w:tc>
                <w:tcPr>
                  <w:tcW w:w="1134" w:type="dxa"/>
                  <w:vAlign w:val="center"/>
                </w:tcPr>
                <w:p w:rsidR="00042BC2" w:rsidRDefault="00FE28BD">
                  <w:pPr>
                    <w:tabs>
                      <w:tab w:val="left" w:pos="432"/>
                    </w:tabs>
                    <w:jc w:val="center"/>
                    <w:rPr>
                      <w:szCs w:val="21"/>
                    </w:rPr>
                  </w:pPr>
                  <w:r>
                    <w:rPr>
                      <w:rFonts w:hint="eastAsia"/>
                      <w:szCs w:val="21"/>
                    </w:rPr>
                    <w:t>1.80</w:t>
                  </w:r>
                </w:p>
              </w:tc>
              <w:tc>
                <w:tcPr>
                  <w:tcW w:w="824" w:type="dxa"/>
                  <w:vMerge/>
                  <w:vAlign w:val="center"/>
                </w:tcPr>
                <w:p w:rsidR="00042BC2" w:rsidRDefault="00042BC2">
                  <w:pPr>
                    <w:jc w:val="center"/>
                    <w:rPr>
                      <w:szCs w:val="21"/>
                    </w:rPr>
                  </w:pPr>
                </w:p>
              </w:tc>
              <w:tc>
                <w:tcPr>
                  <w:tcW w:w="777" w:type="dxa"/>
                  <w:vMerge/>
                  <w:vAlign w:val="center"/>
                </w:tcPr>
                <w:p w:rsidR="00042BC2" w:rsidRDefault="00042BC2">
                  <w:pPr>
                    <w:jc w:val="center"/>
                    <w:rPr>
                      <w:szCs w:val="21"/>
                    </w:rPr>
                  </w:pPr>
                </w:p>
              </w:tc>
            </w:tr>
            <w:tr w:rsidR="00042BC2">
              <w:trPr>
                <w:cantSplit/>
                <w:trHeight w:hRule="exact" w:val="408"/>
                <w:jc w:val="center"/>
              </w:trPr>
              <w:tc>
                <w:tcPr>
                  <w:tcW w:w="667" w:type="dxa"/>
                  <w:vMerge/>
                  <w:vAlign w:val="center"/>
                </w:tcPr>
                <w:p w:rsidR="00042BC2" w:rsidRDefault="00042BC2">
                  <w:pPr>
                    <w:jc w:val="center"/>
                    <w:rPr>
                      <w:szCs w:val="21"/>
                    </w:rPr>
                  </w:pPr>
                </w:p>
              </w:tc>
              <w:tc>
                <w:tcPr>
                  <w:tcW w:w="982" w:type="dxa"/>
                  <w:vMerge w:val="restart"/>
                  <w:vAlign w:val="center"/>
                </w:tcPr>
                <w:p w:rsidR="00042BC2" w:rsidRDefault="00FE28BD">
                  <w:pPr>
                    <w:tabs>
                      <w:tab w:val="left" w:pos="432"/>
                    </w:tabs>
                    <w:jc w:val="center"/>
                    <w:rPr>
                      <w:szCs w:val="21"/>
                    </w:rPr>
                  </w:pPr>
                  <w:r>
                    <w:rPr>
                      <w:rFonts w:hint="eastAsia"/>
                      <w:szCs w:val="21"/>
                    </w:rPr>
                    <w:t>厂界西</w:t>
                  </w:r>
                  <w:r>
                    <w:rPr>
                      <w:szCs w:val="21"/>
                    </w:rPr>
                    <w:t>3</w:t>
                  </w:r>
                  <w:r>
                    <w:rPr>
                      <w:rFonts w:hint="eastAsia"/>
                      <w:szCs w:val="21"/>
                    </w:rPr>
                    <w:t>#</w:t>
                  </w:r>
                </w:p>
              </w:tc>
              <w:tc>
                <w:tcPr>
                  <w:tcW w:w="1286" w:type="dxa"/>
                  <w:vAlign w:val="center"/>
                </w:tcPr>
                <w:p w:rsidR="00042BC2" w:rsidRDefault="00FE28BD">
                  <w:pPr>
                    <w:tabs>
                      <w:tab w:val="left" w:pos="432"/>
                    </w:tabs>
                    <w:jc w:val="center"/>
                    <w:rPr>
                      <w:szCs w:val="21"/>
                    </w:rPr>
                  </w:pPr>
                  <w:r>
                    <w:rPr>
                      <w:rFonts w:hint="eastAsia"/>
                      <w:szCs w:val="21"/>
                    </w:rPr>
                    <w:t>2019/03/21</w:t>
                  </w:r>
                </w:p>
              </w:tc>
              <w:tc>
                <w:tcPr>
                  <w:tcW w:w="1134" w:type="dxa"/>
                  <w:vAlign w:val="center"/>
                </w:tcPr>
                <w:p w:rsidR="00042BC2" w:rsidRDefault="00FE28BD">
                  <w:pPr>
                    <w:tabs>
                      <w:tab w:val="left" w:pos="432"/>
                    </w:tabs>
                    <w:jc w:val="center"/>
                    <w:rPr>
                      <w:szCs w:val="21"/>
                    </w:rPr>
                  </w:pPr>
                  <w:r>
                    <w:rPr>
                      <w:rFonts w:hint="eastAsia"/>
                      <w:szCs w:val="21"/>
                    </w:rPr>
                    <w:t>1.61</w:t>
                  </w:r>
                </w:p>
              </w:tc>
              <w:tc>
                <w:tcPr>
                  <w:tcW w:w="1134" w:type="dxa"/>
                  <w:vAlign w:val="center"/>
                </w:tcPr>
                <w:p w:rsidR="00042BC2" w:rsidRDefault="00FE28BD">
                  <w:pPr>
                    <w:tabs>
                      <w:tab w:val="left" w:pos="432"/>
                    </w:tabs>
                    <w:jc w:val="center"/>
                    <w:rPr>
                      <w:szCs w:val="21"/>
                    </w:rPr>
                  </w:pPr>
                  <w:r>
                    <w:rPr>
                      <w:rFonts w:hint="eastAsia"/>
                      <w:szCs w:val="21"/>
                    </w:rPr>
                    <w:t>1.46</w:t>
                  </w:r>
                </w:p>
              </w:tc>
              <w:tc>
                <w:tcPr>
                  <w:tcW w:w="1134" w:type="dxa"/>
                  <w:vAlign w:val="center"/>
                </w:tcPr>
                <w:p w:rsidR="00042BC2" w:rsidRDefault="00FE28BD">
                  <w:pPr>
                    <w:tabs>
                      <w:tab w:val="left" w:pos="432"/>
                    </w:tabs>
                    <w:jc w:val="center"/>
                    <w:rPr>
                      <w:szCs w:val="21"/>
                    </w:rPr>
                  </w:pPr>
                  <w:r>
                    <w:rPr>
                      <w:rFonts w:hint="eastAsia"/>
                      <w:szCs w:val="21"/>
                    </w:rPr>
                    <w:t>1.63</w:t>
                  </w:r>
                </w:p>
              </w:tc>
              <w:tc>
                <w:tcPr>
                  <w:tcW w:w="824" w:type="dxa"/>
                  <w:vMerge/>
                  <w:vAlign w:val="center"/>
                </w:tcPr>
                <w:p w:rsidR="00042BC2" w:rsidRDefault="00042BC2">
                  <w:pPr>
                    <w:jc w:val="center"/>
                    <w:rPr>
                      <w:szCs w:val="21"/>
                    </w:rPr>
                  </w:pPr>
                </w:p>
              </w:tc>
              <w:tc>
                <w:tcPr>
                  <w:tcW w:w="777" w:type="dxa"/>
                  <w:vMerge/>
                  <w:vAlign w:val="center"/>
                </w:tcPr>
                <w:p w:rsidR="00042BC2" w:rsidRDefault="00042BC2">
                  <w:pPr>
                    <w:jc w:val="center"/>
                    <w:rPr>
                      <w:szCs w:val="21"/>
                    </w:rPr>
                  </w:pPr>
                </w:p>
              </w:tc>
            </w:tr>
            <w:tr w:rsidR="00042BC2">
              <w:trPr>
                <w:cantSplit/>
                <w:trHeight w:hRule="exact" w:val="408"/>
                <w:jc w:val="center"/>
              </w:trPr>
              <w:tc>
                <w:tcPr>
                  <w:tcW w:w="667" w:type="dxa"/>
                  <w:vMerge/>
                  <w:vAlign w:val="center"/>
                </w:tcPr>
                <w:p w:rsidR="00042BC2" w:rsidRDefault="00042BC2">
                  <w:pPr>
                    <w:jc w:val="center"/>
                    <w:rPr>
                      <w:szCs w:val="21"/>
                    </w:rPr>
                  </w:pPr>
                </w:p>
              </w:tc>
              <w:tc>
                <w:tcPr>
                  <w:tcW w:w="982" w:type="dxa"/>
                  <w:vMerge/>
                  <w:vAlign w:val="center"/>
                </w:tcPr>
                <w:p w:rsidR="00042BC2" w:rsidRDefault="00042BC2">
                  <w:pPr>
                    <w:jc w:val="center"/>
                    <w:rPr>
                      <w:szCs w:val="21"/>
                    </w:rPr>
                  </w:pPr>
                </w:p>
              </w:tc>
              <w:tc>
                <w:tcPr>
                  <w:tcW w:w="1286" w:type="dxa"/>
                  <w:vAlign w:val="center"/>
                </w:tcPr>
                <w:p w:rsidR="00042BC2" w:rsidRDefault="00FE28BD">
                  <w:pPr>
                    <w:tabs>
                      <w:tab w:val="left" w:pos="432"/>
                    </w:tabs>
                    <w:jc w:val="center"/>
                    <w:rPr>
                      <w:szCs w:val="21"/>
                    </w:rPr>
                  </w:pPr>
                  <w:r>
                    <w:rPr>
                      <w:rFonts w:hint="eastAsia"/>
                      <w:szCs w:val="21"/>
                    </w:rPr>
                    <w:t>2019/03/22</w:t>
                  </w:r>
                </w:p>
              </w:tc>
              <w:tc>
                <w:tcPr>
                  <w:tcW w:w="1134" w:type="dxa"/>
                  <w:vAlign w:val="center"/>
                </w:tcPr>
                <w:p w:rsidR="00042BC2" w:rsidRDefault="00FE28BD">
                  <w:pPr>
                    <w:tabs>
                      <w:tab w:val="left" w:pos="432"/>
                    </w:tabs>
                    <w:jc w:val="center"/>
                    <w:rPr>
                      <w:szCs w:val="21"/>
                    </w:rPr>
                  </w:pPr>
                  <w:r>
                    <w:rPr>
                      <w:rFonts w:hint="eastAsia"/>
                      <w:szCs w:val="21"/>
                    </w:rPr>
                    <w:t>1.88</w:t>
                  </w:r>
                </w:p>
              </w:tc>
              <w:tc>
                <w:tcPr>
                  <w:tcW w:w="1134" w:type="dxa"/>
                  <w:vAlign w:val="center"/>
                </w:tcPr>
                <w:p w:rsidR="00042BC2" w:rsidRDefault="00FE28BD">
                  <w:pPr>
                    <w:tabs>
                      <w:tab w:val="left" w:pos="432"/>
                    </w:tabs>
                    <w:jc w:val="center"/>
                    <w:rPr>
                      <w:szCs w:val="21"/>
                    </w:rPr>
                  </w:pPr>
                  <w:r>
                    <w:rPr>
                      <w:rFonts w:hint="eastAsia"/>
                      <w:szCs w:val="21"/>
                    </w:rPr>
                    <w:t>1.76</w:t>
                  </w:r>
                </w:p>
              </w:tc>
              <w:tc>
                <w:tcPr>
                  <w:tcW w:w="1134" w:type="dxa"/>
                  <w:vAlign w:val="center"/>
                </w:tcPr>
                <w:p w:rsidR="00042BC2" w:rsidRDefault="00FE28BD">
                  <w:pPr>
                    <w:tabs>
                      <w:tab w:val="left" w:pos="432"/>
                    </w:tabs>
                    <w:jc w:val="center"/>
                    <w:rPr>
                      <w:szCs w:val="21"/>
                    </w:rPr>
                  </w:pPr>
                  <w:r>
                    <w:rPr>
                      <w:rFonts w:hint="eastAsia"/>
                      <w:szCs w:val="21"/>
                    </w:rPr>
                    <w:t>1.68</w:t>
                  </w:r>
                </w:p>
              </w:tc>
              <w:tc>
                <w:tcPr>
                  <w:tcW w:w="824" w:type="dxa"/>
                  <w:vMerge/>
                  <w:vAlign w:val="center"/>
                </w:tcPr>
                <w:p w:rsidR="00042BC2" w:rsidRDefault="00042BC2">
                  <w:pPr>
                    <w:jc w:val="center"/>
                    <w:rPr>
                      <w:szCs w:val="21"/>
                    </w:rPr>
                  </w:pPr>
                </w:p>
              </w:tc>
              <w:tc>
                <w:tcPr>
                  <w:tcW w:w="777" w:type="dxa"/>
                  <w:vMerge/>
                  <w:vAlign w:val="center"/>
                </w:tcPr>
                <w:p w:rsidR="00042BC2" w:rsidRDefault="00042BC2">
                  <w:pPr>
                    <w:jc w:val="center"/>
                    <w:rPr>
                      <w:szCs w:val="21"/>
                    </w:rPr>
                  </w:pPr>
                </w:p>
              </w:tc>
            </w:tr>
            <w:tr w:rsidR="00042BC2">
              <w:trPr>
                <w:cantSplit/>
                <w:trHeight w:hRule="exact" w:val="408"/>
                <w:jc w:val="center"/>
              </w:trPr>
              <w:tc>
                <w:tcPr>
                  <w:tcW w:w="667" w:type="dxa"/>
                  <w:vMerge/>
                  <w:vAlign w:val="center"/>
                </w:tcPr>
                <w:p w:rsidR="00042BC2" w:rsidRDefault="00042BC2">
                  <w:pPr>
                    <w:jc w:val="center"/>
                    <w:rPr>
                      <w:szCs w:val="21"/>
                    </w:rPr>
                  </w:pPr>
                </w:p>
              </w:tc>
              <w:tc>
                <w:tcPr>
                  <w:tcW w:w="982" w:type="dxa"/>
                  <w:vMerge w:val="restart"/>
                  <w:vAlign w:val="center"/>
                </w:tcPr>
                <w:p w:rsidR="00042BC2" w:rsidRDefault="00FE28BD">
                  <w:pPr>
                    <w:tabs>
                      <w:tab w:val="left" w:pos="432"/>
                    </w:tabs>
                    <w:jc w:val="center"/>
                    <w:rPr>
                      <w:szCs w:val="21"/>
                    </w:rPr>
                  </w:pPr>
                  <w:r>
                    <w:rPr>
                      <w:rFonts w:hint="eastAsia"/>
                      <w:szCs w:val="21"/>
                    </w:rPr>
                    <w:t>厂界北</w:t>
                  </w:r>
                  <w:r>
                    <w:rPr>
                      <w:szCs w:val="21"/>
                    </w:rPr>
                    <w:t>4</w:t>
                  </w:r>
                  <w:r>
                    <w:rPr>
                      <w:rFonts w:hint="eastAsia"/>
                      <w:szCs w:val="21"/>
                    </w:rPr>
                    <w:t>#</w:t>
                  </w:r>
                </w:p>
              </w:tc>
              <w:tc>
                <w:tcPr>
                  <w:tcW w:w="1286" w:type="dxa"/>
                  <w:vAlign w:val="center"/>
                </w:tcPr>
                <w:p w:rsidR="00042BC2" w:rsidRDefault="00FE28BD">
                  <w:pPr>
                    <w:tabs>
                      <w:tab w:val="left" w:pos="432"/>
                    </w:tabs>
                    <w:jc w:val="center"/>
                    <w:rPr>
                      <w:szCs w:val="21"/>
                    </w:rPr>
                  </w:pPr>
                  <w:r>
                    <w:rPr>
                      <w:rFonts w:hint="eastAsia"/>
                      <w:szCs w:val="21"/>
                    </w:rPr>
                    <w:t>2019/03/21</w:t>
                  </w:r>
                </w:p>
              </w:tc>
              <w:tc>
                <w:tcPr>
                  <w:tcW w:w="1134" w:type="dxa"/>
                  <w:vAlign w:val="center"/>
                </w:tcPr>
                <w:p w:rsidR="00042BC2" w:rsidRDefault="00FE28BD">
                  <w:pPr>
                    <w:tabs>
                      <w:tab w:val="left" w:pos="432"/>
                    </w:tabs>
                    <w:jc w:val="center"/>
                    <w:rPr>
                      <w:szCs w:val="21"/>
                    </w:rPr>
                  </w:pPr>
                  <w:r>
                    <w:rPr>
                      <w:rFonts w:hint="eastAsia"/>
                      <w:szCs w:val="21"/>
                    </w:rPr>
                    <w:t>1.66</w:t>
                  </w:r>
                </w:p>
              </w:tc>
              <w:tc>
                <w:tcPr>
                  <w:tcW w:w="1134" w:type="dxa"/>
                  <w:vAlign w:val="center"/>
                </w:tcPr>
                <w:p w:rsidR="00042BC2" w:rsidRDefault="00FE28BD">
                  <w:pPr>
                    <w:tabs>
                      <w:tab w:val="left" w:pos="432"/>
                    </w:tabs>
                    <w:jc w:val="center"/>
                    <w:rPr>
                      <w:szCs w:val="21"/>
                    </w:rPr>
                  </w:pPr>
                  <w:r>
                    <w:rPr>
                      <w:rFonts w:hint="eastAsia"/>
                      <w:szCs w:val="21"/>
                    </w:rPr>
                    <w:t>2.45</w:t>
                  </w:r>
                </w:p>
              </w:tc>
              <w:tc>
                <w:tcPr>
                  <w:tcW w:w="1134" w:type="dxa"/>
                  <w:vAlign w:val="center"/>
                </w:tcPr>
                <w:p w:rsidR="00042BC2" w:rsidRDefault="00FE28BD">
                  <w:pPr>
                    <w:tabs>
                      <w:tab w:val="left" w:pos="432"/>
                    </w:tabs>
                    <w:jc w:val="center"/>
                    <w:rPr>
                      <w:szCs w:val="21"/>
                    </w:rPr>
                  </w:pPr>
                  <w:r>
                    <w:rPr>
                      <w:rFonts w:hint="eastAsia"/>
                      <w:szCs w:val="21"/>
                    </w:rPr>
                    <w:t>2.29</w:t>
                  </w:r>
                </w:p>
              </w:tc>
              <w:tc>
                <w:tcPr>
                  <w:tcW w:w="824" w:type="dxa"/>
                  <w:vMerge/>
                  <w:vAlign w:val="center"/>
                </w:tcPr>
                <w:p w:rsidR="00042BC2" w:rsidRDefault="00042BC2">
                  <w:pPr>
                    <w:jc w:val="center"/>
                    <w:rPr>
                      <w:szCs w:val="21"/>
                    </w:rPr>
                  </w:pPr>
                </w:p>
              </w:tc>
              <w:tc>
                <w:tcPr>
                  <w:tcW w:w="777" w:type="dxa"/>
                  <w:vMerge/>
                  <w:vAlign w:val="center"/>
                </w:tcPr>
                <w:p w:rsidR="00042BC2" w:rsidRDefault="00042BC2">
                  <w:pPr>
                    <w:jc w:val="center"/>
                    <w:rPr>
                      <w:szCs w:val="21"/>
                    </w:rPr>
                  </w:pPr>
                </w:p>
              </w:tc>
            </w:tr>
            <w:tr w:rsidR="00042BC2">
              <w:trPr>
                <w:cantSplit/>
                <w:trHeight w:hRule="exact" w:val="408"/>
                <w:jc w:val="center"/>
              </w:trPr>
              <w:tc>
                <w:tcPr>
                  <w:tcW w:w="667" w:type="dxa"/>
                  <w:vMerge/>
                  <w:vAlign w:val="center"/>
                </w:tcPr>
                <w:p w:rsidR="00042BC2" w:rsidRDefault="00042BC2">
                  <w:pPr>
                    <w:jc w:val="center"/>
                    <w:rPr>
                      <w:szCs w:val="21"/>
                    </w:rPr>
                  </w:pPr>
                </w:p>
              </w:tc>
              <w:tc>
                <w:tcPr>
                  <w:tcW w:w="982" w:type="dxa"/>
                  <w:vMerge/>
                  <w:vAlign w:val="center"/>
                </w:tcPr>
                <w:p w:rsidR="00042BC2" w:rsidRDefault="00042BC2">
                  <w:pPr>
                    <w:jc w:val="center"/>
                    <w:rPr>
                      <w:szCs w:val="21"/>
                    </w:rPr>
                  </w:pPr>
                </w:p>
              </w:tc>
              <w:tc>
                <w:tcPr>
                  <w:tcW w:w="1286" w:type="dxa"/>
                  <w:vAlign w:val="center"/>
                </w:tcPr>
                <w:p w:rsidR="00042BC2" w:rsidRDefault="00FE28BD">
                  <w:pPr>
                    <w:tabs>
                      <w:tab w:val="left" w:pos="432"/>
                    </w:tabs>
                    <w:jc w:val="center"/>
                    <w:rPr>
                      <w:szCs w:val="21"/>
                    </w:rPr>
                  </w:pPr>
                  <w:r>
                    <w:rPr>
                      <w:rFonts w:hint="eastAsia"/>
                      <w:szCs w:val="21"/>
                    </w:rPr>
                    <w:t>2019/03/22</w:t>
                  </w:r>
                </w:p>
              </w:tc>
              <w:tc>
                <w:tcPr>
                  <w:tcW w:w="1134" w:type="dxa"/>
                  <w:vAlign w:val="center"/>
                </w:tcPr>
                <w:p w:rsidR="00042BC2" w:rsidRDefault="00FE28BD">
                  <w:pPr>
                    <w:tabs>
                      <w:tab w:val="left" w:pos="432"/>
                    </w:tabs>
                    <w:jc w:val="center"/>
                    <w:rPr>
                      <w:szCs w:val="21"/>
                    </w:rPr>
                  </w:pPr>
                  <w:r>
                    <w:rPr>
                      <w:rFonts w:hint="eastAsia"/>
                      <w:szCs w:val="21"/>
                    </w:rPr>
                    <w:t>1.57</w:t>
                  </w:r>
                </w:p>
              </w:tc>
              <w:tc>
                <w:tcPr>
                  <w:tcW w:w="1134" w:type="dxa"/>
                  <w:vAlign w:val="center"/>
                </w:tcPr>
                <w:p w:rsidR="00042BC2" w:rsidRDefault="00FE28BD">
                  <w:pPr>
                    <w:tabs>
                      <w:tab w:val="left" w:pos="432"/>
                    </w:tabs>
                    <w:jc w:val="center"/>
                    <w:rPr>
                      <w:szCs w:val="21"/>
                    </w:rPr>
                  </w:pPr>
                  <w:r>
                    <w:rPr>
                      <w:rFonts w:hint="eastAsia"/>
                      <w:szCs w:val="21"/>
                    </w:rPr>
                    <w:t>1.70</w:t>
                  </w:r>
                </w:p>
              </w:tc>
              <w:tc>
                <w:tcPr>
                  <w:tcW w:w="1134" w:type="dxa"/>
                  <w:vAlign w:val="center"/>
                </w:tcPr>
                <w:p w:rsidR="00042BC2" w:rsidRDefault="00FE28BD">
                  <w:pPr>
                    <w:tabs>
                      <w:tab w:val="left" w:pos="432"/>
                    </w:tabs>
                    <w:jc w:val="center"/>
                    <w:rPr>
                      <w:szCs w:val="21"/>
                    </w:rPr>
                  </w:pPr>
                  <w:r>
                    <w:rPr>
                      <w:rFonts w:hint="eastAsia"/>
                      <w:szCs w:val="21"/>
                    </w:rPr>
                    <w:t>1.74</w:t>
                  </w:r>
                </w:p>
              </w:tc>
              <w:tc>
                <w:tcPr>
                  <w:tcW w:w="824" w:type="dxa"/>
                  <w:vMerge/>
                  <w:vAlign w:val="center"/>
                </w:tcPr>
                <w:p w:rsidR="00042BC2" w:rsidRDefault="00042BC2">
                  <w:pPr>
                    <w:jc w:val="center"/>
                    <w:rPr>
                      <w:szCs w:val="21"/>
                    </w:rPr>
                  </w:pPr>
                </w:p>
              </w:tc>
              <w:tc>
                <w:tcPr>
                  <w:tcW w:w="777" w:type="dxa"/>
                  <w:vMerge/>
                  <w:vAlign w:val="center"/>
                </w:tcPr>
                <w:p w:rsidR="00042BC2" w:rsidRDefault="00042BC2">
                  <w:pPr>
                    <w:jc w:val="center"/>
                    <w:rPr>
                      <w:szCs w:val="21"/>
                    </w:rPr>
                  </w:pPr>
                </w:p>
              </w:tc>
            </w:tr>
          </w:tbl>
          <w:p w:rsidR="00042BC2" w:rsidRDefault="00FE28BD">
            <w:pPr>
              <w:pStyle w:val="aff1"/>
              <w:jc w:val="both"/>
            </w:pPr>
            <w:r>
              <w:rPr>
                <w:rFonts w:hint="eastAsia"/>
              </w:rPr>
              <w:t>由表</w:t>
            </w:r>
            <w:r>
              <w:rPr>
                <w:rFonts w:hint="eastAsia"/>
              </w:rPr>
              <w:t>7.2-2</w:t>
            </w:r>
            <w:r>
              <w:rPr>
                <w:rFonts w:hint="eastAsia"/>
              </w:rPr>
              <w:t>分析，</w:t>
            </w:r>
            <w:r>
              <w:rPr>
                <w:rFonts w:hint="eastAsia"/>
                <w:lang w:val="en-US"/>
              </w:rPr>
              <w:t>非甲烷总烃</w:t>
            </w:r>
            <w:r>
              <w:rPr>
                <w:rFonts w:hint="eastAsia"/>
              </w:rPr>
              <w:t>无组织排放浓度范围</w:t>
            </w:r>
            <w:r>
              <w:rPr>
                <w:rFonts w:hint="eastAsia"/>
              </w:rPr>
              <w:t>1.07~2.29mg/m</w:t>
            </w:r>
            <w:r>
              <w:rPr>
                <w:rFonts w:hint="eastAsia"/>
                <w:vertAlign w:val="superscript"/>
              </w:rPr>
              <w:t>3</w:t>
            </w:r>
            <w:r>
              <w:rPr>
                <w:rFonts w:hint="eastAsia"/>
              </w:rPr>
              <w:t>，日均排放浓度</w:t>
            </w:r>
            <w:r>
              <w:rPr>
                <w:rFonts w:hint="eastAsia"/>
              </w:rPr>
              <w:t>1.65mg/m</w:t>
            </w:r>
            <w:r>
              <w:rPr>
                <w:rFonts w:hint="eastAsia"/>
                <w:vertAlign w:val="superscript"/>
              </w:rPr>
              <w:t>3</w:t>
            </w:r>
            <w:r>
              <w:rPr>
                <w:rFonts w:hint="eastAsia"/>
              </w:rPr>
              <w:t>，均能达到《大气污染物综合排放标准》（</w:t>
            </w:r>
            <w:r>
              <w:rPr>
                <w:rFonts w:hint="eastAsia"/>
              </w:rPr>
              <w:t>GB16297-1996</w:t>
            </w:r>
            <w:r>
              <w:rPr>
                <w:rFonts w:hint="eastAsia"/>
              </w:rPr>
              <w:t>）表</w:t>
            </w:r>
            <w:r>
              <w:rPr>
                <w:rFonts w:hint="eastAsia"/>
              </w:rPr>
              <w:t>2</w:t>
            </w:r>
            <w:r>
              <w:rPr>
                <w:rFonts w:hint="eastAsia"/>
              </w:rPr>
              <w:t>新污染源大气污染物排放限值中的无组织排放监控浓度限值</w:t>
            </w:r>
            <w:r>
              <w:rPr>
                <w:rFonts w:hint="eastAsia"/>
                <w:lang w:val="en-US"/>
              </w:rPr>
              <w:t>及</w:t>
            </w:r>
            <w:r w:rsidR="0015092F" w:rsidRPr="00260482">
              <w:rPr>
                <w:rFonts w:hint="eastAsia"/>
              </w:rPr>
              <w:t>《合成树脂工业污染物排放标准》（</w:t>
            </w:r>
            <w:r w:rsidR="0015092F" w:rsidRPr="00260482">
              <w:rPr>
                <w:rFonts w:hint="eastAsia"/>
              </w:rPr>
              <w:t>GB31572-2015</w:t>
            </w:r>
            <w:r w:rsidR="0015092F" w:rsidRPr="00260482">
              <w:rPr>
                <w:rFonts w:hint="eastAsia"/>
              </w:rPr>
              <w:t>）表</w:t>
            </w:r>
            <w:r w:rsidR="0015092F" w:rsidRPr="00260482">
              <w:rPr>
                <w:rFonts w:hint="eastAsia"/>
              </w:rPr>
              <w:t>5</w:t>
            </w:r>
            <w:r w:rsidR="0015092F" w:rsidRPr="00260482">
              <w:rPr>
                <w:rFonts w:hint="eastAsia"/>
              </w:rPr>
              <w:t>大气污染物特别排放限值及表</w:t>
            </w:r>
            <w:r w:rsidR="0015092F" w:rsidRPr="00260482">
              <w:rPr>
                <w:rFonts w:hint="eastAsia"/>
              </w:rPr>
              <w:t>9</w:t>
            </w:r>
            <w:r w:rsidR="0015092F" w:rsidRPr="00260482">
              <w:rPr>
                <w:rFonts w:hint="eastAsia"/>
              </w:rPr>
              <w:t>规定的企业边界大气污染物浓度限值。</w:t>
            </w:r>
          </w:p>
          <w:p w:rsidR="00042BC2" w:rsidRDefault="00FE28BD">
            <w:pPr>
              <w:pStyle w:val="4"/>
              <w:numPr>
                <w:ilvl w:val="3"/>
                <w:numId w:val="3"/>
              </w:numPr>
              <w:tabs>
                <w:tab w:val="clear" w:pos="864"/>
                <w:tab w:val="left" w:pos="1432"/>
              </w:tabs>
            </w:pPr>
            <w:r>
              <w:rPr>
                <w:rFonts w:hint="eastAsia"/>
              </w:rPr>
              <w:t>废水</w:t>
            </w:r>
          </w:p>
          <w:p w:rsidR="00042BC2" w:rsidRDefault="00FE28BD">
            <w:pPr>
              <w:pStyle w:val="2TimesNewRoman"/>
              <w:ind w:firstLineChars="150" w:firstLine="360"/>
            </w:pPr>
            <w:r>
              <w:rPr>
                <w:rFonts w:hint="eastAsia"/>
              </w:rPr>
              <w:t>具体见表</w:t>
            </w:r>
            <w:r>
              <w:rPr>
                <w:rFonts w:hint="eastAsia"/>
              </w:rPr>
              <w:t>7.2-3</w:t>
            </w:r>
            <w:r>
              <w:rPr>
                <w:rFonts w:hint="eastAsia"/>
              </w:rPr>
              <w:t>。</w:t>
            </w:r>
          </w:p>
          <w:p w:rsidR="00042BC2" w:rsidRDefault="00FE28BD">
            <w:pPr>
              <w:pStyle w:val="a3"/>
            </w:pPr>
            <w:r>
              <w:rPr>
                <w:rFonts w:hint="eastAsia"/>
              </w:rPr>
              <w:t xml:space="preserve">表 </w:t>
            </w:r>
            <w:r>
              <w:fldChar w:fldCharType="begin"/>
            </w:r>
            <w:r>
              <w:instrText xml:space="preserve"> </w:instrText>
            </w:r>
            <w:r>
              <w:rPr>
                <w:rFonts w:hint="eastAsia"/>
              </w:rPr>
              <w:instrText>STYLEREF 2 \s</w:instrText>
            </w:r>
            <w:r>
              <w:instrText xml:space="preserve"> </w:instrText>
            </w:r>
            <w:r>
              <w:fldChar w:fldCharType="separate"/>
            </w:r>
            <w:r w:rsidR="00AD259C">
              <w:rPr>
                <w:noProof/>
              </w:rPr>
              <w:t>7.2</w:t>
            </w:r>
            <w:r>
              <w:fldChar w:fldCharType="end"/>
            </w:r>
            <w:r>
              <w:noBreakHyphen/>
            </w:r>
            <w:r>
              <w:rPr>
                <w:rFonts w:hint="eastAsia"/>
              </w:rPr>
              <w:t>3  废水监测结果一览表</w:t>
            </w:r>
          </w:p>
          <w:tbl>
            <w:tblPr>
              <w:tblW w:w="7938" w:type="dxa"/>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667"/>
              <w:gridCol w:w="960"/>
              <w:gridCol w:w="1304"/>
              <w:gridCol w:w="869"/>
              <w:gridCol w:w="870"/>
              <w:gridCol w:w="869"/>
              <w:gridCol w:w="869"/>
              <w:gridCol w:w="859"/>
              <w:gridCol w:w="671"/>
            </w:tblGrid>
            <w:tr w:rsidR="00042BC2">
              <w:trPr>
                <w:cantSplit/>
                <w:trHeight w:val="262"/>
                <w:jc w:val="center"/>
              </w:trPr>
              <w:tc>
                <w:tcPr>
                  <w:tcW w:w="667" w:type="dxa"/>
                  <w:vMerge w:val="restart"/>
                  <w:vAlign w:val="center"/>
                </w:tcPr>
                <w:p w:rsidR="00042BC2" w:rsidRDefault="00FE28BD">
                  <w:pPr>
                    <w:pStyle w:val="22"/>
                  </w:pPr>
                  <w:r>
                    <w:rPr>
                      <w:rFonts w:hint="eastAsia"/>
                    </w:rPr>
                    <w:t>采样点</w:t>
                  </w:r>
                </w:p>
              </w:tc>
              <w:tc>
                <w:tcPr>
                  <w:tcW w:w="960" w:type="dxa"/>
                  <w:vMerge w:val="restart"/>
                  <w:vAlign w:val="center"/>
                </w:tcPr>
                <w:p w:rsidR="00042BC2" w:rsidRDefault="00FE28BD">
                  <w:pPr>
                    <w:pStyle w:val="22"/>
                  </w:pPr>
                  <w:r>
                    <w:rPr>
                      <w:rFonts w:hint="eastAsia"/>
                    </w:rPr>
                    <w:t>检测项目</w:t>
                  </w:r>
                </w:p>
              </w:tc>
              <w:tc>
                <w:tcPr>
                  <w:tcW w:w="1304" w:type="dxa"/>
                  <w:vMerge w:val="restart"/>
                  <w:vAlign w:val="center"/>
                </w:tcPr>
                <w:p w:rsidR="00042BC2" w:rsidRDefault="00FE28BD">
                  <w:pPr>
                    <w:pStyle w:val="22"/>
                  </w:pPr>
                  <w:r>
                    <w:rPr>
                      <w:rFonts w:hint="eastAsia"/>
                    </w:rPr>
                    <w:t>检测</w:t>
                  </w:r>
                  <w:r>
                    <w:t>日期</w:t>
                  </w:r>
                </w:p>
              </w:tc>
              <w:tc>
                <w:tcPr>
                  <w:tcW w:w="3477" w:type="dxa"/>
                  <w:gridSpan w:val="4"/>
                  <w:vAlign w:val="center"/>
                </w:tcPr>
                <w:p w:rsidR="00042BC2" w:rsidRDefault="00FE28BD">
                  <w:pPr>
                    <w:pStyle w:val="22"/>
                  </w:pPr>
                  <w:r>
                    <w:rPr>
                      <w:rFonts w:hint="eastAsia"/>
                    </w:rPr>
                    <w:t>检测结果</w:t>
                  </w:r>
                </w:p>
              </w:tc>
              <w:tc>
                <w:tcPr>
                  <w:tcW w:w="859" w:type="dxa"/>
                  <w:vMerge w:val="restart"/>
                  <w:vAlign w:val="center"/>
                </w:tcPr>
                <w:p w:rsidR="00042BC2" w:rsidRDefault="00FE28BD">
                  <w:pPr>
                    <w:pStyle w:val="22"/>
                  </w:pPr>
                  <w:r>
                    <w:rPr>
                      <w:rFonts w:hint="eastAsia"/>
                    </w:rPr>
                    <w:t>排放标准</w:t>
                  </w:r>
                  <w:r>
                    <w:t>限值</w:t>
                  </w:r>
                </w:p>
              </w:tc>
              <w:tc>
                <w:tcPr>
                  <w:tcW w:w="671" w:type="dxa"/>
                  <w:vMerge w:val="restart"/>
                  <w:vAlign w:val="center"/>
                </w:tcPr>
                <w:p w:rsidR="00042BC2" w:rsidRDefault="00FE28BD">
                  <w:pPr>
                    <w:pStyle w:val="22"/>
                  </w:pPr>
                  <w:r>
                    <w:rPr>
                      <w:rFonts w:hint="eastAsia"/>
                    </w:rPr>
                    <w:t>单位</w:t>
                  </w:r>
                </w:p>
              </w:tc>
            </w:tr>
            <w:tr w:rsidR="00042BC2">
              <w:trPr>
                <w:cantSplit/>
                <w:trHeight w:val="262"/>
                <w:jc w:val="center"/>
              </w:trPr>
              <w:tc>
                <w:tcPr>
                  <w:tcW w:w="667" w:type="dxa"/>
                  <w:vMerge/>
                  <w:vAlign w:val="center"/>
                </w:tcPr>
                <w:p w:rsidR="00042BC2" w:rsidRDefault="00042BC2">
                  <w:pPr>
                    <w:pStyle w:val="22"/>
                  </w:pPr>
                </w:p>
              </w:tc>
              <w:tc>
                <w:tcPr>
                  <w:tcW w:w="960" w:type="dxa"/>
                  <w:vMerge/>
                  <w:vAlign w:val="center"/>
                </w:tcPr>
                <w:p w:rsidR="00042BC2" w:rsidRDefault="00042BC2">
                  <w:pPr>
                    <w:pStyle w:val="22"/>
                  </w:pPr>
                </w:p>
              </w:tc>
              <w:tc>
                <w:tcPr>
                  <w:tcW w:w="1304" w:type="dxa"/>
                  <w:vMerge/>
                  <w:vAlign w:val="center"/>
                </w:tcPr>
                <w:p w:rsidR="00042BC2" w:rsidRDefault="00042BC2">
                  <w:pPr>
                    <w:pStyle w:val="22"/>
                  </w:pPr>
                </w:p>
              </w:tc>
              <w:tc>
                <w:tcPr>
                  <w:tcW w:w="869" w:type="dxa"/>
                  <w:vAlign w:val="center"/>
                </w:tcPr>
                <w:p w:rsidR="00042BC2" w:rsidRDefault="00FE28BD">
                  <w:pPr>
                    <w:pStyle w:val="22"/>
                  </w:pPr>
                  <w:r>
                    <w:rPr>
                      <w:rFonts w:hint="eastAsia"/>
                    </w:rPr>
                    <w:t>1</w:t>
                  </w:r>
                </w:p>
              </w:tc>
              <w:tc>
                <w:tcPr>
                  <w:tcW w:w="870" w:type="dxa"/>
                  <w:vAlign w:val="center"/>
                </w:tcPr>
                <w:p w:rsidR="00042BC2" w:rsidRDefault="00FE28BD">
                  <w:pPr>
                    <w:pStyle w:val="22"/>
                  </w:pPr>
                  <w:r>
                    <w:rPr>
                      <w:rFonts w:hint="eastAsia"/>
                    </w:rPr>
                    <w:t>2</w:t>
                  </w:r>
                </w:p>
              </w:tc>
              <w:tc>
                <w:tcPr>
                  <w:tcW w:w="869" w:type="dxa"/>
                  <w:vAlign w:val="center"/>
                </w:tcPr>
                <w:p w:rsidR="00042BC2" w:rsidRDefault="00FE28BD">
                  <w:pPr>
                    <w:pStyle w:val="22"/>
                  </w:pPr>
                  <w:r>
                    <w:rPr>
                      <w:rFonts w:hint="eastAsia"/>
                    </w:rPr>
                    <w:t>3</w:t>
                  </w:r>
                </w:p>
              </w:tc>
              <w:tc>
                <w:tcPr>
                  <w:tcW w:w="869" w:type="dxa"/>
                  <w:vAlign w:val="center"/>
                </w:tcPr>
                <w:p w:rsidR="00042BC2" w:rsidRDefault="00FE28BD">
                  <w:pPr>
                    <w:pStyle w:val="22"/>
                  </w:pPr>
                  <w:r>
                    <w:rPr>
                      <w:rFonts w:hint="eastAsia"/>
                    </w:rPr>
                    <w:t>4</w:t>
                  </w:r>
                </w:p>
              </w:tc>
              <w:tc>
                <w:tcPr>
                  <w:tcW w:w="859" w:type="dxa"/>
                  <w:vMerge/>
                  <w:vAlign w:val="center"/>
                </w:tcPr>
                <w:p w:rsidR="00042BC2" w:rsidRDefault="00042BC2">
                  <w:pPr>
                    <w:pStyle w:val="22"/>
                  </w:pPr>
                </w:p>
              </w:tc>
              <w:tc>
                <w:tcPr>
                  <w:tcW w:w="671" w:type="dxa"/>
                  <w:vMerge/>
                  <w:vAlign w:val="center"/>
                </w:tcPr>
                <w:p w:rsidR="00042BC2" w:rsidRDefault="00042BC2">
                  <w:pPr>
                    <w:pStyle w:val="22"/>
                  </w:pPr>
                </w:p>
              </w:tc>
            </w:tr>
            <w:tr w:rsidR="00042BC2">
              <w:trPr>
                <w:cantSplit/>
                <w:trHeight w:hRule="exact" w:val="362"/>
                <w:jc w:val="center"/>
              </w:trPr>
              <w:tc>
                <w:tcPr>
                  <w:tcW w:w="667" w:type="dxa"/>
                  <w:vMerge w:val="restart"/>
                  <w:vAlign w:val="center"/>
                </w:tcPr>
                <w:p w:rsidR="00042BC2" w:rsidRDefault="00FE28BD">
                  <w:pPr>
                    <w:pStyle w:val="22"/>
                  </w:pPr>
                  <w:r>
                    <w:rPr>
                      <w:rFonts w:hint="eastAsia"/>
                    </w:rPr>
                    <w:t>生活污水</w:t>
                  </w:r>
                </w:p>
              </w:tc>
              <w:tc>
                <w:tcPr>
                  <w:tcW w:w="960" w:type="dxa"/>
                  <w:vMerge w:val="restart"/>
                  <w:vAlign w:val="center"/>
                </w:tcPr>
                <w:p w:rsidR="00042BC2" w:rsidRDefault="00FE28BD">
                  <w:pPr>
                    <w:tabs>
                      <w:tab w:val="left" w:pos="432"/>
                    </w:tabs>
                    <w:jc w:val="center"/>
                    <w:rPr>
                      <w:szCs w:val="21"/>
                    </w:rPr>
                  </w:pPr>
                  <w:r>
                    <w:rPr>
                      <w:rFonts w:hint="eastAsia"/>
                      <w:szCs w:val="21"/>
                    </w:rPr>
                    <w:t>pH</w:t>
                  </w:r>
                  <w:r>
                    <w:rPr>
                      <w:rFonts w:hint="eastAsia"/>
                      <w:szCs w:val="21"/>
                    </w:rPr>
                    <w:t>值</w:t>
                  </w:r>
                </w:p>
              </w:tc>
              <w:tc>
                <w:tcPr>
                  <w:tcW w:w="1304" w:type="dxa"/>
                  <w:vAlign w:val="center"/>
                </w:tcPr>
                <w:p w:rsidR="00042BC2" w:rsidRDefault="00FE28BD">
                  <w:pPr>
                    <w:tabs>
                      <w:tab w:val="left" w:pos="432"/>
                    </w:tabs>
                    <w:jc w:val="center"/>
                    <w:rPr>
                      <w:szCs w:val="21"/>
                    </w:rPr>
                  </w:pPr>
                  <w:r>
                    <w:rPr>
                      <w:rFonts w:hint="eastAsia"/>
                      <w:szCs w:val="21"/>
                    </w:rPr>
                    <w:t>2019/03/21</w:t>
                  </w:r>
                </w:p>
              </w:tc>
              <w:tc>
                <w:tcPr>
                  <w:tcW w:w="869" w:type="dxa"/>
                  <w:vAlign w:val="center"/>
                </w:tcPr>
                <w:p w:rsidR="00042BC2" w:rsidRDefault="00FE28BD">
                  <w:pPr>
                    <w:tabs>
                      <w:tab w:val="left" w:pos="432"/>
                    </w:tabs>
                    <w:jc w:val="center"/>
                    <w:rPr>
                      <w:szCs w:val="21"/>
                    </w:rPr>
                  </w:pPr>
                  <w:r>
                    <w:rPr>
                      <w:rFonts w:hint="eastAsia"/>
                      <w:szCs w:val="21"/>
                    </w:rPr>
                    <w:t>7.79</w:t>
                  </w:r>
                </w:p>
              </w:tc>
              <w:tc>
                <w:tcPr>
                  <w:tcW w:w="870" w:type="dxa"/>
                  <w:vAlign w:val="center"/>
                </w:tcPr>
                <w:p w:rsidR="00042BC2" w:rsidRDefault="00FE28BD">
                  <w:pPr>
                    <w:tabs>
                      <w:tab w:val="left" w:pos="432"/>
                    </w:tabs>
                    <w:jc w:val="center"/>
                    <w:rPr>
                      <w:szCs w:val="21"/>
                    </w:rPr>
                  </w:pPr>
                  <w:r>
                    <w:rPr>
                      <w:rFonts w:hint="eastAsia"/>
                      <w:szCs w:val="21"/>
                    </w:rPr>
                    <w:t>7.76</w:t>
                  </w:r>
                </w:p>
              </w:tc>
              <w:tc>
                <w:tcPr>
                  <w:tcW w:w="869" w:type="dxa"/>
                  <w:vAlign w:val="center"/>
                </w:tcPr>
                <w:p w:rsidR="00042BC2" w:rsidRDefault="00FE28BD">
                  <w:pPr>
                    <w:tabs>
                      <w:tab w:val="left" w:pos="432"/>
                    </w:tabs>
                    <w:jc w:val="center"/>
                    <w:rPr>
                      <w:szCs w:val="21"/>
                    </w:rPr>
                  </w:pPr>
                  <w:r>
                    <w:rPr>
                      <w:rFonts w:hint="eastAsia"/>
                      <w:szCs w:val="21"/>
                    </w:rPr>
                    <w:t>7.79</w:t>
                  </w:r>
                </w:p>
              </w:tc>
              <w:tc>
                <w:tcPr>
                  <w:tcW w:w="869" w:type="dxa"/>
                  <w:vAlign w:val="center"/>
                </w:tcPr>
                <w:p w:rsidR="00042BC2" w:rsidRDefault="00FE28BD">
                  <w:pPr>
                    <w:tabs>
                      <w:tab w:val="left" w:pos="432"/>
                    </w:tabs>
                    <w:jc w:val="center"/>
                    <w:rPr>
                      <w:szCs w:val="21"/>
                    </w:rPr>
                  </w:pPr>
                  <w:r>
                    <w:rPr>
                      <w:rFonts w:hint="eastAsia"/>
                      <w:szCs w:val="21"/>
                    </w:rPr>
                    <w:t>7.78</w:t>
                  </w:r>
                </w:p>
              </w:tc>
              <w:tc>
                <w:tcPr>
                  <w:tcW w:w="859" w:type="dxa"/>
                  <w:vMerge w:val="restart"/>
                  <w:vAlign w:val="center"/>
                </w:tcPr>
                <w:p w:rsidR="00042BC2" w:rsidRDefault="00FE28BD">
                  <w:pPr>
                    <w:tabs>
                      <w:tab w:val="left" w:pos="432"/>
                    </w:tabs>
                    <w:jc w:val="center"/>
                    <w:rPr>
                      <w:szCs w:val="21"/>
                    </w:rPr>
                  </w:pPr>
                  <w:r>
                    <w:rPr>
                      <w:rFonts w:hint="eastAsia"/>
                      <w:szCs w:val="21"/>
                    </w:rPr>
                    <w:t>6-9</w:t>
                  </w:r>
                </w:p>
              </w:tc>
              <w:tc>
                <w:tcPr>
                  <w:tcW w:w="671" w:type="dxa"/>
                  <w:vMerge w:val="restart"/>
                  <w:vAlign w:val="center"/>
                </w:tcPr>
                <w:p w:rsidR="00042BC2" w:rsidRDefault="00FE28BD">
                  <w:pPr>
                    <w:pStyle w:val="22"/>
                  </w:pPr>
                  <w:r>
                    <w:t>mg</w:t>
                  </w:r>
                  <w:r>
                    <w:rPr>
                      <w:rFonts w:hint="eastAsia"/>
                    </w:rPr>
                    <w:t>/L</w:t>
                  </w:r>
                </w:p>
              </w:tc>
            </w:tr>
            <w:tr w:rsidR="00042BC2">
              <w:trPr>
                <w:cantSplit/>
                <w:trHeight w:hRule="exact" w:val="362"/>
                <w:jc w:val="center"/>
              </w:trPr>
              <w:tc>
                <w:tcPr>
                  <w:tcW w:w="667" w:type="dxa"/>
                  <w:vMerge/>
                  <w:vAlign w:val="center"/>
                </w:tcPr>
                <w:p w:rsidR="00042BC2" w:rsidRDefault="00042BC2">
                  <w:pPr>
                    <w:pStyle w:val="22"/>
                  </w:pPr>
                </w:p>
              </w:tc>
              <w:tc>
                <w:tcPr>
                  <w:tcW w:w="960" w:type="dxa"/>
                  <w:vMerge/>
                  <w:vAlign w:val="center"/>
                </w:tcPr>
                <w:p w:rsidR="00042BC2" w:rsidRDefault="00042BC2">
                  <w:pPr>
                    <w:pStyle w:val="22"/>
                  </w:pPr>
                </w:p>
              </w:tc>
              <w:tc>
                <w:tcPr>
                  <w:tcW w:w="1304" w:type="dxa"/>
                  <w:vAlign w:val="center"/>
                </w:tcPr>
                <w:p w:rsidR="00042BC2" w:rsidRDefault="00FE28BD">
                  <w:pPr>
                    <w:tabs>
                      <w:tab w:val="left" w:pos="432"/>
                    </w:tabs>
                    <w:jc w:val="center"/>
                    <w:rPr>
                      <w:szCs w:val="21"/>
                    </w:rPr>
                  </w:pPr>
                  <w:r>
                    <w:rPr>
                      <w:rFonts w:hint="eastAsia"/>
                      <w:szCs w:val="21"/>
                    </w:rPr>
                    <w:t>2019/03/22</w:t>
                  </w:r>
                </w:p>
              </w:tc>
              <w:tc>
                <w:tcPr>
                  <w:tcW w:w="869" w:type="dxa"/>
                  <w:vAlign w:val="center"/>
                </w:tcPr>
                <w:p w:rsidR="00042BC2" w:rsidRDefault="00FE28BD">
                  <w:pPr>
                    <w:tabs>
                      <w:tab w:val="left" w:pos="432"/>
                    </w:tabs>
                    <w:jc w:val="center"/>
                    <w:rPr>
                      <w:szCs w:val="21"/>
                    </w:rPr>
                  </w:pPr>
                  <w:r>
                    <w:rPr>
                      <w:rFonts w:hint="eastAsia"/>
                      <w:szCs w:val="21"/>
                    </w:rPr>
                    <w:t>7.37</w:t>
                  </w:r>
                </w:p>
              </w:tc>
              <w:tc>
                <w:tcPr>
                  <w:tcW w:w="870" w:type="dxa"/>
                  <w:vAlign w:val="center"/>
                </w:tcPr>
                <w:p w:rsidR="00042BC2" w:rsidRDefault="00FE28BD">
                  <w:pPr>
                    <w:tabs>
                      <w:tab w:val="left" w:pos="432"/>
                    </w:tabs>
                    <w:jc w:val="center"/>
                    <w:rPr>
                      <w:szCs w:val="21"/>
                    </w:rPr>
                  </w:pPr>
                  <w:r>
                    <w:rPr>
                      <w:rFonts w:hint="eastAsia"/>
                      <w:szCs w:val="21"/>
                    </w:rPr>
                    <w:t>7.38</w:t>
                  </w:r>
                </w:p>
              </w:tc>
              <w:tc>
                <w:tcPr>
                  <w:tcW w:w="869" w:type="dxa"/>
                  <w:vAlign w:val="center"/>
                </w:tcPr>
                <w:p w:rsidR="00042BC2" w:rsidRDefault="00FE28BD">
                  <w:pPr>
                    <w:tabs>
                      <w:tab w:val="left" w:pos="432"/>
                    </w:tabs>
                    <w:jc w:val="center"/>
                    <w:rPr>
                      <w:szCs w:val="21"/>
                    </w:rPr>
                  </w:pPr>
                  <w:r>
                    <w:rPr>
                      <w:rFonts w:hint="eastAsia"/>
                      <w:szCs w:val="21"/>
                    </w:rPr>
                    <w:t>7.45</w:t>
                  </w:r>
                </w:p>
              </w:tc>
              <w:tc>
                <w:tcPr>
                  <w:tcW w:w="869" w:type="dxa"/>
                  <w:vAlign w:val="center"/>
                </w:tcPr>
                <w:p w:rsidR="00042BC2" w:rsidRDefault="00FE28BD">
                  <w:pPr>
                    <w:tabs>
                      <w:tab w:val="left" w:pos="432"/>
                    </w:tabs>
                    <w:jc w:val="center"/>
                    <w:rPr>
                      <w:szCs w:val="21"/>
                    </w:rPr>
                  </w:pPr>
                  <w:r>
                    <w:rPr>
                      <w:rFonts w:hint="eastAsia"/>
                      <w:szCs w:val="21"/>
                    </w:rPr>
                    <w:t>7.42</w:t>
                  </w:r>
                </w:p>
              </w:tc>
              <w:tc>
                <w:tcPr>
                  <w:tcW w:w="859" w:type="dxa"/>
                  <w:vMerge/>
                  <w:vAlign w:val="center"/>
                </w:tcPr>
                <w:p w:rsidR="00042BC2" w:rsidRDefault="00042BC2">
                  <w:pPr>
                    <w:pStyle w:val="22"/>
                  </w:pPr>
                </w:p>
              </w:tc>
              <w:tc>
                <w:tcPr>
                  <w:tcW w:w="671" w:type="dxa"/>
                  <w:vMerge/>
                  <w:vAlign w:val="center"/>
                </w:tcPr>
                <w:p w:rsidR="00042BC2" w:rsidRDefault="00042BC2">
                  <w:pPr>
                    <w:pStyle w:val="22"/>
                  </w:pPr>
                </w:p>
              </w:tc>
            </w:tr>
            <w:tr w:rsidR="00042BC2">
              <w:trPr>
                <w:cantSplit/>
                <w:trHeight w:hRule="exact" w:val="362"/>
                <w:jc w:val="center"/>
              </w:trPr>
              <w:tc>
                <w:tcPr>
                  <w:tcW w:w="667" w:type="dxa"/>
                  <w:vMerge/>
                  <w:vAlign w:val="center"/>
                </w:tcPr>
                <w:p w:rsidR="00042BC2" w:rsidRDefault="00042BC2">
                  <w:pPr>
                    <w:pStyle w:val="22"/>
                  </w:pPr>
                </w:p>
              </w:tc>
              <w:tc>
                <w:tcPr>
                  <w:tcW w:w="960" w:type="dxa"/>
                  <w:vMerge w:val="restart"/>
                  <w:vAlign w:val="center"/>
                </w:tcPr>
                <w:p w:rsidR="00042BC2" w:rsidRDefault="00FE28BD">
                  <w:pPr>
                    <w:tabs>
                      <w:tab w:val="left" w:pos="432"/>
                    </w:tabs>
                    <w:jc w:val="center"/>
                    <w:rPr>
                      <w:szCs w:val="21"/>
                    </w:rPr>
                  </w:pPr>
                  <w:r>
                    <w:rPr>
                      <w:rFonts w:hint="eastAsia"/>
                      <w:szCs w:val="21"/>
                    </w:rPr>
                    <w:t>化学需氧量</w:t>
                  </w:r>
                </w:p>
              </w:tc>
              <w:tc>
                <w:tcPr>
                  <w:tcW w:w="1304" w:type="dxa"/>
                  <w:vAlign w:val="center"/>
                </w:tcPr>
                <w:p w:rsidR="00042BC2" w:rsidRDefault="00FE28BD">
                  <w:pPr>
                    <w:tabs>
                      <w:tab w:val="left" w:pos="432"/>
                    </w:tabs>
                    <w:jc w:val="center"/>
                    <w:rPr>
                      <w:szCs w:val="21"/>
                    </w:rPr>
                  </w:pPr>
                  <w:r>
                    <w:rPr>
                      <w:rFonts w:hint="eastAsia"/>
                      <w:szCs w:val="21"/>
                    </w:rPr>
                    <w:t>2019/03/21</w:t>
                  </w:r>
                </w:p>
              </w:tc>
              <w:tc>
                <w:tcPr>
                  <w:tcW w:w="869" w:type="dxa"/>
                  <w:vAlign w:val="center"/>
                </w:tcPr>
                <w:p w:rsidR="00042BC2" w:rsidRDefault="00FE28BD">
                  <w:pPr>
                    <w:tabs>
                      <w:tab w:val="left" w:pos="432"/>
                    </w:tabs>
                    <w:jc w:val="center"/>
                    <w:rPr>
                      <w:szCs w:val="21"/>
                    </w:rPr>
                  </w:pPr>
                  <w:r>
                    <w:rPr>
                      <w:rFonts w:hint="eastAsia"/>
                      <w:szCs w:val="21"/>
                    </w:rPr>
                    <w:t>32</w:t>
                  </w:r>
                </w:p>
              </w:tc>
              <w:tc>
                <w:tcPr>
                  <w:tcW w:w="870" w:type="dxa"/>
                  <w:vAlign w:val="center"/>
                </w:tcPr>
                <w:p w:rsidR="00042BC2" w:rsidRDefault="00FE28BD">
                  <w:pPr>
                    <w:tabs>
                      <w:tab w:val="left" w:pos="432"/>
                    </w:tabs>
                    <w:jc w:val="center"/>
                    <w:rPr>
                      <w:szCs w:val="21"/>
                    </w:rPr>
                  </w:pPr>
                  <w:r>
                    <w:rPr>
                      <w:rFonts w:hint="eastAsia"/>
                      <w:szCs w:val="21"/>
                    </w:rPr>
                    <w:t>34</w:t>
                  </w:r>
                </w:p>
              </w:tc>
              <w:tc>
                <w:tcPr>
                  <w:tcW w:w="869" w:type="dxa"/>
                  <w:vAlign w:val="center"/>
                </w:tcPr>
                <w:p w:rsidR="00042BC2" w:rsidRDefault="00FE28BD">
                  <w:pPr>
                    <w:tabs>
                      <w:tab w:val="left" w:pos="432"/>
                    </w:tabs>
                    <w:jc w:val="center"/>
                    <w:rPr>
                      <w:szCs w:val="21"/>
                    </w:rPr>
                  </w:pPr>
                  <w:r>
                    <w:rPr>
                      <w:rFonts w:hint="eastAsia"/>
                      <w:szCs w:val="21"/>
                    </w:rPr>
                    <w:t>32</w:t>
                  </w:r>
                </w:p>
              </w:tc>
              <w:tc>
                <w:tcPr>
                  <w:tcW w:w="869" w:type="dxa"/>
                  <w:vAlign w:val="center"/>
                </w:tcPr>
                <w:p w:rsidR="00042BC2" w:rsidRDefault="00FE28BD">
                  <w:pPr>
                    <w:tabs>
                      <w:tab w:val="left" w:pos="432"/>
                    </w:tabs>
                    <w:jc w:val="center"/>
                    <w:rPr>
                      <w:szCs w:val="21"/>
                    </w:rPr>
                  </w:pPr>
                  <w:r>
                    <w:rPr>
                      <w:rFonts w:hint="eastAsia"/>
                      <w:szCs w:val="21"/>
                    </w:rPr>
                    <w:t>32</w:t>
                  </w:r>
                </w:p>
              </w:tc>
              <w:tc>
                <w:tcPr>
                  <w:tcW w:w="859" w:type="dxa"/>
                  <w:vMerge w:val="restart"/>
                  <w:vAlign w:val="center"/>
                </w:tcPr>
                <w:p w:rsidR="00042BC2" w:rsidRDefault="00FE28BD">
                  <w:pPr>
                    <w:tabs>
                      <w:tab w:val="left" w:pos="432"/>
                    </w:tabs>
                    <w:jc w:val="center"/>
                    <w:rPr>
                      <w:szCs w:val="21"/>
                    </w:rPr>
                  </w:pPr>
                  <w:r>
                    <w:rPr>
                      <w:rFonts w:hint="eastAsia"/>
                      <w:szCs w:val="21"/>
                    </w:rPr>
                    <w:t>500</w:t>
                  </w:r>
                </w:p>
              </w:tc>
              <w:tc>
                <w:tcPr>
                  <w:tcW w:w="671" w:type="dxa"/>
                  <w:vMerge/>
                  <w:vAlign w:val="center"/>
                </w:tcPr>
                <w:p w:rsidR="00042BC2" w:rsidRDefault="00042BC2">
                  <w:pPr>
                    <w:pStyle w:val="22"/>
                  </w:pPr>
                </w:p>
              </w:tc>
            </w:tr>
            <w:tr w:rsidR="00042BC2">
              <w:trPr>
                <w:cantSplit/>
                <w:trHeight w:hRule="exact" w:val="362"/>
                <w:jc w:val="center"/>
              </w:trPr>
              <w:tc>
                <w:tcPr>
                  <w:tcW w:w="667" w:type="dxa"/>
                  <w:vMerge/>
                  <w:vAlign w:val="center"/>
                </w:tcPr>
                <w:p w:rsidR="00042BC2" w:rsidRDefault="00042BC2">
                  <w:pPr>
                    <w:pStyle w:val="22"/>
                  </w:pPr>
                </w:p>
              </w:tc>
              <w:tc>
                <w:tcPr>
                  <w:tcW w:w="960" w:type="dxa"/>
                  <w:vMerge/>
                  <w:vAlign w:val="center"/>
                </w:tcPr>
                <w:p w:rsidR="00042BC2" w:rsidRDefault="00042BC2">
                  <w:pPr>
                    <w:pStyle w:val="22"/>
                  </w:pPr>
                </w:p>
              </w:tc>
              <w:tc>
                <w:tcPr>
                  <w:tcW w:w="1304" w:type="dxa"/>
                  <w:vAlign w:val="center"/>
                </w:tcPr>
                <w:p w:rsidR="00042BC2" w:rsidRDefault="00FE28BD">
                  <w:pPr>
                    <w:tabs>
                      <w:tab w:val="left" w:pos="432"/>
                    </w:tabs>
                    <w:jc w:val="center"/>
                    <w:rPr>
                      <w:szCs w:val="21"/>
                    </w:rPr>
                  </w:pPr>
                  <w:r>
                    <w:rPr>
                      <w:rFonts w:hint="eastAsia"/>
                      <w:szCs w:val="21"/>
                    </w:rPr>
                    <w:t>2019/03/22</w:t>
                  </w:r>
                </w:p>
              </w:tc>
              <w:tc>
                <w:tcPr>
                  <w:tcW w:w="869" w:type="dxa"/>
                  <w:vAlign w:val="center"/>
                </w:tcPr>
                <w:p w:rsidR="00042BC2" w:rsidRDefault="00FE28BD">
                  <w:pPr>
                    <w:tabs>
                      <w:tab w:val="left" w:pos="432"/>
                    </w:tabs>
                    <w:jc w:val="center"/>
                    <w:rPr>
                      <w:szCs w:val="21"/>
                    </w:rPr>
                  </w:pPr>
                  <w:r>
                    <w:rPr>
                      <w:rFonts w:hint="eastAsia"/>
                      <w:szCs w:val="21"/>
                    </w:rPr>
                    <w:t>32</w:t>
                  </w:r>
                </w:p>
              </w:tc>
              <w:tc>
                <w:tcPr>
                  <w:tcW w:w="870" w:type="dxa"/>
                  <w:vAlign w:val="center"/>
                </w:tcPr>
                <w:p w:rsidR="00042BC2" w:rsidRDefault="00FE28BD">
                  <w:pPr>
                    <w:tabs>
                      <w:tab w:val="left" w:pos="432"/>
                    </w:tabs>
                    <w:jc w:val="center"/>
                    <w:rPr>
                      <w:szCs w:val="21"/>
                    </w:rPr>
                  </w:pPr>
                  <w:r>
                    <w:rPr>
                      <w:rFonts w:hint="eastAsia"/>
                      <w:szCs w:val="21"/>
                    </w:rPr>
                    <w:t>33</w:t>
                  </w:r>
                </w:p>
              </w:tc>
              <w:tc>
                <w:tcPr>
                  <w:tcW w:w="869" w:type="dxa"/>
                  <w:vAlign w:val="center"/>
                </w:tcPr>
                <w:p w:rsidR="00042BC2" w:rsidRDefault="00FE28BD">
                  <w:pPr>
                    <w:tabs>
                      <w:tab w:val="left" w:pos="432"/>
                    </w:tabs>
                    <w:jc w:val="center"/>
                    <w:rPr>
                      <w:szCs w:val="21"/>
                    </w:rPr>
                  </w:pPr>
                  <w:r>
                    <w:rPr>
                      <w:rFonts w:hint="eastAsia"/>
                      <w:szCs w:val="21"/>
                    </w:rPr>
                    <w:t>33</w:t>
                  </w:r>
                </w:p>
              </w:tc>
              <w:tc>
                <w:tcPr>
                  <w:tcW w:w="869" w:type="dxa"/>
                  <w:vAlign w:val="center"/>
                </w:tcPr>
                <w:p w:rsidR="00042BC2" w:rsidRDefault="00FE28BD">
                  <w:pPr>
                    <w:tabs>
                      <w:tab w:val="left" w:pos="432"/>
                    </w:tabs>
                    <w:jc w:val="center"/>
                    <w:rPr>
                      <w:szCs w:val="21"/>
                    </w:rPr>
                  </w:pPr>
                  <w:r>
                    <w:rPr>
                      <w:rFonts w:hint="eastAsia"/>
                      <w:szCs w:val="21"/>
                    </w:rPr>
                    <w:t>33</w:t>
                  </w:r>
                </w:p>
              </w:tc>
              <w:tc>
                <w:tcPr>
                  <w:tcW w:w="859" w:type="dxa"/>
                  <w:vMerge/>
                  <w:vAlign w:val="center"/>
                </w:tcPr>
                <w:p w:rsidR="00042BC2" w:rsidRDefault="00042BC2">
                  <w:pPr>
                    <w:pStyle w:val="22"/>
                  </w:pPr>
                </w:p>
              </w:tc>
              <w:tc>
                <w:tcPr>
                  <w:tcW w:w="671" w:type="dxa"/>
                  <w:vMerge/>
                  <w:vAlign w:val="center"/>
                </w:tcPr>
                <w:p w:rsidR="00042BC2" w:rsidRDefault="00042BC2">
                  <w:pPr>
                    <w:pStyle w:val="22"/>
                  </w:pPr>
                </w:p>
              </w:tc>
            </w:tr>
            <w:tr w:rsidR="00042BC2">
              <w:trPr>
                <w:cantSplit/>
                <w:trHeight w:hRule="exact" w:val="362"/>
                <w:jc w:val="center"/>
              </w:trPr>
              <w:tc>
                <w:tcPr>
                  <w:tcW w:w="667" w:type="dxa"/>
                  <w:vMerge/>
                  <w:vAlign w:val="center"/>
                </w:tcPr>
                <w:p w:rsidR="00042BC2" w:rsidRDefault="00042BC2">
                  <w:pPr>
                    <w:pStyle w:val="22"/>
                  </w:pPr>
                </w:p>
              </w:tc>
              <w:tc>
                <w:tcPr>
                  <w:tcW w:w="960" w:type="dxa"/>
                  <w:vMerge w:val="restart"/>
                  <w:vAlign w:val="center"/>
                </w:tcPr>
                <w:p w:rsidR="00042BC2" w:rsidRDefault="00FE28BD">
                  <w:pPr>
                    <w:tabs>
                      <w:tab w:val="left" w:pos="432"/>
                    </w:tabs>
                    <w:jc w:val="center"/>
                    <w:rPr>
                      <w:szCs w:val="21"/>
                    </w:rPr>
                  </w:pPr>
                  <w:r>
                    <w:rPr>
                      <w:rFonts w:hint="eastAsia"/>
                      <w:szCs w:val="21"/>
                    </w:rPr>
                    <w:t>氨氮</w:t>
                  </w:r>
                </w:p>
              </w:tc>
              <w:tc>
                <w:tcPr>
                  <w:tcW w:w="1304" w:type="dxa"/>
                  <w:vAlign w:val="center"/>
                </w:tcPr>
                <w:p w:rsidR="00042BC2" w:rsidRDefault="00FE28BD">
                  <w:pPr>
                    <w:tabs>
                      <w:tab w:val="left" w:pos="432"/>
                    </w:tabs>
                    <w:jc w:val="center"/>
                    <w:rPr>
                      <w:szCs w:val="21"/>
                    </w:rPr>
                  </w:pPr>
                  <w:r>
                    <w:rPr>
                      <w:rFonts w:hint="eastAsia"/>
                      <w:szCs w:val="21"/>
                    </w:rPr>
                    <w:t>2019/03/21</w:t>
                  </w:r>
                </w:p>
              </w:tc>
              <w:tc>
                <w:tcPr>
                  <w:tcW w:w="869" w:type="dxa"/>
                  <w:vAlign w:val="center"/>
                </w:tcPr>
                <w:p w:rsidR="00042BC2" w:rsidRDefault="00FE28BD">
                  <w:pPr>
                    <w:tabs>
                      <w:tab w:val="left" w:pos="432"/>
                    </w:tabs>
                    <w:jc w:val="center"/>
                    <w:rPr>
                      <w:szCs w:val="21"/>
                    </w:rPr>
                  </w:pPr>
                  <w:r>
                    <w:rPr>
                      <w:rFonts w:hint="eastAsia"/>
                      <w:szCs w:val="21"/>
                    </w:rPr>
                    <w:t>2.49</w:t>
                  </w:r>
                </w:p>
              </w:tc>
              <w:tc>
                <w:tcPr>
                  <w:tcW w:w="870" w:type="dxa"/>
                  <w:vAlign w:val="center"/>
                </w:tcPr>
                <w:p w:rsidR="00042BC2" w:rsidRDefault="00FE28BD">
                  <w:pPr>
                    <w:tabs>
                      <w:tab w:val="left" w:pos="432"/>
                    </w:tabs>
                    <w:jc w:val="center"/>
                    <w:rPr>
                      <w:szCs w:val="21"/>
                    </w:rPr>
                  </w:pPr>
                  <w:r>
                    <w:rPr>
                      <w:rFonts w:hint="eastAsia"/>
                      <w:szCs w:val="21"/>
                    </w:rPr>
                    <w:t>2.52</w:t>
                  </w:r>
                </w:p>
              </w:tc>
              <w:tc>
                <w:tcPr>
                  <w:tcW w:w="869" w:type="dxa"/>
                  <w:vAlign w:val="center"/>
                </w:tcPr>
                <w:p w:rsidR="00042BC2" w:rsidRDefault="00FE28BD">
                  <w:pPr>
                    <w:tabs>
                      <w:tab w:val="left" w:pos="432"/>
                    </w:tabs>
                    <w:jc w:val="center"/>
                    <w:rPr>
                      <w:szCs w:val="21"/>
                    </w:rPr>
                  </w:pPr>
                  <w:r>
                    <w:rPr>
                      <w:rFonts w:hint="eastAsia"/>
                      <w:szCs w:val="21"/>
                    </w:rPr>
                    <w:t>2.50</w:t>
                  </w:r>
                </w:p>
              </w:tc>
              <w:tc>
                <w:tcPr>
                  <w:tcW w:w="869" w:type="dxa"/>
                  <w:vAlign w:val="center"/>
                </w:tcPr>
                <w:p w:rsidR="00042BC2" w:rsidRDefault="00FE28BD">
                  <w:pPr>
                    <w:tabs>
                      <w:tab w:val="left" w:pos="432"/>
                    </w:tabs>
                    <w:jc w:val="center"/>
                    <w:rPr>
                      <w:szCs w:val="21"/>
                    </w:rPr>
                  </w:pPr>
                  <w:r>
                    <w:rPr>
                      <w:rFonts w:hint="eastAsia"/>
                      <w:szCs w:val="21"/>
                    </w:rPr>
                    <w:t>2.52</w:t>
                  </w:r>
                </w:p>
              </w:tc>
              <w:tc>
                <w:tcPr>
                  <w:tcW w:w="859" w:type="dxa"/>
                  <w:vMerge w:val="restart"/>
                  <w:vAlign w:val="center"/>
                </w:tcPr>
                <w:p w:rsidR="00042BC2" w:rsidRDefault="00FE28BD">
                  <w:pPr>
                    <w:tabs>
                      <w:tab w:val="left" w:pos="432"/>
                    </w:tabs>
                    <w:jc w:val="center"/>
                    <w:rPr>
                      <w:szCs w:val="21"/>
                    </w:rPr>
                  </w:pPr>
                  <w:r>
                    <w:rPr>
                      <w:rFonts w:hint="eastAsia"/>
                      <w:szCs w:val="21"/>
                    </w:rPr>
                    <w:t>35</w:t>
                  </w:r>
                </w:p>
              </w:tc>
              <w:tc>
                <w:tcPr>
                  <w:tcW w:w="671" w:type="dxa"/>
                  <w:vMerge/>
                  <w:vAlign w:val="center"/>
                </w:tcPr>
                <w:p w:rsidR="00042BC2" w:rsidRDefault="00042BC2">
                  <w:pPr>
                    <w:pStyle w:val="22"/>
                  </w:pPr>
                </w:p>
              </w:tc>
            </w:tr>
            <w:tr w:rsidR="00042BC2">
              <w:trPr>
                <w:cantSplit/>
                <w:trHeight w:hRule="exact" w:val="362"/>
                <w:jc w:val="center"/>
              </w:trPr>
              <w:tc>
                <w:tcPr>
                  <w:tcW w:w="667" w:type="dxa"/>
                  <w:vMerge/>
                  <w:vAlign w:val="center"/>
                </w:tcPr>
                <w:p w:rsidR="00042BC2" w:rsidRDefault="00042BC2">
                  <w:pPr>
                    <w:pStyle w:val="22"/>
                  </w:pPr>
                </w:p>
              </w:tc>
              <w:tc>
                <w:tcPr>
                  <w:tcW w:w="960" w:type="dxa"/>
                  <w:vMerge/>
                  <w:vAlign w:val="center"/>
                </w:tcPr>
                <w:p w:rsidR="00042BC2" w:rsidRDefault="00042BC2">
                  <w:pPr>
                    <w:pStyle w:val="22"/>
                  </w:pPr>
                </w:p>
              </w:tc>
              <w:tc>
                <w:tcPr>
                  <w:tcW w:w="1304" w:type="dxa"/>
                  <w:vAlign w:val="center"/>
                </w:tcPr>
                <w:p w:rsidR="00042BC2" w:rsidRDefault="00FE28BD">
                  <w:pPr>
                    <w:tabs>
                      <w:tab w:val="left" w:pos="432"/>
                    </w:tabs>
                    <w:jc w:val="center"/>
                    <w:rPr>
                      <w:szCs w:val="21"/>
                    </w:rPr>
                  </w:pPr>
                  <w:r>
                    <w:rPr>
                      <w:rFonts w:hint="eastAsia"/>
                      <w:szCs w:val="21"/>
                    </w:rPr>
                    <w:t>2019/03/22</w:t>
                  </w:r>
                </w:p>
              </w:tc>
              <w:tc>
                <w:tcPr>
                  <w:tcW w:w="869" w:type="dxa"/>
                  <w:vAlign w:val="center"/>
                </w:tcPr>
                <w:p w:rsidR="00042BC2" w:rsidRDefault="00FE28BD">
                  <w:pPr>
                    <w:tabs>
                      <w:tab w:val="left" w:pos="432"/>
                    </w:tabs>
                    <w:jc w:val="center"/>
                    <w:rPr>
                      <w:szCs w:val="21"/>
                    </w:rPr>
                  </w:pPr>
                  <w:r>
                    <w:rPr>
                      <w:rFonts w:hint="eastAsia"/>
                      <w:szCs w:val="21"/>
                    </w:rPr>
                    <w:t>9.66</w:t>
                  </w:r>
                </w:p>
              </w:tc>
              <w:tc>
                <w:tcPr>
                  <w:tcW w:w="870" w:type="dxa"/>
                  <w:vAlign w:val="center"/>
                </w:tcPr>
                <w:p w:rsidR="00042BC2" w:rsidRDefault="00FE28BD">
                  <w:pPr>
                    <w:tabs>
                      <w:tab w:val="left" w:pos="432"/>
                    </w:tabs>
                    <w:jc w:val="center"/>
                    <w:rPr>
                      <w:szCs w:val="21"/>
                    </w:rPr>
                  </w:pPr>
                  <w:r>
                    <w:rPr>
                      <w:rFonts w:hint="eastAsia"/>
                      <w:szCs w:val="21"/>
                    </w:rPr>
                    <w:t>10.1</w:t>
                  </w:r>
                </w:p>
              </w:tc>
              <w:tc>
                <w:tcPr>
                  <w:tcW w:w="869" w:type="dxa"/>
                  <w:vAlign w:val="center"/>
                </w:tcPr>
                <w:p w:rsidR="00042BC2" w:rsidRDefault="00FE28BD">
                  <w:pPr>
                    <w:tabs>
                      <w:tab w:val="left" w:pos="432"/>
                    </w:tabs>
                    <w:jc w:val="center"/>
                    <w:rPr>
                      <w:szCs w:val="21"/>
                    </w:rPr>
                  </w:pPr>
                  <w:r>
                    <w:rPr>
                      <w:rFonts w:hint="eastAsia"/>
                      <w:szCs w:val="21"/>
                    </w:rPr>
                    <w:t>9.92</w:t>
                  </w:r>
                </w:p>
              </w:tc>
              <w:tc>
                <w:tcPr>
                  <w:tcW w:w="869" w:type="dxa"/>
                  <w:vAlign w:val="center"/>
                </w:tcPr>
                <w:p w:rsidR="00042BC2" w:rsidRDefault="00FE28BD">
                  <w:pPr>
                    <w:tabs>
                      <w:tab w:val="left" w:pos="432"/>
                    </w:tabs>
                    <w:jc w:val="center"/>
                    <w:rPr>
                      <w:szCs w:val="21"/>
                    </w:rPr>
                  </w:pPr>
                  <w:r>
                    <w:rPr>
                      <w:rFonts w:hint="eastAsia"/>
                      <w:szCs w:val="21"/>
                    </w:rPr>
                    <w:t>10.5</w:t>
                  </w:r>
                </w:p>
              </w:tc>
              <w:tc>
                <w:tcPr>
                  <w:tcW w:w="859" w:type="dxa"/>
                  <w:vMerge/>
                  <w:vAlign w:val="center"/>
                </w:tcPr>
                <w:p w:rsidR="00042BC2" w:rsidRDefault="00042BC2">
                  <w:pPr>
                    <w:pStyle w:val="22"/>
                  </w:pPr>
                </w:p>
              </w:tc>
              <w:tc>
                <w:tcPr>
                  <w:tcW w:w="671" w:type="dxa"/>
                  <w:vMerge/>
                  <w:vAlign w:val="center"/>
                </w:tcPr>
                <w:p w:rsidR="00042BC2" w:rsidRDefault="00042BC2">
                  <w:pPr>
                    <w:pStyle w:val="22"/>
                  </w:pPr>
                </w:p>
              </w:tc>
            </w:tr>
            <w:tr w:rsidR="00042BC2">
              <w:trPr>
                <w:cantSplit/>
                <w:trHeight w:hRule="exact" w:val="362"/>
                <w:jc w:val="center"/>
              </w:trPr>
              <w:tc>
                <w:tcPr>
                  <w:tcW w:w="667" w:type="dxa"/>
                  <w:vMerge/>
                  <w:vAlign w:val="center"/>
                </w:tcPr>
                <w:p w:rsidR="00042BC2" w:rsidRDefault="00042BC2">
                  <w:pPr>
                    <w:pStyle w:val="22"/>
                  </w:pPr>
                </w:p>
              </w:tc>
              <w:tc>
                <w:tcPr>
                  <w:tcW w:w="960" w:type="dxa"/>
                  <w:vMerge w:val="restart"/>
                  <w:vAlign w:val="center"/>
                </w:tcPr>
                <w:p w:rsidR="00042BC2" w:rsidRDefault="00FE28BD">
                  <w:pPr>
                    <w:tabs>
                      <w:tab w:val="left" w:pos="432"/>
                    </w:tabs>
                    <w:jc w:val="center"/>
                    <w:rPr>
                      <w:szCs w:val="21"/>
                    </w:rPr>
                  </w:pPr>
                  <w:r>
                    <w:rPr>
                      <w:rFonts w:hint="eastAsia"/>
                      <w:szCs w:val="21"/>
                    </w:rPr>
                    <w:t>五日生化需氧量</w:t>
                  </w:r>
                </w:p>
              </w:tc>
              <w:tc>
                <w:tcPr>
                  <w:tcW w:w="1304" w:type="dxa"/>
                  <w:vAlign w:val="center"/>
                </w:tcPr>
                <w:p w:rsidR="00042BC2" w:rsidRDefault="00FE28BD">
                  <w:pPr>
                    <w:tabs>
                      <w:tab w:val="left" w:pos="432"/>
                    </w:tabs>
                    <w:jc w:val="center"/>
                    <w:rPr>
                      <w:szCs w:val="21"/>
                    </w:rPr>
                  </w:pPr>
                  <w:r>
                    <w:rPr>
                      <w:rFonts w:hint="eastAsia"/>
                      <w:szCs w:val="21"/>
                    </w:rPr>
                    <w:t>2019/03/21</w:t>
                  </w:r>
                </w:p>
              </w:tc>
              <w:tc>
                <w:tcPr>
                  <w:tcW w:w="869" w:type="dxa"/>
                  <w:vAlign w:val="center"/>
                </w:tcPr>
                <w:p w:rsidR="00042BC2" w:rsidRDefault="00FE28BD">
                  <w:pPr>
                    <w:tabs>
                      <w:tab w:val="left" w:pos="432"/>
                    </w:tabs>
                    <w:jc w:val="center"/>
                    <w:rPr>
                      <w:szCs w:val="21"/>
                    </w:rPr>
                  </w:pPr>
                  <w:r>
                    <w:rPr>
                      <w:rFonts w:hint="eastAsia"/>
                      <w:szCs w:val="21"/>
                    </w:rPr>
                    <w:t>7.7</w:t>
                  </w:r>
                </w:p>
              </w:tc>
              <w:tc>
                <w:tcPr>
                  <w:tcW w:w="870" w:type="dxa"/>
                  <w:vAlign w:val="center"/>
                </w:tcPr>
                <w:p w:rsidR="00042BC2" w:rsidRDefault="00FE28BD">
                  <w:pPr>
                    <w:tabs>
                      <w:tab w:val="left" w:pos="432"/>
                    </w:tabs>
                    <w:jc w:val="center"/>
                    <w:rPr>
                      <w:szCs w:val="21"/>
                    </w:rPr>
                  </w:pPr>
                  <w:r>
                    <w:rPr>
                      <w:rFonts w:hint="eastAsia"/>
                      <w:szCs w:val="21"/>
                    </w:rPr>
                    <w:t>7.8</w:t>
                  </w:r>
                </w:p>
              </w:tc>
              <w:tc>
                <w:tcPr>
                  <w:tcW w:w="869" w:type="dxa"/>
                  <w:vAlign w:val="center"/>
                </w:tcPr>
                <w:p w:rsidR="00042BC2" w:rsidRDefault="00FE28BD">
                  <w:pPr>
                    <w:tabs>
                      <w:tab w:val="left" w:pos="432"/>
                    </w:tabs>
                    <w:jc w:val="center"/>
                    <w:rPr>
                      <w:szCs w:val="21"/>
                    </w:rPr>
                  </w:pPr>
                  <w:r>
                    <w:rPr>
                      <w:rFonts w:hint="eastAsia"/>
                      <w:szCs w:val="21"/>
                    </w:rPr>
                    <w:t>7.7</w:t>
                  </w:r>
                </w:p>
              </w:tc>
              <w:tc>
                <w:tcPr>
                  <w:tcW w:w="869" w:type="dxa"/>
                  <w:vAlign w:val="center"/>
                </w:tcPr>
                <w:p w:rsidR="00042BC2" w:rsidRDefault="00FE28BD">
                  <w:pPr>
                    <w:tabs>
                      <w:tab w:val="left" w:pos="432"/>
                    </w:tabs>
                    <w:jc w:val="center"/>
                    <w:rPr>
                      <w:szCs w:val="21"/>
                    </w:rPr>
                  </w:pPr>
                  <w:r>
                    <w:rPr>
                      <w:rFonts w:hint="eastAsia"/>
                      <w:szCs w:val="21"/>
                    </w:rPr>
                    <w:t>7.7</w:t>
                  </w:r>
                </w:p>
              </w:tc>
              <w:tc>
                <w:tcPr>
                  <w:tcW w:w="859" w:type="dxa"/>
                  <w:vMerge w:val="restart"/>
                  <w:vAlign w:val="center"/>
                </w:tcPr>
                <w:p w:rsidR="00042BC2" w:rsidRDefault="00FE28BD">
                  <w:pPr>
                    <w:tabs>
                      <w:tab w:val="left" w:pos="432"/>
                    </w:tabs>
                    <w:jc w:val="center"/>
                    <w:rPr>
                      <w:szCs w:val="21"/>
                    </w:rPr>
                  </w:pPr>
                  <w:r>
                    <w:rPr>
                      <w:rFonts w:hint="eastAsia"/>
                      <w:szCs w:val="21"/>
                    </w:rPr>
                    <w:t>300</w:t>
                  </w:r>
                </w:p>
              </w:tc>
              <w:tc>
                <w:tcPr>
                  <w:tcW w:w="671" w:type="dxa"/>
                  <w:vMerge/>
                  <w:vAlign w:val="center"/>
                </w:tcPr>
                <w:p w:rsidR="00042BC2" w:rsidRDefault="00042BC2">
                  <w:pPr>
                    <w:pStyle w:val="22"/>
                  </w:pPr>
                </w:p>
              </w:tc>
            </w:tr>
            <w:tr w:rsidR="00042BC2">
              <w:trPr>
                <w:cantSplit/>
                <w:trHeight w:hRule="exact" w:val="362"/>
                <w:jc w:val="center"/>
              </w:trPr>
              <w:tc>
                <w:tcPr>
                  <w:tcW w:w="667" w:type="dxa"/>
                  <w:vMerge/>
                  <w:vAlign w:val="center"/>
                </w:tcPr>
                <w:p w:rsidR="00042BC2" w:rsidRDefault="00042BC2">
                  <w:pPr>
                    <w:pStyle w:val="22"/>
                  </w:pPr>
                </w:p>
              </w:tc>
              <w:tc>
                <w:tcPr>
                  <w:tcW w:w="960" w:type="dxa"/>
                  <w:vMerge/>
                  <w:vAlign w:val="center"/>
                </w:tcPr>
                <w:p w:rsidR="00042BC2" w:rsidRDefault="00042BC2">
                  <w:pPr>
                    <w:pStyle w:val="22"/>
                  </w:pPr>
                </w:p>
              </w:tc>
              <w:tc>
                <w:tcPr>
                  <w:tcW w:w="1304" w:type="dxa"/>
                  <w:vAlign w:val="center"/>
                </w:tcPr>
                <w:p w:rsidR="00042BC2" w:rsidRDefault="00FE28BD">
                  <w:pPr>
                    <w:tabs>
                      <w:tab w:val="left" w:pos="432"/>
                    </w:tabs>
                    <w:jc w:val="center"/>
                    <w:rPr>
                      <w:szCs w:val="21"/>
                    </w:rPr>
                  </w:pPr>
                  <w:r>
                    <w:rPr>
                      <w:rFonts w:hint="eastAsia"/>
                      <w:szCs w:val="21"/>
                    </w:rPr>
                    <w:t>2019/03/22</w:t>
                  </w:r>
                </w:p>
              </w:tc>
              <w:tc>
                <w:tcPr>
                  <w:tcW w:w="869" w:type="dxa"/>
                  <w:vAlign w:val="center"/>
                </w:tcPr>
                <w:p w:rsidR="00042BC2" w:rsidRDefault="00FE28BD">
                  <w:pPr>
                    <w:tabs>
                      <w:tab w:val="left" w:pos="432"/>
                    </w:tabs>
                    <w:jc w:val="center"/>
                    <w:rPr>
                      <w:szCs w:val="21"/>
                    </w:rPr>
                  </w:pPr>
                  <w:r>
                    <w:rPr>
                      <w:rFonts w:hint="eastAsia"/>
                      <w:szCs w:val="21"/>
                    </w:rPr>
                    <w:t>7.4</w:t>
                  </w:r>
                </w:p>
              </w:tc>
              <w:tc>
                <w:tcPr>
                  <w:tcW w:w="870" w:type="dxa"/>
                  <w:vAlign w:val="center"/>
                </w:tcPr>
                <w:p w:rsidR="00042BC2" w:rsidRDefault="00FE28BD">
                  <w:pPr>
                    <w:tabs>
                      <w:tab w:val="left" w:pos="432"/>
                    </w:tabs>
                    <w:jc w:val="center"/>
                    <w:rPr>
                      <w:szCs w:val="21"/>
                    </w:rPr>
                  </w:pPr>
                  <w:r>
                    <w:rPr>
                      <w:rFonts w:hint="eastAsia"/>
                      <w:szCs w:val="21"/>
                    </w:rPr>
                    <w:t>7.3</w:t>
                  </w:r>
                </w:p>
              </w:tc>
              <w:tc>
                <w:tcPr>
                  <w:tcW w:w="869" w:type="dxa"/>
                  <w:vAlign w:val="center"/>
                </w:tcPr>
                <w:p w:rsidR="00042BC2" w:rsidRDefault="00FE28BD">
                  <w:pPr>
                    <w:tabs>
                      <w:tab w:val="left" w:pos="432"/>
                    </w:tabs>
                    <w:jc w:val="center"/>
                    <w:rPr>
                      <w:szCs w:val="21"/>
                    </w:rPr>
                  </w:pPr>
                  <w:r>
                    <w:rPr>
                      <w:rFonts w:hint="eastAsia"/>
                      <w:szCs w:val="21"/>
                    </w:rPr>
                    <w:t>7.5</w:t>
                  </w:r>
                </w:p>
              </w:tc>
              <w:tc>
                <w:tcPr>
                  <w:tcW w:w="869" w:type="dxa"/>
                  <w:vAlign w:val="center"/>
                </w:tcPr>
                <w:p w:rsidR="00042BC2" w:rsidRDefault="00FE28BD">
                  <w:pPr>
                    <w:tabs>
                      <w:tab w:val="left" w:pos="432"/>
                    </w:tabs>
                    <w:jc w:val="center"/>
                    <w:rPr>
                      <w:szCs w:val="21"/>
                    </w:rPr>
                  </w:pPr>
                  <w:r>
                    <w:rPr>
                      <w:rFonts w:hint="eastAsia"/>
                      <w:szCs w:val="21"/>
                    </w:rPr>
                    <w:t>7.5</w:t>
                  </w:r>
                </w:p>
              </w:tc>
              <w:tc>
                <w:tcPr>
                  <w:tcW w:w="859" w:type="dxa"/>
                  <w:vMerge/>
                  <w:vAlign w:val="center"/>
                </w:tcPr>
                <w:p w:rsidR="00042BC2" w:rsidRDefault="00042BC2">
                  <w:pPr>
                    <w:pStyle w:val="22"/>
                  </w:pPr>
                </w:p>
              </w:tc>
              <w:tc>
                <w:tcPr>
                  <w:tcW w:w="671" w:type="dxa"/>
                  <w:vMerge/>
                  <w:vAlign w:val="center"/>
                </w:tcPr>
                <w:p w:rsidR="00042BC2" w:rsidRDefault="00042BC2">
                  <w:pPr>
                    <w:pStyle w:val="22"/>
                  </w:pPr>
                </w:p>
              </w:tc>
            </w:tr>
            <w:tr w:rsidR="00042BC2">
              <w:trPr>
                <w:cantSplit/>
                <w:trHeight w:hRule="exact" w:val="362"/>
                <w:jc w:val="center"/>
              </w:trPr>
              <w:tc>
                <w:tcPr>
                  <w:tcW w:w="667" w:type="dxa"/>
                  <w:vMerge/>
                  <w:vAlign w:val="center"/>
                </w:tcPr>
                <w:p w:rsidR="00042BC2" w:rsidRDefault="00042BC2">
                  <w:pPr>
                    <w:pStyle w:val="22"/>
                  </w:pPr>
                </w:p>
              </w:tc>
              <w:tc>
                <w:tcPr>
                  <w:tcW w:w="960" w:type="dxa"/>
                  <w:vMerge w:val="restart"/>
                  <w:vAlign w:val="center"/>
                </w:tcPr>
                <w:p w:rsidR="00042BC2" w:rsidRDefault="00FE28BD">
                  <w:pPr>
                    <w:tabs>
                      <w:tab w:val="left" w:pos="432"/>
                    </w:tabs>
                    <w:jc w:val="center"/>
                    <w:rPr>
                      <w:szCs w:val="21"/>
                    </w:rPr>
                  </w:pPr>
                  <w:r>
                    <w:rPr>
                      <w:rFonts w:hint="eastAsia"/>
                      <w:szCs w:val="21"/>
                    </w:rPr>
                    <w:t>悬浮物</w:t>
                  </w:r>
                </w:p>
              </w:tc>
              <w:tc>
                <w:tcPr>
                  <w:tcW w:w="1304" w:type="dxa"/>
                  <w:vAlign w:val="center"/>
                </w:tcPr>
                <w:p w:rsidR="00042BC2" w:rsidRDefault="00FE28BD">
                  <w:pPr>
                    <w:tabs>
                      <w:tab w:val="left" w:pos="432"/>
                    </w:tabs>
                    <w:jc w:val="center"/>
                    <w:rPr>
                      <w:szCs w:val="21"/>
                    </w:rPr>
                  </w:pPr>
                  <w:r>
                    <w:rPr>
                      <w:rFonts w:hint="eastAsia"/>
                      <w:szCs w:val="21"/>
                    </w:rPr>
                    <w:t>2019/03/21</w:t>
                  </w:r>
                </w:p>
              </w:tc>
              <w:tc>
                <w:tcPr>
                  <w:tcW w:w="869" w:type="dxa"/>
                  <w:vAlign w:val="center"/>
                </w:tcPr>
                <w:p w:rsidR="00042BC2" w:rsidRDefault="00FE28BD">
                  <w:pPr>
                    <w:tabs>
                      <w:tab w:val="left" w:pos="432"/>
                    </w:tabs>
                    <w:jc w:val="center"/>
                    <w:rPr>
                      <w:szCs w:val="21"/>
                    </w:rPr>
                  </w:pPr>
                  <w:r>
                    <w:rPr>
                      <w:rFonts w:hint="eastAsia"/>
                      <w:szCs w:val="21"/>
                    </w:rPr>
                    <w:t>45</w:t>
                  </w:r>
                </w:p>
              </w:tc>
              <w:tc>
                <w:tcPr>
                  <w:tcW w:w="870" w:type="dxa"/>
                  <w:vAlign w:val="center"/>
                </w:tcPr>
                <w:p w:rsidR="00042BC2" w:rsidRDefault="00FE28BD">
                  <w:pPr>
                    <w:tabs>
                      <w:tab w:val="left" w:pos="432"/>
                    </w:tabs>
                    <w:jc w:val="center"/>
                    <w:rPr>
                      <w:szCs w:val="21"/>
                    </w:rPr>
                  </w:pPr>
                  <w:r>
                    <w:rPr>
                      <w:rFonts w:hint="eastAsia"/>
                      <w:szCs w:val="21"/>
                    </w:rPr>
                    <w:t>55</w:t>
                  </w:r>
                </w:p>
              </w:tc>
              <w:tc>
                <w:tcPr>
                  <w:tcW w:w="869" w:type="dxa"/>
                  <w:vAlign w:val="center"/>
                </w:tcPr>
                <w:p w:rsidR="00042BC2" w:rsidRDefault="00FE28BD">
                  <w:pPr>
                    <w:tabs>
                      <w:tab w:val="left" w:pos="432"/>
                    </w:tabs>
                    <w:jc w:val="center"/>
                    <w:rPr>
                      <w:szCs w:val="21"/>
                    </w:rPr>
                  </w:pPr>
                  <w:r>
                    <w:rPr>
                      <w:rFonts w:hint="eastAsia"/>
                      <w:szCs w:val="21"/>
                    </w:rPr>
                    <w:t>44</w:t>
                  </w:r>
                </w:p>
              </w:tc>
              <w:tc>
                <w:tcPr>
                  <w:tcW w:w="869" w:type="dxa"/>
                  <w:vAlign w:val="center"/>
                </w:tcPr>
                <w:p w:rsidR="00042BC2" w:rsidRDefault="00FE28BD">
                  <w:pPr>
                    <w:tabs>
                      <w:tab w:val="left" w:pos="432"/>
                    </w:tabs>
                    <w:jc w:val="center"/>
                    <w:rPr>
                      <w:szCs w:val="21"/>
                    </w:rPr>
                  </w:pPr>
                  <w:r>
                    <w:rPr>
                      <w:rFonts w:hint="eastAsia"/>
                      <w:szCs w:val="21"/>
                    </w:rPr>
                    <w:t>58</w:t>
                  </w:r>
                </w:p>
              </w:tc>
              <w:tc>
                <w:tcPr>
                  <w:tcW w:w="859" w:type="dxa"/>
                  <w:vMerge w:val="restart"/>
                  <w:vAlign w:val="center"/>
                </w:tcPr>
                <w:p w:rsidR="00042BC2" w:rsidRDefault="00FE28BD">
                  <w:pPr>
                    <w:tabs>
                      <w:tab w:val="left" w:pos="432"/>
                    </w:tabs>
                    <w:jc w:val="center"/>
                    <w:rPr>
                      <w:szCs w:val="21"/>
                    </w:rPr>
                  </w:pPr>
                  <w:r>
                    <w:rPr>
                      <w:rFonts w:hint="eastAsia"/>
                      <w:szCs w:val="21"/>
                    </w:rPr>
                    <w:t>400</w:t>
                  </w:r>
                </w:p>
              </w:tc>
              <w:tc>
                <w:tcPr>
                  <w:tcW w:w="671" w:type="dxa"/>
                  <w:vMerge/>
                  <w:vAlign w:val="center"/>
                </w:tcPr>
                <w:p w:rsidR="00042BC2" w:rsidRDefault="00042BC2">
                  <w:pPr>
                    <w:pStyle w:val="22"/>
                  </w:pPr>
                </w:p>
              </w:tc>
            </w:tr>
            <w:tr w:rsidR="00042BC2">
              <w:trPr>
                <w:cantSplit/>
                <w:trHeight w:hRule="exact" w:val="362"/>
                <w:jc w:val="center"/>
              </w:trPr>
              <w:tc>
                <w:tcPr>
                  <w:tcW w:w="667" w:type="dxa"/>
                  <w:vMerge/>
                  <w:vAlign w:val="center"/>
                </w:tcPr>
                <w:p w:rsidR="00042BC2" w:rsidRDefault="00042BC2">
                  <w:pPr>
                    <w:pStyle w:val="22"/>
                  </w:pPr>
                </w:p>
              </w:tc>
              <w:tc>
                <w:tcPr>
                  <w:tcW w:w="960" w:type="dxa"/>
                  <w:vMerge/>
                  <w:vAlign w:val="center"/>
                </w:tcPr>
                <w:p w:rsidR="00042BC2" w:rsidRDefault="00042BC2">
                  <w:pPr>
                    <w:pStyle w:val="22"/>
                  </w:pPr>
                </w:p>
              </w:tc>
              <w:tc>
                <w:tcPr>
                  <w:tcW w:w="1304" w:type="dxa"/>
                  <w:vAlign w:val="center"/>
                </w:tcPr>
                <w:p w:rsidR="00042BC2" w:rsidRDefault="00FE28BD">
                  <w:pPr>
                    <w:tabs>
                      <w:tab w:val="left" w:pos="432"/>
                    </w:tabs>
                    <w:jc w:val="center"/>
                    <w:rPr>
                      <w:szCs w:val="21"/>
                    </w:rPr>
                  </w:pPr>
                  <w:r>
                    <w:rPr>
                      <w:rFonts w:hint="eastAsia"/>
                      <w:szCs w:val="21"/>
                    </w:rPr>
                    <w:t>2019/03/22</w:t>
                  </w:r>
                </w:p>
              </w:tc>
              <w:tc>
                <w:tcPr>
                  <w:tcW w:w="869" w:type="dxa"/>
                  <w:vAlign w:val="center"/>
                </w:tcPr>
                <w:p w:rsidR="00042BC2" w:rsidRDefault="00FE28BD">
                  <w:pPr>
                    <w:tabs>
                      <w:tab w:val="left" w:pos="432"/>
                    </w:tabs>
                    <w:jc w:val="center"/>
                    <w:rPr>
                      <w:szCs w:val="21"/>
                    </w:rPr>
                  </w:pPr>
                  <w:r>
                    <w:rPr>
                      <w:rFonts w:hint="eastAsia"/>
                      <w:szCs w:val="21"/>
                    </w:rPr>
                    <w:t>47</w:t>
                  </w:r>
                </w:p>
              </w:tc>
              <w:tc>
                <w:tcPr>
                  <w:tcW w:w="870" w:type="dxa"/>
                  <w:vAlign w:val="center"/>
                </w:tcPr>
                <w:p w:rsidR="00042BC2" w:rsidRDefault="00FE28BD">
                  <w:pPr>
                    <w:tabs>
                      <w:tab w:val="left" w:pos="432"/>
                    </w:tabs>
                    <w:jc w:val="center"/>
                    <w:rPr>
                      <w:szCs w:val="21"/>
                    </w:rPr>
                  </w:pPr>
                  <w:r>
                    <w:rPr>
                      <w:rFonts w:hint="eastAsia"/>
                      <w:szCs w:val="21"/>
                    </w:rPr>
                    <w:t>62</w:t>
                  </w:r>
                </w:p>
              </w:tc>
              <w:tc>
                <w:tcPr>
                  <w:tcW w:w="869" w:type="dxa"/>
                  <w:vAlign w:val="center"/>
                </w:tcPr>
                <w:p w:rsidR="00042BC2" w:rsidRDefault="00FE28BD">
                  <w:pPr>
                    <w:tabs>
                      <w:tab w:val="left" w:pos="432"/>
                    </w:tabs>
                    <w:jc w:val="center"/>
                    <w:rPr>
                      <w:szCs w:val="21"/>
                    </w:rPr>
                  </w:pPr>
                  <w:r>
                    <w:rPr>
                      <w:rFonts w:hint="eastAsia"/>
                      <w:szCs w:val="21"/>
                    </w:rPr>
                    <w:t>35</w:t>
                  </w:r>
                </w:p>
              </w:tc>
              <w:tc>
                <w:tcPr>
                  <w:tcW w:w="869" w:type="dxa"/>
                  <w:vAlign w:val="center"/>
                </w:tcPr>
                <w:p w:rsidR="00042BC2" w:rsidRDefault="00FE28BD">
                  <w:pPr>
                    <w:tabs>
                      <w:tab w:val="left" w:pos="432"/>
                    </w:tabs>
                    <w:jc w:val="center"/>
                    <w:rPr>
                      <w:szCs w:val="21"/>
                    </w:rPr>
                  </w:pPr>
                  <w:r>
                    <w:rPr>
                      <w:rFonts w:hint="eastAsia"/>
                      <w:szCs w:val="21"/>
                    </w:rPr>
                    <w:t>65</w:t>
                  </w:r>
                </w:p>
              </w:tc>
              <w:tc>
                <w:tcPr>
                  <w:tcW w:w="859" w:type="dxa"/>
                  <w:vMerge/>
                  <w:vAlign w:val="center"/>
                </w:tcPr>
                <w:p w:rsidR="00042BC2" w:rsidRDefault="00042BC2">
                  <w:pPr>
                    <w:pStyle w:val="22"/>
                  </w:pPr>
                </w:p>
              </w:tc>
              <w:tc>
                <w:tcPr>
                  <w:tcW w:w="671" w:type="dxa"/>
                  <w:vMerge/>
                  <w:vAlign w:val="center"/>
                </w:tcPr>
                <w:p w:rsidR="00042BC2" w:rsidRDefault="00042BC2">
                  <w:pPr>
                    <w:pStyle w:val="22"/>
                  </w:pPr>
                </w:p>
              </w:tc>
            </w:tr>
            <w:tr w:rsidR="00042BC2">
              <w:trPr>
                <w:cantSplit/>
                <w:trHeight w:hRule="exact" w:val="362"/>
                <w:jc w:val="center"/>
              </w:trPr>
              <w:tc>
                <w:tcPr>
                  <w:tcW w:w="667" w:type="dxa"/>
                  <w:vMerge/>
                  <w:vAlign w:val="center"/>
                </w:tcPr>
                <w:p w:rsidR="00042BC2" w:rsidRDefault="00042BC2">
                  <w:pPr>
                    <w:pStyle w:val="22"/>
                  </w:pPr>
                </w:p>
              </w:tc>
              <w:tc>
                <w:tcPr>
                  <w:tcW w:w="960" w:type="dxa"/>
                  <w:vMerge w:val="restart"/>
                  <w:vAlign w:val="center"/>
                </w:tcPr>
                <w:p w:rsidR="00042BC2" w:rsidRDefault="00FE28BD">
                  <w:pPr>
                    <w:pStyle w:val="22"/>
                  </w:pPr>
                  <w:r>
                    <w:rPr>
                      <w:rFonts w:hint="eastAsia"/>
                    </w:rPr>
                    <w:t>动植物油</w:t>
                  </w:r>
                </w:p>
              </w:tc>
              <w:tc>
                <w:tcPr>
                  <w:tcW w:w="1304" w:type="dxa"/>
                  <w:vAlign w:val="center"/>
                </w:tcPr>
                <w:p w:rsidR="00042BC2" w:rsidRDefault="00FE28BD">
                  <w:pPr>
                    <w:tabs>
                      <w:tab w:val="left" w:pos="432"/>
                    </w:tabs>
                    <w:jc w:val="center"/>
                    <w:rPr>
                      <w:szCs w:val="21"/>
                    </w:rPr>
                  </w:pPr>
                  <w:r>
                    <w:rPr>
                      <w:rFonts w:hint="eastAsia"/>
                      <w:szCs w:val="21"/>
                    </w:rPr>
                    <w:t>2019/03/21</w:t>
                  </w:r>
                </w:p>
              </w:tc>
              <w:tc>
                <w:tcPr>
                  <w:tcW w:w="869" w:type="dxa"/>
                  <w:vAlign w:val="center"/>
                </w:tcPr>
                <w:p w:rsidR="00042BC2" w:rsidRDefault="00FE28BD">
                  <w:pPr>
                    <w:tabs>
                      <w:tab w:val="left" w:pos="432"/>
                    </w:tabs>
                    <w:jc w:val="center"/>
                    <w:rPr>
                      <w:szCs w:val="21"/>
                    </w:rPr>
                  </w:pPr>
                  <w:r>
                    <w:rPr>
                      <w:rFonts w:hint="eastAsia"/>
                      <w:szCs w:val="21"/>
                    </w:rPr>
                    <w:t>0.26</w:t>
                  </w:r>
                </w:p>
              </w:tc>
              <w:tc>
                <w:tcPr>
                  <w:tcW w:w="870" w:type="dxa"/>
                  <w:vAlign w:val="center"/>
                </w:tcPr>
                <w:p w:rsidR="00042BC2" w:rsidRDefault="00FE28BD">
                  <w:pPr>
                    <w:tabs>
                      <w:tab w:val="left" w:pos="432"/>
                    </w:tabs>
                    <w:jc w:val="center"/>
                    <w:rPr>
                      <w:szCs w:val="21"/>
                    </w:rPr>
                  </w:pPr>
                  <w:r>
                    <w:rPr>
                      <w:rFonts w:hint="eastAsia"/>
                      <w:szCs w:val="21"/>
                    </w:rPr>
                    <w:t>0.28</w:t>
                  </w:r>
                </w:p>
              </w:tc>
              <w:tc>
                <w:tcPr>
                  <w:tcW w:w="869" w:type="dxa"/>
                  <w:vAlign w:val="center"/>
                </w:tcPr>
                <w:p w:rsidR="00042BC2" w:rsidRDefault="00FE28BD">
                  <w:pPr>
                    <w:tabs>
                      <w:tab w:val="left" w:pos="432"/>
                    </w:tabs>
                    <w:jc w:val="center"/>
                    <w:rPr>
                      <w:szCs w:val="21"/>
                    </w:rPr>
                  </w:pPr>
                  <w:r>
                    <w:rPr>
                      <w:rFonts w:hint="eastAsia"/>
                      <w:szCs w:val="21"/>
                    </w:rPr>
                    <w:t>0.23</w:t>
                  </w:r>
                </w:p>
              </w:tc>
              <w:tc>
                <w:tcPr>
                  <w:tcW w:w="869" w:type="dxa"/>
                  <w:vAlign w:val="center"/>
                </w:tcPr>
                <w:p w:rsidR="00042BC2" w:rsidRDefault="00FE28BD">
                  <w:pPr>
                    <w:tabs>
                      <w:tab w:val="left" w:pos="432"/>
                    </w:tabs>
                    <w:jc w:val="center"/>
                    <w:rPr>
                      <w:szCs w:val="21"/>
                    </w:rPr>
                  </w:pPr>
                  <w:r>
                    <w:rPr>
                      <w:rFonts w:hint="eastAsia"/>
                      <w:szCs w:val="21"/>
                    </w:rPr>
                    <w:t>0.21</w:t>
                  </w:r>
                </w:p>
              </w:tc>
              <w:tc>
                <w:tcPr>
                  <w:tcW w:w="859" w:type="dxa"/>
                  <w:vMerge w:val="restart"/>
                  <w:vAlign w:val="center"/>
                </w:tcPr>
                <w:p w:rsidR="00042BC2" w:rsidRDefault="00FE28BD">
                  <w:pPr>
                    <w:tabs>
                      <w:tab w:val="left" w:pos="432"/>
                    </w:tabs>
                    <w:jc w:val="center"/>
                    <w:rPr>
                      <w:szCs w:val="21"/>
                    </w:rPr>
                  </w:pPr>
                  <w:r>
                    <w:rPr>
                      <w:rFonts w:hint="eastAsia"/>
                      <w:szCs w:val="21"/>
                    </w:rPr>
                    <w:t>20</w:t>
                  </w:r>
                </w:p>
              </w:tc>
              <w:tc>
                <w:tcPr>
                  <w:tcW w:w="671" w:type="dxa"/>
                  <w:vMerge/>
                  <w:vAlign w:val="center"/>
                </w:tcPr>
                <w:p w:rsidR="00042BC2" w:rsidRDefault="00042BC2">
                  <w:pPr>
                    <w:pStyle w:val="22"/>
                  </w:pPr>
                </w:p>
              </w:tc>
            </w:tr>
            <w:tr w:rsidR="00042BC2">
              <w:trPr>
                <w:cantSplit/>
                <w:trHeight w:hRule="exact" w:val="362"/>
                <w:jc w:val="center"/>
              </w:trPr>
              <w:tc>
                <w:tcPr>
                  <w:tcW w:w="667" w:type="dxa"/>
                  <w:vMerge/>
                  <w:vAlign w:val="center"/>
                </w:tcPr>
                <w:p w:rsidR="00042BC2" w:rsidRDefault="00042BC2">
                  <w:pPr>
                    <w:pStyle w:val="22"/>
                  </w:pPr>
                </w:p>
              </w:tc>
              <w:tc>
                <w:tcPr>
                  <w:tcW w:w="960" w:type="dxa"/>
                  <w:vMerge/>
                  <w:vAlign w:val="center"/>
                </w:tcPr>
                <w:p w:rsidR="00042BC2" w:rsidRDefault="00042BC2">
                  <w:pPr>
                    <w:pStyle w:val="22"/>
                  </w:pPr>
                </w:p>
              </w:tc>
              <w:tc>
                <w:tcPr>
                  <w:tcW w:w="1304" w:type="dxa"/>
                  <w:vAlign w:val="center"/>
                </w:tcPr>
                <w:p w:rsidR="00042BC2" w:rsidRDefault="00FE28BD">
                  <w:pPr>
                    <w:tabs>
                      <w:tab w:val="left" w:pos="432"/>
                    </w:tabs>
                    <w:jc w:val="center"/>
                    <w:rPr>
                      <w:szCs w:val="21"/>
                    </w:rPr>
                  </w:pPr>
                  <w:r>
                    <w:rPr>
                      <w:rFonts w:hint="eastAsia"/>
                      <w:szCs w:val="21"/>
                    </w:rPr>
                    <w:t>2019/03/22</w:t>
                  </w:r>
                </w:p>
              </w:tc>
              <w:tc>
                <w:tcPr>
                  <w:tcW w:w="869" w:type="dxa"/>
                  <w:vAlign w:val="center"/>
                </w:tcPr>
                <w:p w:rsidR="00042BC2" w:rsidRDefault="00FE28BD">
                  <w:pPr>
                    <w:tabs>
                      <w:tab w:val="left" w:pos="432"/>
                    </w:tabs>
                    <w:jc w:val="center"/>
                    <w:rPr>
                      <w:szCs w:val="21"/>
                    </w:rPr>
                  </w:pPr>
                  <w:r>
                    <w:rPr>
                      <w:rFonts w:hint="eastAsia"/>
                      <w:szCs w:val="21"/>
                    </w:rPr>
                    <w:t>0.68</w:t>
                  </w:r>
                </w:p>
              </w:tc>
              <w:tc>
                <w:tcPr>
                  <w:tcW w:w="870" w:type="dxa"/>
                  <w:vAlign w:val="center"/>
                </w:tcPr>
                <w:p w:rsidR="00042BC2" w:rsidRDefault="00FE28BD">
                  <w:pPr>
                    <w:tabs>
                      <w:tab w:val="left" w:pos="432"/>
                    </w:tabs>
                    <w:jc w:val="center"/>
                    <w:rPr>
                      <w:szCs w:val="21"/>
                    </w:rPr>
                  </w:pPr>
                  <w:r>
                    <w:rPr>
                      <w:rFonts w:hint="eastAsia"/>
                      <w:szCs w:val="21"/>
                    </w:rPr>
                    <w:t>0.80</w:t>
                  </w:r>
                </w:p>
              </w:tc>
              <w:tc>
                <w:tcPr>
                  <w:tcW w:w="869" w:type="dxa"/>
                  <w:vAlign w:val="center"/>
                </w:tcPr>
                <w:p w:rsidR="00042BC2" w:rsidRDefault="00FE28BD">
                  <w:pPr>
                    <w:tabs>
                      <w:tab w:val="left" w:pos="432"/>
                    </w:tabs>
                    <w:jc w:val="center"/>
                    <w:rPr>
                      <w:szCs w:val="21"/>
                    </w:rPr>
                  </w:pPr>
                  <w:r>
                    <w:rPr>
                      <w:rFonts w:hint="eastAsia"/>
                      <w:szCs w:val="21"/>
                    </w:rPr>
                    <w:t>0.69</w:t>
                  </w:r>
                </w:p>
              </w:tc>
              <w:tc>
                <w:tcPr>
                  <w:tcW w:w="869" w:type="dxa"/>
                  <w:vAlign w:val="center"/>
                </w:tcPr>
                <w:p w:rsidR="00042BC2" w:rsidRDefault="00FE28BD">
                  <w:pPr>
                    <w:tabs>
                      <w:tab w:val="left" w:pos="432"/>
                    </w:tabs>
                    <w:jc w:val="center"/>
                    <w:rPr>
                      <w:szCs w:val="21"/>
                    </w:rPr>
                  </w:pPr>
                  <w:r>
                    <w:rPr>
                      <w:rFonts w:hint="eastAsia"/>
                      <w:szCs w:val="21"/>
                    </w:rPr>
                    <w:t>0.61</w:t>
                  </w:r>
                </w:p>
              </w:tc>
              <w:tc>
                <w:tcPr>
                  <w:tcW w:w="859" w:type="dxa"/>
                  <w:vMerge/>
                  <w:vAlign w:val="center"/>
                </w:tcPr>
                <w:p w:rsidR="00042BC2" w:rsidRDefault="00042BC2">
                  <w:pPr>
                    <w:pStyle w:val="22"/>
                  </w:pPr>
                </w:p>
              </w:tc>
              <w:tc>
                <w:tcPr>
                  <w:tcW w:w="671" w:type="dxa"/>
                  <w:vMerge/>
                  <w:vAlign w:val="center"/>
                </w:tcPr>
                <w:p w:rsidR="00042BC2" w:rsidRDefault="00042BC2">
                  <w:pPr>
                    <w:pStyle w:val="22"/>
                  </w:pPr>
                </w:p>
              </w:tc>
            </w:tr>
          </w:tbl>
          <w:p w:rsidR="00042BC2" w:rsidRDefault="00FE28BD">
            <w:pPr>
              <w:pStyle w:val="aff1"/>
              <w:jc w:val="both"/>
            </w:pPr>
            <w:r>
              <w:rPr>
                <w:rFonts w:hint="eastAsia"/>
              </w:rPr>
              <w:t>由表</w:t>
            </w:r>
            <w:r>
              <w:rPr>
                <w:rFonts w:hint="eastAsia"/>
              </w:rPr>
              <w:t>7.2-3</w:t>
            </w:r>
            <w:r>
              <w:rPr>
                <w:rFonts w:hint="eastAsia"/>
              </w:rPr>
              <w:t>分析可得，在生活污水总排放口，废水的</w:t>
            </w:r>
            <w:r>
              <w:rPr>
                <w:rFonts w:hint="eastAsia"/>
              </w:rPr>
              <w:t>pH</w:t>
            </w:r>
            <w:r>
              <w:rPr>
                <w:rFonts w:hint="eastAsia"/>
              </w:rPr>
              <w:t>排放范围</w:t>
            </w:r>
            <w:r>
              <w:rPr>
                <w:rFonts w:hint="eastAsia"/>
              </w:rPr>
              <w:t>7.37~7.79</w:t>
            </w:r>
            <w:r>
              <w:rPr>
                <w:rFonts w:hint="eastAsia"/>
              </w:rPr>
              <w:t>；</w:t>
            </w:r>
            <w:r>
              <w:rPr>
                <w:rFonts w:hint="eastAsia"/>
                <w:lang w:val="en-US"/>
              </w:rPr>
              <w:t>化学需氧量</w:t>
            </w:r>
            <w:r>
              <w:rPr>
                <w:rFonts w:hint="eastAsia"/>
              </w:rPr>
              <w:t>排放浓度范围为</w:t>
            </w:r>
            <w:r>
              <w:rPr>
                <w:rFonts w:hint="eastAsia"/>
              </w:rPr>
              <w:t>32~34mg/L</w:t>
            </w:r>
            <w:r>
              <w:rPr>
                <w:rFonts w:hint="eastAsia"/>
              </w:rPr>
              <w:t>，日均排放浓度</w:t>
            </w:r>
            <w:r>
              <w:rPr>
                <w:rFonts w:hint="eastAsia"/>
              </w:rPr>
              <w:t>32.63mg/L</w:t>
            </w:r>
            <w:r>
              <w:rPr>
                <w:rFonts w:hint="eastAsia"/>
              </w:rPr>
              <w:t>；五日生化需氧量排放浓度范围为</w:t>
            </w:r>
            <w:r>
              <w:rPr>
                <w:rFonts w:hint="eastAsia"/>
              </w:rPr>
              <w:t>7.3~7.8mg/L</w:t>
            </w:r>
            <w:r>
              <w:rPr>
                <w:rFonts w:hint="eastAsia"/>
              </w:rPr>
              <w:t>，日均排放浓度</w:t>
            </w:r>
            <w:r>
              <w:rPr>
                <w:rFonts w:hint="eastAsia"/>
              </w:rPr>
              <w:t>7.58mg/L</w:t>
            </w:r>
            <w:r>
              <w:rPr>
                <w:rFonts w:hint="eastAsia"/>
              </w:rPr>
              <w:t>；悬浮物排放浓度范围</w:t>
            </w:r>
            <w:r>
              <w:rPr>
                <w:rFonts w:hint="eastAsia"/>
              </w:rPr>
              <w:t>35~65mg/L</w:t>
            </w:r>
            <w:r>
              <w:rPr>
                <w:rFonts w:hint="eastAsia"/>
              </w:rPr>
              <w:t>，日均排放浓度</w:t>
            </w:r>
            <w:r>
              <w:rPr>
                <w:rFonts w:hint="eastAsia"/>
              </w:rPr>
              <w:t>51.38mg/L</w:t>
            </w:r>
            <w:r>
              <w:rPr>
                <w:rFonts w:hint="eastAsia"/>
              </w:rPr>
              <w:t>；动植物油类排放浓度范围</w:t>
            </w:r>
            <w:r>
              <w:rPr>
                <w:rFonts w:hint="eastAsia"/>
              </w:rPr>
              <w:t>0.21~0.80mg/L</w:t>
            </w:r>
            <w:r>
              <w:rPr>
                <w:rFonts w:hint="eastAsia"/>
              </w:rPr>
              <w:t>，日均排放浓度</w:t>
            </w:r>
            <w:r>
              <w:rPr>
                <w:rFonts w:hint="eastAsia"/>
              </w:rPr>
              <w:t>0.47mg/L</w:t>
            </w:r>
            <w:r>
              <w:rPr>
                <w:rFonts w:hint="eastAsia"/>
              </w:rPr>
              <w:t>，均达到《污水</w:t>
            </w:r>
            <w:r>
              <w:rPr>
                <w:rFonts w:ascii="宋体" w:hAnsi="宋体" w:cs="宋体" w:hint="eastAsia"/>
                <w:cs/>
              </w:rPr>
              <w:t>综</w:t>
            </w:r>
            <w:r>
              <w:rPr>
                <w:rFonts w:hint="eastAsia"/>
              </w:rPr>
              <w:t>合排放</w:t>
            </w:r>
            <w:r>
              <w:rPr>
                <w:rFonts w:ascii="宋体" w:hAnsi="宋体" w:cs="宋体" w:hint="eastAsia"/>
                <w:cs/>
              </w:rPr>
              <w:t>标</w:t>
            </w:r>
            <w:r>
              <w:rPr>
                <w:rFonts w:hint="eastAsia"/>
              </w:rPr>
              <w:t>准》（</w:t>
            </w:r>
            <w:r>
              <w:t>GB8978-1996</w:t>
            </w:r>
            <w:r>
              <w:rPr>
                <w:rFonts w:hint="eastAsia"/>
              </w:rPr>
              <w:t>）表</w:t>
            </w:r>
            <w:r>
              <w:rPr>
                <w:rFonts w:hint="eastAsia"/>
              </w:rPr>
              <w:t>4</w:t>
            </w:r>
            <w:r>
              <w:rPr>
                <w:rFonts w:hint="eastAsia"/>
              </w:rPr>
              <w:t>中的三级标准。</w:t>
            </w:r>
          </w:p>
          <w:p w:rsidR="00042BC2" w:rsidRDefault="00FE28BD">
            <w:pPr>
              <w:pStyle w:val="aff1"/>
              <w:jc w:val="both"/>
            </w:pPr>
            <w:r>
              <w:rPr>
                <w:rFonts w:hint="eastAsia"/>
              </w:rPr>
              <w:t>氨氮排放浓度范围</w:t>
            </w:r>
            <w:r>
              <w:rPr>
                <w:rFonts w:hint="eastAsia"/>
              </w:rPr>
              <w:t>2.49~10.5mg/L</w:t>
            </w:r>
            <w:r>
              <w:rPr>
                <w:rFonts w:hint="eastAsia"/>
              </w:rPr>
              <w:t>，日均排放浓度</w:t>
            </w:r>
            <w:r>
              <w:rPr>
                <w:rFonts w:hint="eastAsia"/>
              </w:rPr>
              <w:t>6.28mg/L</w:t>
            </w:r>
            <w:r>
              <w:rPr>
                <w:rFonts w:hint="eastAsia"/>
              </w:rPr>
              <w:t>，达到浙江省地方标准《工业企业废水氮、磷污染物间接排放限值》（</w:t>
            </w:r>
            <w:r>
              <w:rPr>
                <w:rFonts w:hint="eastAsia"/>
              </w:rPr>
              <w:t>DB33/887-2013</w:t>
            </w:r>
            <w:r>
              <w:rPr>
                <w:rFonts w:hint="eastAsia"/>
              </w:rPr>
              <w:t>）中有关标准。</w:t>
            </w:r>
          </w:p>
          <w:p w:rsidR="00042BC2" w:rsidRDefault="00FE28BD">
            <w:pPr>
              <w:pStyle w:val="4"/>
            </w:pPr>
            <w:r>
              <w:rPr>
                <w:rFonts w:hint="eastAsia"/>
              </w:rPr>
              <w:t>厂界噪声</w:t>
            </w:r>
          </w:p>
          <w:p w:rsidR="00042BC2" w:rsidRDefault="00FE28BD">
            <w:pPr>
              <w:pStyle w:val="2TimesNewRoman"/>
            </w:pPr>
            <w:r>
              <w:rPr>
                <w:rFonts w:hint="eastAsia"/>
              </w:rPr>
              <w:t>具体见表</w:t>
            </w:r>
            <w:r>
              <w:rPr>
                <w:rFonts w:hint="eastAsia"/>
              </w:rPr>
              <w:t>7.2-4</w:t>
            </w:r>
            <w:r>
              <w:rPr>
                <w:rFonts w:hint="eastAsia"/>
              </w:rPr>
              <w:t>。</w:t>
            </w:r>
          </w:p>
          <w:p w:rsidR="00042BC2" w:rsidRDefault="00FE28BD">
            <w:pPr>
              <w:pStyle w:val="a3"/>
            </w:pPr>
            <w:r>
              <w:rPr>
                <w:rFonts w:hint="eastAsia"/>
              </w:rPr>
              <w:t xml:space="preserve">表 </w:t>
            </w:r>
            <w:r>
              <w:fldChar w:fldCharType="begin"/>
            </w:r>
            <w:r>
              <w:instrText xml:space="preserve"> </w:instrText>
            </w:r>
            <w:r>
              <w:rPr>
                <w:rFonts w:hint="eastAsia"/>
              </w:rPr>
              <w:instrText>STYLEREF 2 \s</w:instrText>
            </w:r>
            <w:r>
              <w:instrText xml:space="preserve"> </w:instrText>
            </w:r>
            <w:r>
              <w:fldChar w:fldCharType="separate"/>
            </w:r>
            <w:r w:rsidR="00AD259C">
              <w:rPr>
                <w:noProof/>
              </w:rPr>
              <w:t>7.2</w:t>
            </w:r>
            <w:r>
              <w:fldChar w:fldCharType="end"/>
            </w:r>
            <w:r>
              <w:rPr>
                <w:rFonts w:hint="eastAsia"/>
              </w:rPr>
              <w:t>-4  厂界环境噪声监测结果一览表</w:t>
            </w:r>
          </w:p>
          <w:tbl>
            <w:tblPr>
              <w:tblW w:w="7938" w:type="dxa"/>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2226"/>
              <w:gridCol w:w="2126"/>
              <w:gridCol w:w="1843"/>
              <w:gridCol w:w="1743"/>
            </w:tblGrid>
            <w:tr w:rsidR="00042BC2">
              <w:trPr>
                <w:cantSplit/>
                <w:trHeight w:val="575"/>
                <w:jc w:val="center"/>
              </w:trPr>
              <w:tc>
                <w:tcPr>
                  <w:tcW w:w="2226" w:type="dxa"/>
                  <w:vAlign w:val="center"/>
                </w:tcPr>
                <w:p w:rsidR="00042BC2" w:rsidRDefault="00FE28BD">
                  <w:pPr>
                    <w:jc w:val="center"/>
                    <w:rPr>
                      <w:szCs w:val="21"/>
                    </w:rPr>
                  </w:pPr>
                  <w:r>
                    <w:rPr>
                      <w:szCs w:val="21"/>
                    </w:rPr>
                    <w:t>检测点位置</w:t>
                  </w:r>
                </w:p>
              </w:tc>
              <w:tc>
                <w:tcPr>
                  <w:tcW w:w="2126" w:type="dxa"/>
                  <w:vAlign w:val="center"/>
                </w:tcPr>
                <w:p w:rsidR="00042BC2" w:rsidRDefault="00FE28BD">
                  <w:pPr>
                    <w:jc w:val="center"/>
                    <w:rPr>
                      <w:szCs w:val="21"/>
                    </w:rPr>
                  </w:pPr>
                  <w:r>
                    <w:rPr>
                      <w:bCs/>
                      <w:color w:val="000000"/>
                      <w:szCs w:val="21"/>
                    </w:rPr>
                    <w:t>检测点位置</w:t>
                  </w:r>
                </w:p>
              </w:tc>
              <w:tc>
                <w:tcPr>
                  <w:tcW w:w="1843" w:type="dxa"/>
                  <w:vAlign w:val="center"/>
                </w:tcPr>
                <w:p w:rsidR="00042BC2" w:rsidRDefault="00FE28BD">
                  <w:pPr>
                    <w:jc w:val="center"/>
                    <w:rPr>
                      <w:szCs w:val="21"/>
                    </w:rPr>
                  </w:pPr>
                  <w:r>
                    <w:rPr>
                      <w:szCs w:val="21"/>
                    </w:rPr>
                    <w:t>检测结果（</w:t>
                  </w:r>
                  <w:r>
                    <w:rPr>
                      <w:rFonts w:eastAsia="仿宋"/>
                      <w:szCs w:val="21"/>
                    </w:rPr>
                    <w:t>dB(A)</w:t>
                  </w:r>
                  <w:r>
                    <w:rPr>
                      <w:szCs w:val="21"/>
                    </w:rPr>
                    <w:t>）</w:t>
                  </w:r>
                </w:p>
              </w:tc>
              <w:tc>
                <w:tcPr>
                  <w:tcW w:w="1743" w:type="dxa"/>
                  <w:vAlign w:val="center"/>
                </w:tcPr>
                <w:p w:rsidR="00042BC2" w:rsidRDefault="00FE28BD">
                  <w:pPr>
                    <w:jc w:val="center"/>
                    <w:rPr>
                      <w:szCs w:val="21"/>
                    </w:rPr>
                  </w:pPr>
                  <w:r>
                    <w:rPr>
                      <w:szCs w:val="21"/>
                    </w:rPr>
                    <w:t>排放标准限值</w:t>
                  </w:r>
                  <w:r>
                    <w:rPr>
                      <w:rFonts w:eastAsia="仿宋"/>
                      <w:szCs w:val="21"/>
                    </w:rPr>
                    <w:t>dB(A)</w:t>
                  </w:r>
                  <w:r>
                    <w:rPr>
                      <w:szCs w:val="21"/>
                    </w:rPr>
                    <w:t>昼间</w:t>
                  </w:r>
                </w:p>
              </w:tc>
            </w:tr>
            <w:tr w:rsidR="00042BC2">
              <w:trPr>
                <w:cantSplit/>
                <w:trHeight w:val="261"/>
                <w:jc w:val="center"/>
              </w:trPr>
              <w:tc>
                <w:tcPr>
                  <w:tcW w:w="2226" w:type="dxa"/>
                  <w:vMerge w:val="restart"/>
                  <w:vAlign w:val="center"/>
                </w:tcPr>
                <w:p w:rsidR="00042BC2" w:rsidRDefault="00FE28BD">
                  <w:pPr>
                    <w:spacing w:line="252" w:lineRule="exact"/>
                    <w:jc w:val="center"/>
                    <w:rPr>
                      <w:szCs w:val="21"/>
                    </w:rPr>
                  </w:pPr>
                  <w:r>
                    <w:rPr>
                      <w:szCs w:val="21"/>
                    </w:rPr>
                    <w:t>2019</w:t>
                  </w:r>
                  <w:r>
                    <w:rPr>
                      <w:szCs w:val="21"/>
                    </w:rPr>
                    <w:t>年</w:t>
                  </w:r>
                  <w:r>
                    <w:rPr>
                      <w:szCs w:val="21"/>
                    </w:rPr>
                    <w:t>3</w:t>
                  </w:r>
                  <w:r>
                    <w:rPr>
                      <w:szCs w:val="21"/>
                    </w:rPr>
                    <w:t>月</w:t>
                  </w:r>
                  <w:r>
                    <w:rPr>
                      <w:szCs w:val="21"/>
                    </w:rPr>
                    <w:t>21</w:t>
                  </w:r>
                  <w:r>
                    <w:rPr>
                      <w:szCs w:val="21"/>
                    </w:rPr>
                    <w:t>日</w:t>
                  </w:r>
                </w:p>
              </w:tc>
              <w:tc>
                <w:tcPr>
                  <w:tcW w:w="2126" w:type="dxa"/>
                  <w:tcBorders>
                    <w:bottom w:val="single" w:sz="4" w:space="0" w:color="auto"/>
                  </w:tcBorders>
                  <w:vAlign w:val="center"/>
                </w:tcPr>
                <w:p w:rsidR="00042BC2" w:rsidRDefault="00FE28BD">
                  <w:pPr>
                    <w:spacing w:line="252" w:lineRule="exact"/>
                    <w:ind w:left="20"/>
                    <w:jc w:val="center"/>
                    <w:rPr>
                      <w:szCs w:val="21"/>
                    </w:rPr>
                  </w:pPr>
                  <w:r>
                    <w:rPr>
                      <w:szCs w:val="21"/>
                    </w:rPr>
                    <w:t>9#</w:t>
                  </w:r>
                </w:p>
              </w:tc>
              <w:tc>
                <w:tcPr>
                  <w:tcW w:w="1843" w:type="dxa"/>
                  <w:tcBorders>
                    <w:bottom w:val="single" w:sz="4" w:space="0" w:color="auto"/>
                  </w:tcBorders>
                  <w:vAlign w:val="center"/>
                </w:tcPr>
                <w:p w:rsidR="00042BC2" w:rsidRDefault="00FE28BD">
                  <w:pPr>
                    <w:spacing w:line="252" w:lineRule="exact"/>
                    <w:ind w:left="20"/>
                    <w:jc w:val="center"/>
                    <w:rPr>
                      <w:szCs w:val="21"/>
                    </w:rPr>
                  </w:pPr>
                  <w:r>
                    <w:rPr>
                      <w:szCs w:val="21"/>
                    </w:rPr>
                    <w:t>53.8</w:t>
                  </w:r>
                </w:p>
              </w:tc>
              <w:tc>
                <w:tcPr>
                  <w:tcW w:w="1743" w:type="dxa"/>
                  <w:vMerge w:val="restart"/>
                  <w:tcBorders>
                    <w:bottom w:val="single" w:sz="4" w:space="0" w:color="auto"/>
                  </w:tcBorders>
                  <w:vAlign w:val="center"/>
                </w:tcPr>
                <w:p w:rsidR="00042BC2" w:rsidRDefault="00FE28BD">
                  <w:pPr>
                    <w:jc w:val="center"/>
                    <w:rPr>
                      <w:szCs w:val="21"/>
                    </w:rPr>
                  </w:pPr>
                  <w:r>
                    <w:rPr>
                      <w:szCs w:val="21"/>
                    </w:rPr>
                    <w:t>65</w:t>
                  </w:r>
                </w:p>
              </w:tc>
            </w:tr>
            <w:tr w:rsidR="00042BC2">
              <w:trPr>
                <w:cantSplit/>
                <w:trHeight w:val="261"/>
                <w:jc w:val="center"/>
              </w:trPr>
              <w:tc>
                <w:tcPr>
                  <w:tcW w:w="2226" w:type="dxa"/>
                  <w:vMerge/>
                </w:tcPr>
                <w:p w:rsidR="00042BC2" w:rsidRDefault="00042BC2">
                  <w:pPr>
                    <w:jc w:val="center"/>
                    <w:rPr>
                      <w:szCs w:val="21"/>
                    </w:rPr>
                  </w:pPr>
                </w:p>
              </w:tc>
              <w:tc>
                <w:tcPr>
                  <w:tcW w:w="2126" w:type="dxa"/>
                  <w:tcBorders>
                    <w:bottom w:val="single" w:sz="4" w:space="0" w:color="auto"/>
                  </w:tcBorders>
                  <w:vAlign w:val="center"/>
                </w:tcPr>
                <w:p w:rsidR="00042BC2" w:rsidRDefault="00FE28BD">
                  <w:pPr>
                    <w:spacing w:line="252" w:lineRule="exact"/>
                    <w:ind w:left="20"/>
                    <w:jc w:val="center"/>
                    <w:rPr>
                      <w:szCs w:val="21"/>
                    </w:rPr>
                  </w:pPr>
                  <w:r>
                    <w:rPr>
                      <w:szCs w:val="21"/>
                    </w:rPr>
                    <w:t>10#</w:t>
                  </w:r>
                </w:p>
              </w:tc>
              <w:tc>
                <w:tcPr>
                  <w:tcW w:w="1843" w:type="dxa"/>
                  <w:tcBorders>
                    <w:bottom w:val="single" w:sz="4" w:space="0" w:color="auto"/>
                  </w:tcBorders>
                  <w:vAlign w:val="center"/>
                </w:tcPr>
                <w:p w:rsidR="00042BC2" w:rsidRDefault="00FE28BD">
                  <w:pPr>
                    <w:spacing w:line="252" w:lineRule="exact"/>
                    <w:ind w:left="20"/>
                    <w:jc w:val="center"/>
                    <w:rPr>
                      <w:szCs w:val="21"/>
                    </w:rPr>
                  </w:pPr>
                  <w:r>
                    <w:rPr>
                      <w:szCs w:val="21"/>
                    </w:rPr>
                    <w:t>52.4</w:t>
                  </w:r>
                </w:p>
              </w:tc>
              <w:tc>
                <w:tcPr>
                  <w:tcW w:w="1743" w:type="dxa"/>
                  <w:vMerge/>
                  <w:tcBorders>
                    <w:bottom w:val="single" w:sz="4" w:space="0" w:color="auto"/>
                  </w:tcBorders>
                  <w:vAlign w:val="center"/>
                </w:tcPr>
                <w:p w:rsidR="00042BC2" w:rsidRDefault="00042BC2">
                  <w:pPr>
                    <w:jc w:val="center"/>
                    <w:rPr>
                      <w:szCs w:val="21"/>
                    </w:rPr>
                  </w:pPr>
                </w:p>
              </w:tc>
            </w:tr>
            <w:tr w:rsidR="00042BC2">
              <w:trPr>
                <w:cantSplit/>
                <w:trHeight w:val="261"/>
                <w:jc w:val="center"/>
              </w:trPr>
              <w:tc>
                <w:tcPr>
                  <w:tcW w:w="2226" w:type="dxa"/>
                  <w:vMerge/>
                </w:tcPr>
                <w:p w:rsidR="00042BC2" w:rsidRDefault="00042BC2">
                  <w:pPr>
                    <w:jc w:val="center"/>
                    <w:rPr>
                      <w:szCs w:val="21"/>
                    </w:rPr>
                  </w:pPr>
                </w:p>
              </w:tc>
              <w:tc>
                <w:tcPr>
                  <w:tcW w:w="2126" w:type="dxa"/>
                  <w:tcBorders>
                    <w:bottom w:val="single" w:sz="4" w:space="0" w:color="auto"/>
                  </w:tcBorders>
                  <w:vAlign w:val="center"/>
                </w:tcPr>
                <w:p w:rsidR="00042BC2" w:rsidRDefault="00FE28BD">
                  <w:pPr>
                    <w:spacing w:line="252" w:lineRule="exact"/>
                    <w:ind w:left="20"/>
                    <w:jc w:val="center"/>
                    <w:rPr>
                      <w:szCs w:val="21"/>
                    </w:rPr>
                  </w:pPr>
                  <w:r>
                    <w:rPr>
                      <w:szCs w:val="21"/>
                    </w:rPr>
                    <w:t>11#</w:t>
                  </w:r>
                </w:p>
              </w:tc>
              <w:tc>
                <w:tcPr>
                  <w:tcW w:w="1843" w:type="dxa"/>
                  <w:tcBorders>
                    <w:bottom w:val="single" w:sz="4" w:space="0" w:color="auto"/>
                  </w:tcBorders>
                  <w:vAlign w:val="center"/>
                </w:tcPr>
                <w:p w:rsidR="00042BC2" w:rsidRDefault="00FE28BD">
                  <w:pPr>
                    <w:spacing w:line="252" w:lineRule="exact"/>
                    <w:ind w:left="20"/>
                    <w:jc w:val="center"/>
                    <w:rPr>
                      <w:szCs w:val="21"/>
                    </w:rPr>
                  </w:pPr>
                  <w:r>
                    <w:rPr>
                      <w:szCs w:val="21"/>
                    </w:rPr>
                    <w:t>51.7</w:t>
                  </w:r>
                </w:p>
              </w:tc>
              <w:tc>
                <w:tcPr>
                  <w:tcW w:w="1743" w:type="dxa"/>
                  <w:vMerge/>
                  <w:tcBorders>
                    <w:bottom w:val="single" w:sz="4" w:space="0" w:color="auto"/>
                  </w:tcBorders>
                  <w:vAlign w:val="center"/>
                </w:tcPr>
                <w:p w:rsidR="00042BC2" w:rsidRDefault="00042BC2">
                  <w:pPr>
                    <w:jc w:val="center"/>
                  </w:pPr>
                </w:p>
              </w:tc>
            </w:tr>
            <w:tr w:rsidR="00042BC2">
              <w:trPr>
                <w:cantSplit/>
                <w:trHeight w:val="261"/>
                <w:jc w:val="center"/>
              </w:trPr>
              <w:tc>
                <w:tcPr>
                  <w:tcW w:w="2226" w:type="dxa"/>
                  <w:vMerge/>
                  <w:tcBorders>
                    <w:bottom w:val="single" w:sz="4" w:space="0" w:color="auto"/>
                  </w:tcBorders>
                </w:tcPr>
                <w:p w:rsidR="00042BC2" w:rsidRDefault="00042BC2">
                  <w:pPr>
                    <w:jc w:val="center"/>
                    <w:rPr>
                      <w:szCs w:val="21"/>
                    </w:rPr>
                  </w:pPr>
                </w:p>
              </w:tc>
              <w:tc>
                <w:tcPr>
                  <w:tcW w:w="2126" w:type="dxa"/>
                  <w:tcBorders>
                    <w:bottom w:val="single" w:sz="4" w:space="0" w:color="auto"/>
                  </w:tcBorders>
                  <w:vAlign w:val="center"/>
                </w:tcPr>
                <w:p w:rsidR="00042BC2" w:rsidRDefault="00FE28BD">
                  <w:pPr>
                    <w:spacing w:line="252" w:lineRule="exact"/>
                    <w:ind w:left="20"/>
                    <w:jc w:val="center"/>
                    <w:rPr>
                      <w:szCs w:val="21"/>
                    </w:rPr>
                  </w:pPr>
                  <w:r>
                    <w:rPr>
                      <w:szCs w:val="21"/>
                    </w:rPr>
                    <w:t>12#</w:t>
                  </w:r>
                </w:p>
              </w:tc>
              <w:tc>
                <w:tcPr>
                  <w:tcW w:w="1843" w:type="dxa"/>
                  <w:tcBorders>
                    <w:bottom w:val="single" w:sz="4" w:space="0" w:color="auto"/>
                  </w:tcBorders>
                  <w:vAlign w:val="center"/>
                </w:tcPr>
                <w:p w:rsidR="00042BC2" w:rsidRDefault="00FE28BD">
                  <w:pPr>
                    <w:spacing w:line="252" w:lineRule="exact"/>
                    <w:ind w:left="20"/>
                    <w:jc w:val="center"/>
                    <w:rPr>
                      <w:szCs w:val="21"/>
                    </w:rPr>
                  </w:pPr>
                  <w:r>
                    <w:rPr>
                      <w:szCs w:val="21"/>
                    </w:rPr>
                    <w:t>52.0</w:t>
                  </w:r>
                </w:p>
              </w:tc>
              <w:tc>
                <w:tcPr>
                  <w:tcW w:w="1743" w:type="dxa"/>
                  <w:vMerge/>
                  <w:tcBorders>
                    <w:bottom w:val="single" w:sz="4" w:space="0" w:color="auto"/>
                  </w:tcBorders>
                  <w:vAlign w:val="center"/>
                </w:tcPr>
                <w:p w:rsidR="00042BC2" w:rsidRDefault="00042BC2">
                  <w:pPr>
                    <w:jc w:val="center"/>
                    <w:rPr>
                      <w:szCs w:val="21"/>
                    </w:rPr>
                  </w:pPr>
                </w:p>
              </w:tc>
            </w:tr>
            <w:tr w:rsidR="00042BC2">
              <w:trPr>
                <w:cantSplit/>
                <w:trHeight w:val="261"/>
                <w:jc w:val="center"/>
              </w:trPr>
              <w:tc>
                <w:tcPr>
                  <w:tcW w:w="2226" w:type="dxa"/>
                  <w:vMerge w:val="restart"/>
                  <w:vAlign w:val="center"/>
                </w:tcPr>
                <w:p w:rsidR="00042BC2" w:rsidRDefault="00FE28BD">
                  <w:pPr>
                    <w:spacing w:line="252" w:lineRule="exact"/>
                    <w:ind w:left="20"/>
                    <w:jc w:val="center"/>
                    <w:rPr>
                      <w:szCs w:val="21"/>
                    </w:rPr>
                  </w:pPr>
                  <w:r>
                    <w:rPr>
                      <w:szCs w:val="21"/>
                    </w:rPr>
                    <w:t>2019</w:t>
                  </w:r>
                  <w:r>
                    <w:rPr>
                      <w:szCs w:val="21"/>
                    </w:rPr>
                    <w:t>年</w:t>
                  </w:r>
                  <w:r>
                    <w:rPr>
                      <w:szCs w:val="21"/>
                    </w:rPr>
                    <w:t>3</w:t>
                  </w:r>
                  <w:r>
                    <w:rPr>
                      <w:szCs w:val="21"/>
                    </w:rPr>
                    <w:t>月</w:t>
                  </w:r>
                  <w:r>
                    <w:rPr>
                      <w:szCs w:val="21"/>
                    </w:rPr>
                    <w:t>22</w:t>
                  </w:r>
                  <w:r>
                    <w:rPr>
                      <w:szCs w:val="21"/>
                    </w:rPr>
                    <w:t>日</w:t>
                  </w:r>
                </w:p>
              </w:tc>
              <w:tc>
                <w:tcPr>
                  <w:tcW w:w="2126" w:type="dxa"/>
                  <w:tcBorders>
                    <w:bottom w:val="single" w:sz="4" w:space="0" w:color="auto"/>
                  </w:tcBorders>
                  <w:vAlign w:val="center"/>
                </w:tcPr>
                <w:p w:rsidR="00042BC2" w:rsidRDefault="00FE28BD">
                  <w:pPr>
                    <w:spacing w:line="252" w:lineRule="exact"/>
                    <w:ind w:left="20"/>
                    <w:jc w:val="center"/>
                    <w:rPr>
                      <w:szCs w:val="21"/>
                    </w:rPr>
                  </w:pPr>
                  <w:r>
                    <w:rPr>
                      <w:szCs w:val="21"/>
                    </w:rPr>
                    <w:t>9#</w:t>
                  </w:r>
                </w:p>
              </w:tc>
              <w:tc>
                <w:tcPr>
                  <w:tcW w:w="1843" w:type="dxa"/>
                  <w:tcBorders>
                    <w:bottom w:val="single" w:sz="4" w:space="0" w:color="auto"/>
                  </w:tcBorders>
                  <w:vAlign w:val="center"/>
                </w:tcPr>
                <w:p w:rsidR="00042BC2" w:rsidRDefault="00FE28BD">
                  <w:pPr>
                    <w:spacing w:line="252" w:lineRule="exact"/>
                    <w:ind w:left="20"/>
                    <w:jc w:val="center"/>
                    <w:rPr>
                      <w:szCs w:val="21"/>
                    </w:rPr>
                  </w:pPr>
                  <w:r>
                    <w:rPr>
                      <w:szCs w:val="21"/>
                    </w:rPr>
                    <w:t>52.9</w:t>
                  </w:r>
                </w:p>
              </w:tc>
              <w:tc>
                <w:tcPr>
                  <w:tcW w:w="1743" w:type="dxa"/>
                  <w:vMerge/>
                  <w:tcBorders>
                    <w:bottom w:val="single" w:sz="4" w:space="0" w:color="auto"/>
                  </w:tcBorders>
                  <w:vAlign w:val="center"/>
                </w:tcPr>
                <w:p w:rsidR="00042BC2" w:rsidRDefault="00042BC2">
                  <w:pPr>
                    <w:jc w:val="center"/>
                  </w:pPr>
                </w:p>
              </w:tc>
            </w:tr>
            <w:tr w:rsidR="00042BC2">
              <w:trPr>
                <w:cantSplit/>
                <w:trHeight w:val="261"/>
                <w:jc w:val="center"/>
              </w:trPr>
              <w:tc>
                <w:tcPr>
                  <w:tcW w:w="2226" w:type="dxa"/>
                  <w:vMerge/>
                  <w:vAlign w:val="center"/>
                </w:tcPr>
                <w:p w:rsidR="00042BC2" w:rsidRDefault="00042BC2">
                  <w:pPr>
                    <w:jc w:val="center"/>
                    <w:rPr>
                      <w:szCs w:val="21"/>
                    </w:rPr>
                  </w:pPr>
                </w:p>
              </w:tc>
              <w:tc>
                <w:tcPr>
                  <w:tcW w:w="2126" w:type="dxa"/>
                  <w:tcBorders>
                    <w:bottom w:val="single" w:sz="4" w:space="0" w:color="auto"/>
                  </w:tcBorders>
                  <w:vAlign w:val="center"/>
                </w:tcPr>
                <w:p w:rsidR="00042BC2" w:rsidRDefault="00FE28BD">
                  <w:pPr>
                    <w:spacing w:line="252" w:lineRule="exact"/>
                    <w:ind w:left="20"/>
                    <w:jc w:val="center"/>
                    <w:rPr>
                      <w:szCs w:val="21"/>
                    </w:rPr>
                  </w:pPr>
                  <w:r>
                    <w:rPr>
                      <w:szCs w:val="21"/>
                    </w:rPr>
                    <w:t>10#</w:t>
                  </w:r>
                </w:p>
              </w:tc>
              <w:tc>
                <w:tcPr>
                  <w:tcW w:w="1843" w:type="dxa"/>
                  <w:tcBorders>
                    <w:bottom w:val="single" w:sz="4" w:space="0" w:color="auto"/>
                  </w:tcBorders>
                  <w:vAlign w:val="center"/>
                </w:tcPr>
                <w:p w:rsidR="00042BC2" w:rsidRDefault="00FE28BD">
                  <w:pPr>
                    <w:spacing w:line="252" w:lineRule="exact"/>
                    <w:ind w:left="20"/>
                    <w:jc w:val="center"/>
                    <w:rPr>
                      <w:szCs w:val="21"/>
                    </w:rPr>
                  </w:pPr>
                  <w:r>
                    <w:rPr>
                      <w:szCs w:val="21"/>
                    </w:rPr>
                    <w:t>52.7</w:t>
                  </w:r>
                </w:p>
              </w:tc>
              <w:tc>
                <w:tcPr>
                  <w:tcW w:w="1743" w:type="dxa"/>
                  <w:vMerge/>
                  <w:tcBorders>
                    <w:bottom w:val="single" w:sz="4" w:space="0" w:color="auto"/>
                  </w:tcBorders>
                  <w:vAlign w:val="center"/>
                </w:tcPr>
                <w:p w:rsidR="00042BC2" w:rsidRDefault="00042BC2">
                  <w:pPr>
                    <w:jc w:val="center"/>
                    <w:rPr>
                      <w:szCs w:val="21"/>
                    </w:rPr>
                  </w:pPr>
                </w:p>
              </w:tc>
            </w:tr>
            <w:tr w:rsidR="00042BC2">
              <w:trPr>
                <w:cantSplit/>
                <w:trHeight w:val="261"/>
                <w:jc w:val="center"/>
              </w:trPr>
              <w:tc>
                <w:tcPr>
                  <w:tcW w:w="2226" w:type="dxa"/>
                  <w:vMerge/>
                  <w:vAlign w:val="center"/>
                </w:tcPr>
                <w:p w:rsidR="00042BC2" w:rsidRDefault="00042BC2">
                  <w:pPr>
                    <w:jc w:val="center"/>
                    <w:rPr>
                      <w:szCs w:val="21"/>
                    </w:rPr>
                  </w:pPr>
                </w:p>
              </w:tc>
              <w:tc>
                <w:tcPr>
                  <w:tcW w:w="2126" w:type="dxa"/>
                  <w:tcBorders>
                    <w:bottom w:val="single" w:sz="4" w:space="0" w:color="auto"/>
                  </w:tcBorders>
                  <w:vAlign w:val="center"/>
                </w:tcPr>
                <w:p w:rsidR="00042BC2" w:rsidRDefault="00FE28BD">
                  <w:pPr>
                    <w:spacing w:line="252" w:lineRule="exact"/>
                    <w:ind w:left="20"/>
                    <w:jc w:val="center"/>
                    <w:rPr>
                      <w:szCs w:val="21"/>
                    </w:rPr>
                  </w:pPr>
                  <w:r>
                    <w:rPr>
                      <w:szCs w:val="21"/>
                    </w:rPr>
                    <w:t>11#</w:t>
                  </w:r>
                </w:p>
              </w:tc>
              <w:tc>
                <w:tcPr>
                  <w:tcW w:w="1843" w:type="dxa"/>
                  <w:tcBorders>
                    <w:bottom w:val="single" w:sz="4" w:space="0" w:color="auto"/>
                  </w:tcBorders>
                  <w:vAlign w:val="center"/>
                </w:tcPr>
                <w:p w:rsidR="00042BC2" w:rsidRDefault="00FE28BD">
                  <w:pPr>
                    <w:spacing w:line="252" w:lineRule="exact"/>
                    <w:ind w:left="20"/>
                    <w:jc w:val="center"/>
                    <w:rPr>
                      <w:szCs w:val="21"/>
                    </w:rPr>
                  </w:pPr>
                  <w:r>
                    <w:rPr>
                      <w:szCs w:val="21"/>
                    </w:rPr>
                    <w:t>52.6</w:t>
                  </w:r>
                </w:p>
              </w:tc>
              <w:tc>
                <w:tcPr>
                  <w:tcW w:w="1743" w:type="dxa"/>
                  <w:vMerge/>
                  <w:tcBorders>
                    <w:bottom w:val="single" w:sz="4" w:space="0" w:color="auto"/>
                  </w:tcBorders>
                  <w:vAlign w:val="center"/>
                </w:tcPr>
                <w:p w:rsidR="00042BC2" w:rsidRDefault="00042BC2">
                  <w:pPr>
                    <w:jc w:val="center"/>
                  </w:pPr>
                </w:p>
              </w:tc>
            </w:tr>
            <w:tr w:rsidR="00042BC2">
              <w:trPr>
                <w:cantSplit/>
                <w:trHeight w:val="241"/>
                <w:jc w:val="center"/>
              </w:trPr>
              <w:tc>
                <w:tcPr>
                  <w:tcW w:w="2226" w:type="dxa"/>
                  <w:vMerge/>
                  <w:tcBorders>
                    <w:bottom w:val="single" w:sz="12" w:space="0" w:color="auto"/>
                  </w:tcBorders>
                  <w:vAlign w:val="center"/>
                </w:tcPr>
                <w:p w:rsidR="00042BC2" w:rsidRDefault="00042BC2">
                  <w:pPr>
                    <w:jc w:val="center"/>
                    <w:rPr>
                      <w:szCs w:val="21"/>
                    </w:rPr>
                  </w:pPr>
                </w:p>
              </w:tc>
              <w:tc>
                <w:tcPr>
                  <w:tcW w:w="2126" w:type="dxa"/>
                  <w:tcBorders>
                    <w:bottom w:val="single" w:sz="12" w:space="0" w:color="auto"/>
                  </w:tcBorders>
                  <w:vAlign w:val="center"/>
                </w:tcPr>
                <w:p w:rsidR="00042BC2" w:rsidRDefault="00FE28BD">
                  <w:pPr>
                    <w:spacing w:line="252" w:lineRule="exact"/>
                    <w:ind w:left="20"/>
                    <w:jc w:val="center"/>
                    <w:rPr>
                      <w:szCs w:val="21"/>
                    </w:rPr>
                  </w:pPr>
                  <w:r>
                    <w:rPr>
                      <w:szCs w:val="21"/>
                    </w:rPr>
                    <w:t>12#</w:t>
                  </w:r>
                </w:p>
              </w:tc>
              <w:tc>
                <w:tcPr>
                  <w:tcW w:w="1843" w:type="dxa"/>
                  <w:tcBorders>
                    <w:bottom w:val="single" w:sz="12" w:space="0" w:color="auto"/>
                  </w:tcBorders>
                  <w:vAlign w:val="center"/>
                </w:tcPr>
                <w:p w:rsidR="00042BC2" w:rsidRDefault="00FE28BD">
                  <w:pPr>
                    <w:spacing w:line="252" w:lineRule="exact"/>
                    <w:ind w:left="20"/>
                    <w:jc w:val="center"/>
                    <w:rPr>
                      <w:szCs w:val="21"/>
                    </w:rPr>
                  </w:pPr>
                  <w:r>
                    <w:rPr>
                      <w:szCs w:val="21"/>
                    </w:rPr>
                    <w:t>52.4</w:t>
                  </w:r>
                </w:p>
              </w:tc>
              <w:tc>
                <w:tcPr>
                  <w:tcW w:w="1743" w:type="dxa"/>
                  <w:vMerge/>
                  <w:tcBorders>
                    <w:bottom w:val="single" w:sz="12" w:space="0" w:color="auto"/>
                  </w:tcBorders>
                  <w:vAlign w:val="center"/>
                </w:tcPr>
                <w:p w:rsidR="00042BC2" w:rsidRDefault="00042BC2">
                  <w:pPr>
                    <w:jc w:val="center"/>
                    <w:rPr>
                      <w:szCs w:val="21"/>
                    </w:rPr>
                  </w:pPr>
                </w:p>
              </w:tc>
            </w:tr>
          </w:tbl>
          <w:p w:rsidR="00042BC2" w:rsidRDefault="00FE28BD">
            <w:pPr>
              <w:pStyle w:val="aff1"/>
              <w:jc w:val="both"/>
            </w:pPr>
            <w:r>
              <w:rPr>
                <w:rFonts w:hint="eastAsia"/>
              </w:rPr>
              <w:t>由表</w:t>
            </w:r>
            <w:r>
              <w:rPr>
                <w:rFonts w:hint="eastAsia"/>
              </w:rPr>
              <w:t>7.2-4</w:t>
            </w:r>
            <w:r>
              <w:rPr>
                <w:rFonts w:hint="eastAsia"/>
              </w:rPr>
              <w:t>分析项目厂界昼间四周噪声范围</w:t>
            </w:r>
            <w:r>
              <w:rPr>
                <w:rFonts w:hint="eastAsia"/>
              </w:rPr>
              <w:t>51.7~53.8</w:t>
            </w:r>
            <w:r>
              <w:rPr>
                <w:rFonts w:eastAsia="仿宋"/>
                <w:szCs w:val="21"/>
              </w:rPr>
              <w:t>dB(A)</w:t>
            </w:r>
            <w:r>
              <w:rPr>
                <w:rFonts w:eastAsia="仿宋" w:hint="eastAsia"/>
                <w:szCs w:val="21"/>
              </w:rPr>
              <w:t>，</w:t>
            </w:r>
            <w:r>
              <w:rPr>
                <w:rFonts w:hint="eastAsia"/>
              </w:rPr>
              <w:t>达到《工业企业厂界环境噪声排放标准》（</w:t>
            </w:r>
            <w:r>
              <w:rPr>
                <w:rFonts w:hint="eastAsia"/>
              </w:rPr>
              <w:t>GB12348-2008</w:t>
            </w:r>
            <w:r>
              <w:rPr>
                <w:rFonts w:hint="eastAsia"/>
              </w:rPr>
              <w:t>）</w:t>
            </w:r>
            <w:r>
              <w:rPr>
                <w:rFonts w:hint="eastAsia"/>
              </w:rPr>
              <w:t>3</w:t>
            </w:r>
            <w:r>
              <w:rPr>
                <w:rFonts w:hint="eastAsia"/>
              </w:rPr>
              <w:t>类标准。</w:t>
            </w:r>
          </w:p>
          <w:p w:rsidR="00042BC2" w:rsidRDefault="00FE28BD">
            <w:pPr>
              <w:pStyle w:val="4"/>
            </w:pPr>
            <w:r>
              <w:rPr>
                <w:rFonts w:hint="eastAsia"/>
              </w:rPr>
              <w:t>监测点位</w:t>
            </w:r>
          </w:p>
          <w:p w:rsidR="00042BC2" w:rsidRDefault="00FE28BD">
            <w:pPr>
              <w:pStyle w:val="aff1"/>
            </w:pPr>
            <w:r>
              <w:rPr>
                <w:rStyle w:val="Char10"/>
                <w:rFonts w:asciiTheme="majorEastAsia" w:hAnsiTheme="majorEastAsia" w:hint="eastAsia"/>
                <w:b w:val="0"/>
              </w:rPr>
              <w:t>有组织、无组织废气、废水及厂界噪声检测布点图如下：</w:t>
            </w:r>
          </w:p>
          <w:p w:rsidR="00042BC2" w:rsidRDefault="00FE28BD">
            <w:pPr>
              <w:pStyle w:val="2TimesNewRoman"/>
              <w:jc w:val="center"/>
              <w:rPr>
                <w:lang w:val="zh-CN"/>
              </w:rPr>
            </w:pPr>
            <w:r>
              <w:rPr>
                <w:b/>
                <w:noProof/>
                <w:spacing w:val="-5"/>
              </w:rPr>
              <w:lastRenderedPageBreak/>
              <w:drawing>
                <wp:inline distT="0" distB="0" distL="0" distR="0">
                  <wp:extent cx="6177915" cy="5156200"/>
                  <wp:effectExtent l="1905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15"/>
                          <a:srcRect/>
                          <a:stretch>
                            <a:fillRect/>
                          </a:stretch>
                        </pic:blipFill>
                        <pic:spPr>
                          <a:xfrm>
                            <a:off x="0" y="0"/>
                            <a:ext cx="6177915" cy="5156200"/>
                          </a:xfrm>
                          <a:prstGeom prst="rect">
                            <a:avLst/>
                          </a:prstGeom>
                          <a:noFill/>
                          <a:ln w="9525">
                            <a:noFill/>
                            <a:miter lim="800000"/>
                            <a:headEnd/>
                            <a:tailEnd/>
                          </a:ln>
                        </pic:spPr>
                      </pic:pic>
                    </a:graphicData>
                  </a:graphic>
                </wp:inline>
              </w:drawing>
            </w:r>
          </w:p>
          <w:p w:rsidR="00042BC2" w:rsidRDefault="00FE28BD">
            <w:pPr>
              <w:spacing w:beforeLines="20" w:before="48" w:line="360" w:lineRule="auto"/>
              <w:jc w:val="center"/>
              <w:rPr>
                <w:rFonts w:eastAsia="仿宋_GB2312"/>
                <w:color w:val="000000"/>
                <w:szCs w:val="21"/>
              </w:rPr>
            </w:pPr>
            <w:r>
              <w:rPr>
                <w:rStyle w:val="Char10"/>
                <w:rFonts w:hint="eastAsia"/>
              </w:rPr>
              <w:t>图</w:t>
            </w:r>
            <w:r>
              <w:rPr>
                <w:rStyle w:val="Char10"/>
                <w:rFonts w:hint="eastAsia"/>
              </w:rPr>
              <w:t>7.2-1</w:t>
            </w:r>
            <w:r>
              <w:rPr>
                <w:rStyle w:val="Char10"/>
                <w:rFonts w:hint="eastAsia"/>
              </w:rPr>
              <w:t>有组织、无组织废气、废水及厂界噪声检测布点图如下</w:t>
            </w:r>
          </w:p>
          <w:p w:rsidR="00042BC2" w:rsidRDefault="00042BC2">
            <w:pPr>
              <w:spacing w:beforeLines="20" w:before="48" w:line="360" w:lineRule="auto"/>
              <w:rPr>
                <w:rFonts w:eastAsia="仿宋_GB2312"/>
                <w:color w:val="000000"/>
                <w:szCs w:val="21"/>
              </w:rPr>
            </w:pPr>
          </w:p>
          <w:p w:rsidR="00042BC2" w:rsidRDefault="00042BC2">
            <w:pPr>
              <w:spacing w:beforeLines="20" w:before="48" w:line="360" w:lineRule="auto"/>
              <w:rPr>
                <w:rFonts w:eastAsia="仿宋_GB2312"/>
                <w:color w:val="000000"/>
                <w:szCs w:val="21"/>
              </w:rPr>
            </w:pPr>
          </w:p>
        </w:tc>
      </w:tr>
    </w:tbl>
    <w:p w:rsidR="00042BC2" w:rsidRDefault="00042BC2">
      <w:pPr>
        <w:spacing w:line="360" w:lineRule="auto"/>
        <w:rPr>
          <w:rFonts w:eastAsia="仿宋_GB2312"/>
          <w:b/>
          <w:color w:val="000000"/>
          <w:szCs w:val="21"/>
        </w:rPr>
        <w:sectPr w:rsidR="00042BC2">
          <w:pgSz w:w="11906" w:h="16838"/>
          <w:pgMar w:top="1440" w:right="1800" w:bottom="1440" w:left="1800" w:header="708" w:footer="708" w:gutter="0"/>
          <w:cols w:space="720"/>
          <w:docGrid w:linePitch="360"/>
        </w:sectPr>
      </w:pPr>
    </w:p>
    <w:p w:rsidR="00042BC2" w:rsidRDefault="00FE28BD">
      <w:pPr>
        <w:pStyle w:val="1"/>
        <w:rPr>
          <w:rFonts w:eastAsia="仿宋_GB2312"/>
          <w:color w:val="000000"/>
        </w:rPr>
      </w:pPr>
      <w:bookmarkStart w:id="141" w:name="_Toc7336527"/>
      <w:r>
        <w:rPr>
          <w:rFonts w:hint="eastAsia"/>
        </w:rPr>
        <w:lastRenderedPageBreak/>
        <w:t>验收监测结论</w:t>
      </w:r>
      <w:bookmarkEnd w:id="141"/>
    </w:p>
    <w:tbl>
      <w:tblPr>
        <w:tblW w:w="89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24"/>
      </w:tblGrid>
      <w:tr w:rsidR="00042BC2">
        <w:trPr>
          <w:cantSplit/>
          <w:trHeight w:val="13139"/>
          <w:jc w:val="center"/>
        </w:trPr>
        <w:tc>
          <w:tcPr>
            <w:tcW w:w="8924" w:type="dxa"/>
          </w:tcPr>
          <w:p w:rsidR="00042BC2" w:rsidRDefault="00FE28BD">
            <w:pPr>
              <w:pStyle w:val="2"/>
            </w:pPr>
            <w:bookmarkStart w:id="142" w:name="_Toc524703424"/>
            <w:bookmarkStart w:id="143" w:name="_Toc531881928"/>
            <w:bookmarkStart w:id="144" w:name="_Toc518567436"/>
            <w:bookmarkStart w:id="145" w:name="_Toc519235318"/>
            <w:bookmarkStart w:id="146" w:name="_Toc519235252"/>
            <w:bookmarkStart w:id="147" w:name="_Toc529265117"/>
            <w:bookmarkStart w:id="148" w:name="_Toc524703357"/>
            <w:bookmarkStart w:id="149" w:name="_Toc519179450"/>
            <w:bookmarkStart w:id="150" w:name="_Toc531879853"/>
            <w:bookmarkStart w:id="151" w:name="_Toc7336528"/>
            <w:bookmarkEnd w:id="142"/>
            <w:bookmarkEnd w:id="143"/>
            <w:bookmarkEnd w:id="144"/>
            <w:bookmarkEnd w:id="145"/>
            <w:bookmarkEnd w:id="146"/>
            <w:bookmarkEnd w:id="147"/>
            <w:bookmarkEnd w:id="148"/>
            <w:bookmarkEnd w:id="149"/>
            <w:bookmarkEnd w:id="150"/>
            <w:r>
              <w:rPr>
                <w:rFonts w:hint="eastAsia"/>
              </w:rPr>
              <w:t>结论</w:t>
            </w:r>
            <w:bookmarkEnd w:id="151"/>
          </w:p>
          <w:p w:rsidR="00042BC2" w:rsidRDefault="00FE28BD">
            <w:pPr>
              <w:pStyle w:val="2TimesNewRoman"/>
              <w:ind w:firstLineChars="150" w:firstLine="360"/>
            </w:pPr>
            <w:r>
              <w:rPr>
                <w:rFonts w:hint="eastAsia"/>
              </w:rPr>
              <w:t>综上所述，根据监测及环境管理检查结果：年产</w:t>
            </w:r>
            <w:r>
              <w:rPr>
                <w:rFonts w:hint="eastAsia"/>
              </w:rPr>
              <w:t>1200</w:t>
            </w:r>
            <w:r>
              <w:rPr>
                <w:rFonts w:hint="eastAsia"/>
              </w:rPr>
              <w:t>万把梳子技改项目在建设至竣工期间，能严格执行环保“三同时”制度；针对生产过程中产生的废气、噪声、固废建设了相应的环保设施，生产中产生的废气、噪声、固废能得到一定程度的控制；我公司认为宁波市北仑俊扬制刷有限公司年产</w:t>
            </w:r>
            <w:r>
              <w:rPr>
                <w:rFonts w:hint="eastAsia"/>
              </w:rPr>
              <w:t>1200</w:t>
            </w:r>
            <w:r>
              <w:rPr>
                <w:rFonts w:hint="eastAsia"/>
              </w:rPr>
              <w:t>万把梳子技改项目的建设基本达到国家对建设项目竣工环境保护验收方面的要求。</w:t>
            </w:r>
          </w:p>
          <w:p w:rsidR="00042BC2" w:rsidRDefault="00FE28BD">
            <w:pPr>
              <w:pStyle w:val="2"/>
            </w:pPr>
            <w:bookmarkStart w:id="152" w:name="_Toc508394848"/>
            <w:bookmarkStart w:id="153" w:name="_Toc508447133"/>
            <w:bookmarkStart w:id="154" w:name="_Toc7336529"/>
            <w:r>
              <w:rPr>
                <w:rFonts w:hint="eastAsia"/>
              </w:rPr>
              <w:t>建议</w:t>
            </w:r>
            <w:bookmarkEnd w:id="152"/>
            <w:bookmarkEnd w:id="153"/>
            <w:bookmarkEnd w:id="154"/>
          </w:p>
          <w:p w:rsidR="00042BC2" w:rsidRDefault="00FE28BD">
            <w:pPr>
              <w:pStyle w:val="2TimesNewRoman"/>
              <w:ind w:firstLineChars="150" w:firstLine="360"/>
            </w:pPr>
            <w:r>
              <w:rPr>
                <w:rFonts w:hint="eastAsia"/>
              </w:rPr>
              <w:t>建议进一步提高环保管理水平，健全各项规章制度并严格遵照执行，同时做好以下工作：</w:t>
            </w:r>
          </w:p>
          <w:p w:rsidR="00085128" w:rsidRDefault="00085128" w:rsidP="00085128">
            <w:pPr>
              <w:pStyle w:val="2TimesNewRoman"/>
              <w:ind w:firstLineChars="150" w:firstLine="360"/>
            </w:pPr>
            <w:r>
              <w:rPr>
                <w:rFonts w:hint="eastAsia"/>
              </w:rPr>
              <w:t>1</w:t>
            </w:r>
            <w:r>
              <w:rPr>
                <w:rFonts w:hint="eastAsia"/>
              </w:rPr>
              <w:t>、加强注塑车间通排风，落实防噪措施，确保污染物达标排放。</w:t>
            </w:r>
          </w:p>
          <w:p w:rsidR="00085128" w:rsidRDefault="00085128" w:rsidP="00085128">
            <w:pPr>
              <w:pStyle w:val="2TimesNewRoman"/>
              <w:ind w:firstLineChars="150" w:firstLine="360"/>
            </w:pPr>
            <w:r>
              <w:rPr>
                <w:rFonts w:hint="eastAsia"/>
              </w:rPr>
              <w:t>2</w:t>
            </w:r>
            <w:r>
              <w:rPr>
                <w:rFonts w:hint="eastAsia"/>
              </w:rPr>
              <w:t>、规范固废暂存场所，严格执行危险固废转移联单制度，完善环保标志标识牌及台账管理</w:t>
            </w:r>
          </w:p>
          <w:p w:rsidR="00042BC2" w:rsidRDefault="00085128" w:rsidP="00085128">
            <w:pPr>
              <w:pStyle w:val="2TimesNewRoman"/>
              <w:ind w:firstLineChars="100" w:firstLine="240"/>
            </w:pPr>
            <w:r>
              <w:rPr>
                <w:rFonts w:hint="eastAsia"/>
              </w:rPr>
              <w:t>3</w:t>
            </w:r>
            <w:r>
              <w:rPr>
                <w:rFonts w:hint="eastAsia"/>
              </w:rPr>
              <w:t>、按照规范要求进行公开、公示。</w:t>
            </w:r>
          </w:p>
          <w:p w:rsidR="00042BC2" w:rsidRDefault="00042BC2">
            <w:pPr>
              <w:spacing w:beforeLines="20" w:before="48" w:line="360" w:lineRule="auto"/>
              <w:rPr>
                <w:rFonts w:eastAsia="仿宋_GB2312"/>
                <w:color w:val="000000"/>
                <w:szCs w:val="21"/>
              </w:rPr>
            </w:pPr>
          </w:p>
          <w:p w:rsidR="00042BC2" w:rsidRDefault="00042BC2">
            <w:pPr>
              <w:spacing w:beforeLines="20" w:before="48" w:line="360" w:lineRule="auto"/>
              <w:rPr>
                <w:rFonts w:eastAsia="仿宋_GB2312"/>
                <w:color w:val="000000"/>
                <w:szCs w:val="21"/>
              </w:rPr>
            </w:pPr>
          </w:p>
          <w:p w:rsidR="00042BC2" w:rsidRDefault="00042BC2">
            <w:pPr>
              <w:spacing w:beforeLines="20" w:before="48" w:line="360" w:lineRule="auto"/>
              <w:rPr>
                <w:rFonts w:eastAsia="仿宋_GB2312"/>
                <w:color w:val="000000"/>
                <w:szCs w:val="21"/>
              </w:rPr>
            </w:pPr>
          </w:p>
          <w:p w:rsidR="00042BC2" w:rsidRDefault="00042BC2">
            <w:pPr>
              <w:spacing w:beforeLines="20" w:before="48" w:line="360" w:lineRule="auto"/>
              <w:rPr>
                <w:rFonts w:eastAsia="仿宋_GB2312"/>
                <w:color w:val="000000"/>
                <w:szCs w:val="21"/>
              </w:rPr>
            </w:pPr>
          </w:p>
          <w:p w:rsidR="00042BC2" w:rsidRDefault="00042BC2">
            <w:pPr>
              <w:spacing w:beforeLines="20" w:before="48" w:line="360" w:lineRule="auto"/>
              <w:rPr>
                <w:rFonts w:eastAsia="仿宋_GB2312"/>
                <w:color w:val="000000"/>
                <w:szCs w:val="21"/>
              </w:rPr>
            </w:pPr>
          </w:p>
          <w:p w:rsidR="00042BC2" w:rsidRDefault="00042BC2">
            <w:pPr>
              <w:spacing w:beforeLines="20" w:before="48" w:line="360" w:lineRule="auto"/>
              <w:rPr>
                <w:rFonts w:eastAsia="仿宋_GB2312"/>
                <w:color w:val="000000"/>
                <w:szCs w:val="21"/>
              </w:rPr>
            </w:pPr>
          </w:p>
          <w:p w:rsidR="00042BC2" w:rsidRDefault="00042BC2">
            <w:pPr>
              <w:spacing w:beforeLines="20" w:before="48" w:line="360" w:lineRule="auto"/>
              <w:rPr>
                <w:rFonts w:eastAsia="仿宋_GB2312"/>
                <w:color w:val="000000"/>
                <w:szCs w:val="21"/>
              </w:rPr>
            </w:pPr>
          </w:p>
          <w:p w:rsidR="00042BC2" w:rsidRDefault="00042BC2">
            <w:pPr>
              <w:spacing w:beforeLines="20" w:before="48" w:line="360" w:lineRule="auto"/>
              <w:rPr>
                <w:rFonts w:eastAsia="仿宋_GB2312"/>
                <w:color w:val="000000"/>
                <w:szCs w:val="21"/>
              </w:rPr>
            </w:pPr>
          </w:p>
          <w:p w:rsidR="00042BC2" w:rsidRDefault="00042BC2">
            <w:pPr>
              <w:spacing w:beforeLines="20" w:before="48" w:line="360" w:lineRule="auto"/>
              <w:rPr>
                <w:rFonts w:eastAsia="仿宋_GB2312"/>
                <w:color w:val="000000"/>
                <w:szCs w:val="21"/>
              </w:rPr>
            </w:pPr>
          </w:p>
        </w:tc>
      </w:tr>
    </w:tbl>
    <w:p w:rsidR="00042BC2" w:rsidRDefault="00FE28BD">
      <w:pPr>
        <w:pStyle w:val="1"/>
      </w:pPr>
      <w:bookmarkStart w:id="155" w:name="_Toc508447134"/>
      <w:bookmarkStart w:id="156" w:name="_Toc7336530"/>
      <w:r>
        <w:rPr>
          <w:rFonts w:hint="eastAsia"/>
        </w:rPr>
        <w:lastRenderedPageBreak/>
        <w:t>附件与附图</w:t>
      </w:r>
      <w:bookmarkEnd w:id="155"/>
      <w:bookmarkEnd w:id="156"/>
    </w:p>
    <w:p w:rsidR="00042BC2" w:rsidRDefault="00FE28BD">
      <w:pPr>
        <w:pStyle w:val="2"/>
      </w:pPr>
      <w:bookmarkStart w:id="157" w:name="_Toc529265121"/>
      <w:bookmarkStart w:id="158" w:name="_Toc524703361"/>
      <w:bookmarkStart w:id="159" w:name="_Toc519235256"/>
      <w:bookmarkStart w:id="160" w:name="_Toc524703428"/>
      <w:bookmarkStart w:id="161" w:name="_Toc518567440"/>
      <w:bookmarkStart w:id="162" w:name="_Toc531881932"/>
      <w:bookmarkStart w:id="163" w:name="_Toc531879857"/>
      <w:bookmarkStart w:id="164" w:name="_Toc519179454"/>
      <w:bookmarkStart w:id="165" w:name="_Toc519235322"/>
      <w:bookmarkStart w:id="166" w:name="_Toc7336531"/>
      <w:bookmarkEnd w:id="157"/>
      <w:bookmarkEnd w:id="158"/>
      <w:bookmarkEnd w:id="159"/>
      <w:bookmarkEnd w:id="160"/>
      <w:bookmarkEnd w:id="161"/>
      <w:bookmarkEnd w:id="162"/>
      <w:bookmarkEnd w:id="163"/>
      <w:bookmarkEnd w:id="164"/>
      <w:bookmarkEnd w:id="165"/>
      <w:r>
        <w:rPr>
          <w:rFonts w:hint="eastAsia"/>
        </w:rPr>
        <w:t>附件一</w:t>
      </w:r>
      <w:r>
        <w:rPr>
          <w:rFonts w:hint="eastAsia"/>
        </w:rPr>
        <w:t xml:space="preserve">  </w:t>
      </w:r>
      <w:r>
        <w:rPr>
          <w:rFonts w:hint="eastAsia"/>
        </w:rPr>
        <w:t>立项文件</w:t>
      </w:r>
      <w:bookmarkEnd w:id="166"/>
    </w:p>
    <w:p w:rsidR="00042BC2" w:rsidRDefault="00FE28BD">
      <w:pPr>
        <w:pStyle w:val="2TimesNewRoman"/>
      </w:pPr>
      <w:r>
        <w:rPr>
          <w:noProof/>
        </w:rPr>
        <w:drawing>
          <wp:inline distT="0" distB="0" distL="0" distR="0">
            <wp:extent cx="5400675" cy="8039100"/>
            <wp:effectExtent l="0" t="0" r="0" b="0"/>
            <wp:docPr id="235" name="图片 235" descr="C:\Users\ADMINI~1\AppData\Local\Temp\154286226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图片 235" descr="C:\Users\ADMINI~1\AppData\Local\Temp\1542862267(1).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400675" cy="8039675"/>
                    </a:xfrm>
                    <a:prstGeom prst="rect">
                      <a:avLst/>
                    </a:prstGeom>
                    <a:noFill/>
                    <a:ln>
                      <a:noFill/>
                    </a:ln>
                  </pic:spPr>
                </pic:pic>
              </a:graphicData>
            </a:graphic>
          </wp:inline>
        </w:drawing>
      </w:r>
    </w:p>
    <w:p w:rsidR="00042BC2" w:rsidRDefault="00FE28BD">
      <w:pPr>
        <w:pStyle w:val="2"/>
      </w:pPr>
      <w:bookmarkStart w:id="167" w:name="_Toc508447136"/>
      <w:bookmarkStart w:id="168" w:name="_Toc7336532"/>
      <w:r>
        <w:rPr>
          <w:rFonts w:hint="eastAsia"/>
        </w:rPr>
        <w:lastRenderedPageBreak/>
        <w:t>附件二</w:t>
      </w:r>
      <w:r>
        <w:rPr>
          <w:rFonts w:hint="eastAsia"/>
        </w:rPr>
        <w:t xml:space="preserve">  </w:t>
      </w:r>
      <w:r>
        <w:rPr>
          <w:rFonts w:hint="eastAsia"/>
        </w:rPr>
        <w:t>营业执照</w:t>
      </w:r>
      <w:bookmarkEnd w:id="168"/>
    </w:p>
    <w:p w:rsidR="00042BC2" w:rsidRDefault="00FE28BD">
      <w:r>
        <w:rPr>
          <w:noProof/>
        </w:rPr>
        <w:drawing>
          <wp:inline distT="0" distB="0" distL="0" distR="0">
            <wp:extent cx="5400675" cy="7202805"/>
            <wp:effectExtent l="0" t="0" r="0" b="0"/>
            <wp:docPr id="232" name="图片 232" descr="c:\users\administrator\desktop\俊扬1\资料\营业执照.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图片 232" descr="c:\users\administrator\desktop\俊扬1\资料\营业执照.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400675" cy="7203046"/>
                    </a:xfrm>
                    <a:prstGeom prst="rect">
                      <a:avLst/>
                    </a:prstGeom>
                    <a:noFill/>
                    <a:ln>
                      <a:noFill/>
                    </a:ln>
                  </pic:spPr>
                </pic:pic>
              </a:graphicData>
            </a:graphic>
          </wp:inline>
        </w:drawing>
      </w:r>
    </w:p>
    <w:p w:rsidR="00042BC2" w:rsidRDefault="00042BC2"/>
    <w:p w:rsidR="00042BC2" w:rsidRDefault="00FE28BD">
      <w:pPr>
        <w:pStyle w:val="2"/>
      </w:pPr>
      <w:r>
        <w:br w:type="page"/>
      </w:r>
      <w:bookmarkStart w:id="169" w:name="_Toc508447140"/>
      <w:bookmarkStart w:id="170" w:name="_Toc7336533"/>
      <w:bookmarkEnd w:id="167"/>
      <w:r>
        <w:rPr>
          <w:rFonts w:hint="eastAsia"/>
        </w:rPr>
        <w:lastRenderedPageBreak/>
        <w:t>附件三</w:t>
      </w:r>
      <w:r>
        <w:rPr>
          <w:rFonts w:hint="eastAsia"/>
        </w:rPr>
        <w:t xml:space="preserve">  </w:t>
      </w:r>
      <w:r>
        <w:rPr>
          <w:rFonts w:hint="eastAsia"/>
        </w:rPr>
        <w:t>环评批复</w:t>
      </w:r>
      <w:bookmarkEnd w:id="170"/>
    </w:p>
    <w:p w:rsidR="00042BC2" w:rsidRDefault="00042BC2">
      <w:pPr>
        <w:pStyle w:val="2TimesNewRoman"/>
      </w:pPr>
    </w:p>
    <w:p w:rsidR="00042BC2" w:rsidRDefault="00FE28BD">
      <w:pPr>
        <w:pStyle w:val="2TimesNewRoman"/>
        <w:jc w:val="left"/>
        <w:sectPr w:rsidR="00042BC2">
          <w:headerReference w:type="even" r:id="rId18"/>
          <w:headerReference w:type="default" r:id="rId19"/>
          <w:footerReference w:type="default" r:id="rId20"/>
          <w:pgSz w:w="11907" w:h="16840"/>
          <w:pgMar w:top="1418" w:right="1701" w:bottom="1418" w:left="1701" w:header="1134" w:footer="1134" w:gutter="0"/>
          <w:cols w:space="425"/>
          <w:docGrid w:linePitch="312"/>
        </w:sectPr>
      </w:pPr>
      <w:r>
        <w:rPr>
          <w:noProof/>
        </w:rPr>
        <w:drawing>
          <wp:inline distT="0" distB="0" distL="0" distR="0">
            <wp:extent cx="5400675" cy="7389495"/>
            <wp:effectExtent l="0" t="0" r="0" b="190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21"/>
                    <a:stretch>
                      <a:fillRect/>
                    </a:stretch>
                  </pic:blipFill>
                  <pic:spPr>
                    <a:xfrm>
                      <a:off x="0" y="0"/>
                      <a:ext cx="5400675" cy="7389674"/>
                    </a:xfrm>
                    <a:prstGeom prst="rect">
                      <a:avLst/>
                    </a:prstGeom>
                  </pic:spPr>
                </pic:pic>
              </a:graphicData>
            </a:graphic>
          </wp:inline>
        </w:drawing>
      </w:r>
    </w:p>
    <w:p w:rsidR="00042BC2" w:rsidRDefault="00FE28BD">
      <w:pPr>
        <w:pStyle w:val="2"/>
      </w:pPr>
      <w:bookmarkStart w:id="171" w:name="_Toc7336534"/>
      <w:bookmarkEnd w:id="169"/>
      <w:r>
        <w:rPr>
          <w:rFonts w:hint="eastAsia"/>
        </w:rPr>
        <w:lastRenderedPageBreak/>
        <w:t>附件四</w:t>
      </w:r>
      <w:r>
        <w:rPr>
          <w:rFonts w:hint="eastAsia"/>
        </w:rPr>
        <w:t xml:space="preserve">  </w:t>
      </w:r>
      <w:r>
        <w:rPr>
          <w:rFonts w:hint="eastAsia"/>
        </w:rPr>
        <w:t>危废协议</w:t>
      </w:r>
      <w:bookmarkEnd w:id="171"/>
    </w:p>
    <w:p w:rsidR="00042BC2" w:rsidRDefault="00042BC2">
      <w:pPr>
        <w:pStyle w:val="2TimesNewRoman"/>
      </w:pPr>
    </w:p>
    <w:p w:rsidR="00042BC2" w:rsidRDefault="00FE28BD">
      <w:pPr>
        <w:pStyle w:val="2TimesNewRoman"/>
      </w:pPr>
      <w:r>
        <w:rPr>
          <w:noProof/>
        </w:rPr>
        <w:drawing>
          <wp:inline distT="0" distB="0" distL="0" distR="0">
            <wp:extent cx="5278755" cy="7196455"/>
            <wp:effectExtent l="0" t="0" r="0" b="4445"/>
            <wp:docPr id="2" name="图片 2" descr="C:\Users\ADMINI~1\AppData\Local\Temp\WeChat Files\31d5ed4f2806bb1927d591a37113a8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I~1\AppData\Local\Temp\WeChat Files\31d5ed4f2806bb1927d591a37113a8b.jpg"/>
                    <pic:cNvPicPr>
                      <a:picLocks noChangeAspect="1" noChangeArrowheads="1"/>
                    </pic:cNvPicPr>
                  </pic:nvPicPr>
                  <pic:blipFill>
                    <a:blip r:embed="rId22">
                      <a:extLst>
                        <a:ext uri="{28A0092B-C50C-407E-A947-70E740481C1C}">
                          <a14:useLocalDpi xmlns:a14="http://schemas.microsoft.com/office/drawing/2010/main" val="0"/>
                        </a:ext>
                      </a:extLst>
                    </a:blip>
                    <a:srcRect l="2237"/>
                    <a:stretch>
                      <a:fillRect/>
                    </a:stretch>
                  </pic:blipFill>
                  <pic:spPr>
                    <a:xfrm>
                      <a:off x="0" y="0"/>
                      <a:ext cx="5279893" cy="7197790"/>
                    </a:xfrm>
                    <a:prstGeom prst="rect">
                      <a:avLst/>
                    </a:prstGeom>
                    <a:noFill/>
                    <a:ln>
                      <a:noFill/>
                    </a:ln>
                  </pic:spPr>
                </pic:pic>
              </a:graphicData>
            </a:graphic>
          </wp:inline>
        </w:drawing>
      </w:r>
      <w:r>
        <w:rPr>
          <w:noProof/>
        </w:rPr>
        <w:lastRenderedPageBreak/>
        <w:drawing>
          <wp:inline distT="0" distB="0" distL="0" distR="0">
            <wp:extent cx="5123815" cy="7084695"/>
            <wp:effectExtent l="0" t="0" r="635" b="1905"/>
            <wp:docPr id="3" name="图片 3" descr="C:\Users\ADMINI~1\AppData\Local\Temp\WeChat Files\cd1ee653c4ebd9512a0a14a50a587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1\AppData\Local\Temp\WeChat Files\cd1ee653c4ebd9512a0a14a50a58794.jpg"/>
                    <pic:cNvPicPr>
                      <a:picLocks noChangeAspect="1" noChangeArrowheads="1"/>
                    </pic:cNvPicPr>
                  </pic:nvPicPr>
                  <pic:blipFill>
                    <a:blip r:embed="rId23">
                      <a:extLst>
                        <a:ext uri="{28A0092B-C50C-407E-A947-70E740481C1C}">
                          <a14:useLocalDpi xmlns:a14="http://schemas.microsoft.com/office/drawing/2010/main" val="0"/>
                        </a:ext>
                      </a:extLst>
                    </a:blip>
                    <a:srcRect l="5112" t="1558" b="1"/>
                    <a:stretch>
                      <a:fillRect/>
                    </a:stretch>
                  </pic:blipFill>
                  <pic:spPr>
                    <a:xfrm>
                      <a:off x="0" y="0"/>
                      <a:ext cx="5124602" cy="7085635"/>
                    </a:xfrm>
                    <a:prstGeom prst="rect">
                      <a:avLst/>
                    </a:prstGeom>
                    <a:noFill/>
                    <a:ln>
                      <a:noFill/>
                    </a:ln>
                  </pic:spPr>
                </pic:pic>
              </a:graphicData>
            </a:graphic>
          </wp:inline>
        </w:drawing>
      </w:r>
      <w:r>
        <w:rPr>
          <w:noProof/>
        </w:rPr>
        <w:lastRenderedPageBreak/>
        <w:drawing>
          <wp:inline distT="0" distB="0" distL="0" distR="0">
            <wp:extent cx="4839335" cy="6779895"/>
            <wp:effectExtent l="0" t="0" r="0" b="1905"/>
            <wp:docPr id="4" name="图片 4" descr="C:\Users\ADMINI~1\AppData\Local\Temp\WeChat Files\615835eb041b87490bcf2171db3a86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1\AppData\Local\Temp\WeChat Files\615835eb041b87490bcf2171db3a86f.jpg"/>
                    <pic:cNvPicPr>
                      <a:picLocks noChangeAspect="1" noChangeArrowheads="1"/>
                    </pic:cNvPicPr>
                  </pic:nvPicPr>
                  <pic:blipFill>
                    <a:blip r:embed="rId24">
                      <a:extLst>
                        <a:ext uri="{28A0092B-C50C-407E-A947-70E740481C1C}">
                          <a14:useLocalDpi xmlns:a14="http://schemas.microsoft.com/office/drawing/2010/main" val="0"/>
                        </a:ext>
                      </a:extLst>
                    </a:blip>
                    <a:srcRect l="8308" t="599" r="2043" b="5157"/>
                    <a:stretch>
                      <a:fillRect/>
                    </a:stretch>
                  </pic:blipFill>
                  <pic:spPr>
                    <a:xfrm>
                      <a:off x="0" y="0"/>
                      <a:ext cx="4841690" cy="6783544"/>
                    </a:xfrm>
                    <a:prstGeom prst="rect">
                      <a:avLst/>
                    </a:prstGeom>
                    <a:noFill/>
                    <a:ln>
                      <a:noFill/>
                    </a:ln>
                  </pic:spPr>
                </pic:pic>
              </a:graphicData>
            </a:graphic>
          </wp:inline>
        </w:drawing>
      </w:r>
      <w:r>
        <w:rPr>
          <w:noProof/>
        </w:rPr>
        <w:lastRenderedPageBreak/>
        <w:drawing>
          <wp:inline distT="0" distB="0" distL="0" distR="0">
            <wp:extent cx="4882515" cy="6894830"/>
            <wp:effectExtent l="0" t="0" r="0" b="1270"/>
            <wp:docPr id="6" name="图片 6" descr="C:\Users\ADMINI~1\AppData\Local\Temp\WeChat Files\14e6437fbd6ee6191f62316a0b26e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1\AppData\Local\Temp\WeChat Files\14e6437fbd6ee6191f62316a0b26e75.jpg"/>
                    <pic:cNvPicPr>
                      <a:picLocks noChangeAspect="1" noChangeArrowheads="1"/>
                    </pic:cNvPicPr>
                  </pic:nvPicPr>
                  <pic:blipFill>
                    <a:blip r:embed="rId25">
                      <a:extLst>
                        <a:ext uri="{28A0092B-C50C-407E-A947-70E740481C1C}">
                          <a14:useLocalDpi xmlns:a14="http://schemas.microsoft.com/office/drawing/2010/main" val="0"/>
                        </a:ext>
                      </a:extLst>
                    </a:blip>
                    <a:srcRect l="9584" t="4195"/>
                    <a:stretch>
                      <a:fillRect/>
                    </a:stretch>
                  </pic:blipFill>
                  <pic:spPr>
                    <a:xfrm>
                      <a:off x="0" y="0"/>
                      <a:ext cx="4883038" cy="6895835"/>
                    </a:xfrm>
                    <a:prstGeom prst="rect">
                      <a:avLst/>
                    </a:prstGeom>
                    <a:noFill/>
                    <a:ln>
                      <a:noFill/>
                    </a:ln>
                  </pic:spPr>
                </pic:pic>
              </a:graphicData>
            </a:graphic>
          </wp:inline>
        </w:drawing>
      </w:r>
    </w:p>
    <w:p w:rsidR="00042BC2" w:rsidRDefault="00042BC2">
      <w:pPr>
        <w:pStyle w:val="2TimesNewRoman"/>
      </w:pPr>
    </w:p>
    <w:p w:rsidR="00042BC2" w:rsidRDefault="00042BC2">
      <w:pPr>
        <w:pStyle w:val="2TimesNewRoman"/>
        <w:rPr>
          <w:rFonts w:eastAsiaTheme="minorEastAsia"/>
          <w:snapToGrid w:val="0"/>
          <w:w w:val="0"/>
          <w:sz w:val="0"/>
          <w:szCs w:val="0"/>
          <w:u w:color="000000"/>
          <w:shd w:val="clear" w:color="000000" w:fill="000000"/>
          <w:lang w:val="zh-CN" w:bidi="zh-CN"/>
        </w:rPr>
      </w:pPr>
    </w:p>
    <w:p w:rsidR="00042BC2" w:rsidRDefault="00042BC2">
      <w:pPr>
        <w:pStyle w:val="2TimesNewRoman"/>
        <w:rPr>
          <w:rFonts w:eastAsiaTheme="minorEastAsia"/>
          <w:snapToGrid w:val="0"/>
          <w:w w:val="0"/>
          <w:sz w:val="0"/>
          <w:szCs w:val="0"/>
          <w:u w:color="000000"/>
          <w:shd w:val="clear" w:color="000000" w:fill="000000"/>
          <w:lang w:val="zh-CN" w:bidi="zh-CN"/>
        </w:rPr>
      </w:pPr>
    </w:p>
    <w:p w:rsidR="00042BC2" w:rsidRDefault="00042BC2">
      <w:pPr>
        <w:pStyle w:val="2TimesNewRoman"/>
        <w:rPr>
          <w:rFonts w:eastAsiaTheme="minorEastAsia"/>
          <w:snapToGrid w:val="0"/>
          <w:w w:val="0"/>
          <w:sz w:val="0"/>
          <w:szCs w:val="0"/>
          <w:u w:color="000000"/>
          <w:shd w:val="clear" w:color="000000" w:fill="000000"/>
          <w:lang w:val="zh-CN" w:bidi="zh-CN"/>
        </w:rPr>
      </w:pPr>
    </w:p>
    <w:p w:rsidR="00042BC2" w:rsidRDefault="00042BC2">
      <w:pPr>
        <w:pStyle w:val="2TimesNewRoman"/>
        <w:rPr>
          <w:rFonts w:eastAsiaTheme="minorEastAsia"/>
          <w:snapToGrid w:val="0"/>
          <w:w w:val="0"/>
          <w:sz w:val="0"/>
          <w:szCs w:val="0"/>
          <w:u w:color="000000"/>
          <w:shd w:val="clear" w:color="000000" w:fill="000000"/>
          <w:lang w:val="zh-CN" w:bidi="zh-CN"/>
        </w:rPr>
      </w:pPr>
    </w:p>
    <w:p w:rsidR="00042BC2" w:rsidRDefault="00042BC2">
      <w:pPr>
        <w:pStyle w:val="2TimesNewRoman"/>
        <w:rPr>
          <w:rFonts w:eastAsiaTheme="minorEastAsia"/>
          <w:snapToGrid w:val="0"/>
          <w:w w:val="0"/>
          <w:sz w:val="0"/>
          <w:szCs w:val="0"/>
          <w:u w:color="000000"/>
          <w:shd w:val="clear" w:color="000000" w:fill="000000"/>
          <w:lang w:val="zh-CN" w:bidi="zh-CN"/>
        </w:rPr>
      </w:pPr>
    </w:p>
    <w:p w:rsidR="00042BC2" w:rsidRDefault="00042BC2">
      <w:pPr>
        <w:pStyle w:val="2TimesNewRoman"/>
        <w:rPr>
          <w:rFonts w:eastAsiaTheme="minorEastAsia"/>
          <w:snapToGrid w:val="0"/>
          <w:w w:val="0"/>
          <w:sz w:val="0"/>
          <w:szCs w:val="0"/>
          <w:u w:color="000000"/>
          <w:shd w:val="clear" w:color="000000" w:fill="000000"/>
          <w:lang w:val="zh-CN" w:bidi="zh-CN"/>
        </w:rPr>
      </w:pPr>
    </w:p>
    <w:p w:rsidR="00042BC2" w:rsidRDefault="00042BC2">
      <w:pPr>
        <w:pStyle w:val="2TimesNewRoman"/>
        <w:rPr>
          <w:rFonts w:eastAsiaTheme="minorEastAsia"/>
          <w:snapToGrid w:val="0"/>
          <w:w w:val="0"/>
          <w:sz w:val="0"/>
          <w:szCs w:val="0"/>
          <w:u w:color="000000"/>
          <w:shd w:val="clear" w:color="000000" w:fill="000000"/>
          <w:lang w:val="zh-CN" w:bidi="zh-CN"/>
        </w:rPr>
      </w:pPr>
    </w:p>
    <w:p w:rsidR="00042BC2" w:rsidRDefault="00042BC2">
      <w:pPr>
        <w:pStyle w:val="2TimesNewRoman"/>
        <w:rPr>
          <w:rFonts w:eastAsiaTheme="minorEastAsia"/>
          <w:snapToGrid w:val="0"/>
          <w:w w:val="0"/>
          <w:sz w:val="0"/>
          <w:szCs w:val="0"/>
          <w:u w:color="000000"/>
          <w:shd w:val="clear" w:color="000000" w:fill="000000"/>
          <w:lang w:val="zh-CN" w:bidi="zh-CN"/>
        </w:rPr>
      </w:pPr>
    </w:p>
    <w:p w:rsidR="00042BC2" w:rsidRDefault="00042BC2">
      <w:pPr>
        <w:pStyle w:val="2TimesNewRoman"/>
        <w:rPr>
          <w:rFonts w:eastAsiaTheme="minorEastAsia"/>
          <w:snapToGrid w:val="0"/>
          <w:w w:val="0"/>
          <w:sz w:val="0"/>
          <w:szCs w:val="0"/>
          <w:u w:color="000000"/>
          <w:shd w:val="clear" w:color="000000" w:fill="000000"/>
          <w:lang w:val="zh-CN" w:bidi="zh-CN"/>
        </w:rPr>
      </w:pPr>
    </w:p>
    <w:p w:rsidR="00042BC2" w:rsidRDefault="00042BC2">
      <w:pPr>
        <w:pStyle w:val="2TimesNewRoman"/>
        <w:rPr>
          <w:rFonts w:eastAsiaTheme="minorEastAsia"/>
          <w:snapToGrid w:val="0"/>
          <w:w w:val="0"/>
          <w:sz w:val="0"/>
          <w:szCs w:val="0"/>
          <w:u w:color="000000"/>
          <w:shd w:val="clear" w:color="000000" w:fill="000000"/>
          <w:lang w:val="zh-CN" w:bidi="zh-CN"/>
        </w:rPr>
      </w:pPr>
    </w:p>
    <w:p w:rsidR="00042BC2" w:rsidRDefault="00042BC2">
      <w:pPr>
        <w:pStyle w:val="2TimesNewRoman"/>
        <w:rPr>
          <w:rFonts w:eastAsiaTheme="minorEastAsia"/>
          <w:snapToGrid w:val="0"/>
          <w:w w:val="0"/>
          <w:sz w:val="0"/>
          <w:szCs w:val="0"/>
          <w:u w:color="000000"/>
          <w:shd w:val="clear" w:color="000000" w:fill="000000"/>
          <w:lang w:val="zh-CN" w:bidi="zh-CN"/>
        </w:rPr>
      </w:pPr>
    </w:p>
    <w:p w:rsidR="00042BC2" w:rsidRDefault="00042BC2">
      <w:pPr>
        <w:pStyle w:val="2TimesNewRoman"/>
        <w:rPr>
          <w:rFonts w:eastAsiaTheme="minorEastAsia"/>
          <w:snapToGrid w:val="0"/>
          <w:w w:val="0"/>
          <w:sz w:val="0"/>
          <w:szCs w:val="0"/>
          <w:u w:color="000000"/>
          <w:shd w:val="clear" w:color="000000" w:fill="000000"/>
          <w:lang w:val="zh-CN" w:bidi="zh-CN"/>
        </w:rPr>
      </w:pPr>
    </w:p>
    <w:p w:rsidR="00042BC2" w:rsidRDefault="00042BC2">
      <w:pPr>
        <w:pStyle w:val="2TimesNewRoman"/>
        <w:rPr>
          <w:rFonts w:eastAsiaTheme="minorEastAsia"/>
          <w:snapToGrid w:val="0"/>
          <w:w w:val="0"/>
          <w:sz w:val="0"/>
          <w:szCs w:val="0"/>
          <w:u w:color="000000"/>
          <w:shd w:val="clear" w:color="000000" w:fill="000000"/>
          <w:lang w:val="zh-CN" w:bidi="zh-CN"/>
        </w:rPr>
      </w:pPr>
    </w:p>
    <w:p w:rsidR="00042BC2" w:rsidRDefault="00042BC2">
      <w:pPr>
        <w:pStyle w:val="2TimesNewRoman"/>
        <w:rPr>
          <w:rFonts w:eastAsiaTheme="minorEastAsia"/>
          <w:snapToGrid w:val="0"/>
          <w:w w:val="0"/>
          <w:sz w:val="0"/>
          <w:szCs w:val="0"/>
          <w:u w:color="000000"/>
          <w:shd w:val="clear" w:color="000000" w:fill="000000"/>
          <w:lang w:val="zh-CN" w:bidi="zh-CN"/>
        </w:rPr>
      </w:pPr>
    </w:p>
    <w:p w:rsidR="00042BC2" w:rsidRDefault="00042BC2">
      <w:pPr>
        <w:pStyle w:val="2TimesNewRoman"/>
        <w:rPr>
          <w:rFonts w:eastAsiaTheme="minorEastAsia"/>
          <w:snapToGrid w:val="0"/>
          <w:w w:val="0"/>
          <w:sz w:val="0"/>
          <w:szCs w:val="0"/>
          <w:u w:color="000000"/>
          <w:shd w:val="clear" w:color="000000" w:fill="000000"/>
          <w:lang w:val="zh-CN" w:bidi="zh-CN"/>
        </w:rPr>
      </w:pPr>
    </w:p>
    <w:p w:rsidR="00042BC2" w:rsidRDefault="00042BC2">
      <w:pPr>
        <w:pStyle w:val="2TimesNewRoman"/>
        <w:rPr>
          <w:rFonts w:eastAsiaTheme="minorEastAsia"/>
          <w:snapToGrid w:val="0"/>
          <w:w w:val="0"/>
          <w:sz w:val="0"/>
          <w:szCs w:val="0"/>
          <w:u w:color="000000"/>
          <w:shd w:val="clear" w:color="000000" w:fill="000000"/>
          <w:lang w:val="zh-CN" w:bidi="zh-CN"/>
        </w:rPr>
      </w:pPr>
    </w:p>
    <w:p w:rsidR="00042BC2" w:rsidRDefault="00042BC2">
      <w:pPr>
        <w:pStyle w:val="2TimesNewRoman"/>
        <w:rPr>
          <w:rFonts w:eastAsiaTheme="minorEastAsia"/>
          <w:snapToGrid w:val="0"/>
          <w:w w:val="0"/>
          <w:sz w:val="0"/>
          <w:szCs w:val="0"/>
          <w:u w:color="000000"/>
          <w:shd w:val="clear" w:color="000000" w:fill="000000"/>
          <w:lang w:val="zh-CN" w:bidi="zh-CN"/>
        </w:rPr>
      </w:pPr>
    </w:p>
    <w:p w:rsidR="00042BC2" w:rsidRDefault="00042BC2">
      <w:pPr>
        <w:pStyle w:val="2TimesNewRoman"/>
        <w:rPr>
          <w:rFonts w:eastAsiaTheme="minorEastAsia"/>
          <w:snapToGrid w:val="0"/>
          <w:w w:val="0"/>
          <w:sz w:val="0"/>
          <w:szCs w:val="0"/>
          <w:u w:color="000000"/>
          <w:shd w:val="clear" w:color="000000" w:fill="000000"/>
          <w:lang w:val="zh-CN" w:bidi="zh-CN"/>
        </w:rPr>
      </w:pPr>
    </w:p>
    <w:p w:rsidR="00042BC2" w:rsidRDefault="00042BC2">
      <w:pPr>
        <w:pStyle w:val="2TimesNewRoman"/>
        <w:rPr>
          <w:rFonts w:eastAsiaTheme="minorEastAsia"/>
          <w:snapToGrid w:val="0"/>
          <w:w w:val="0"/>
          <w:sz w:val="0"/>
          <w:szCs w:val="0"/>
          <w:u w:color="000000"/>
          <w:shd w:val="clear" w:color="000000" w:fill="000000"/>
          <w:lang w:val="zh-CN" w:bidi="zh-CN"/>
        </w:rPr>
      </w:pPr>
    </w:p>
    <w:p w:rsidR="00042BC2" w:rsidRDefault="00042BC2">
      <w:pPr>
        <w:pStyle w:val="2TimesNewRoman"/>
        <w:rPr>
          <w:rFonts w:eastAsiaTheme="minorEastAsia"/>
          <w:snapToGrid w:val="0"/>
          <w:w w:val="0"/>
          <w:sz w:val="0"/>
          <w:szCs w:val="0"/>
          <w:u w:color="000000"/>
          <w:shd w:val="clear" w:color="000000" w:fill="000000"/>
          <w:lang w:val="zh-CN" w:bidi="zh-CN"/>
        </w:rPr>
      </w:pPr>
    </w:p>
    <w:p w:rsidR="00042BC2" w:rsidRDefault="00042BC2">
      <w:pPr>
        <w:pStyle w:val="2TimesNewRoman"/>
        <w:rPr>
          <w:rFonts w:eastAsiaTheme="minorEastAsia"/>
          <w:snapToGrid w:val="0"/>
          <w:w w:val="0"/>
          <w:sz w:val="0"/>
          <w:szCs w:val="0"/>
          <w:u w:color="000000"/>
          <w:shd w:val="clear" w:color="000000" w:fill="000000"/>
          <w:lang w:val="zh-CN" w:bidi="zh-CN"/>
        </w:rPr>
      </w:pPr>
    </w:p>
    <w:p w:rsidR="00042BC2" w:rsidRDefault="00FE28BD">
      <w:pPr>
        <w:pStyle w:val="2"/>
      </w:pPr>
      <w:bookmarkStart w:id="172" w:name="_Toc7336535"/>
      <w:r>
        <w:rPr>
          <w:rFonts w:hint="eastAsia"/>
        </w:rPr>
        <w:lastRenderedPageBreak/>
        <w:t>附件五</w:t>
      </w:r>
      <w:r>
        <w:rPr>
          <w:rFonts w:hint="eastAsia"/>
        </w:rPr>
        <w:t xml:space="preserve">  </w:t>
      </w:r>
      <w:r>
        <w:rPr>
          <w:rFonts w:hint="eastAsia"/>
        </w:rPr>
        <w:t>检测报告</w:t>
      </w:r>
      <w:bookmarkEnd w:id="172"/>
    </w:p>
    <w:p w:rsidR="00042BC2" w:rsidRDefault="00FE28BD">
      <w:pPr>
        <w:pStyle w:val="2TimesNewRoman"/>
      </w:pPr>
      <w:r>
        <w:rPr>
          <w:noProof/>
        </w:rPr>
        <w:drawing>
          <wp:inline distT="0" distB="0" distL="0" distR="0">
            <wp:extent cx="5400675" cy="766572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6"/>
                    <a:stretch>
                      <a:fillRect/>
                    </a:stretch>
                  </pic:blipFill>
                  <pic:spPr>
                    <a:xfrm>
                      <a:off x="0" y="0"/>
                      <a:ext cx="5400675" cy="7665958"/>
                    </a:xfrm>
                    <a:prstGeom prst="rect">
                      <a:avLst/>
                    </a:prstGeom>
                  </pic:spPr>
                </pic:pic>
              </a:graphicData>
            </a:graphic>
          </wp:inline>
        </w:drawing>
      </w:r>
      <w:r>
        <w:rPr>
          <w:noProof/>
        </w:rPr>
        <w:lastRenderedPageBreak/>
        <w:drawing>
          <wp:inline distT="0" distB="0" distL="0" distR="0">
            <wp:extent cx="5400675" cy="7484745"/>
            <wp:effectExtent l="0" t="0" r="0" b="190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27"/>
                    <a:stretch>
                      <a:fillRect/>
                    </a:stretch>
                  </pic:blipFill>
                  <pic:spPr>
                    <a:xfrm>
                      <a:off x="0" y="0"/>
                      <a:ext cx="5400675" cy="7485311"/>
                    </a:xfrm>
                    <a:prstGeom prst="rect">
                      <a:avLst/>
                    </a:prstGeom>
                  </pic:spPr>
                </pic:pic>
              </a:graphicData>
            </a:graphic>
          </wp:inline>
        </w:drawing>
      </w:r>
      <w:r>
        <w:rPr>
          <w:noProof/>
        </w:rPr>
        <w:lastRenderedPageBreak/>
        <w:drawing>
          <wp:inline distT="0" distB="0" distL="0" distR="0">
            <wp:extent cx="5400675" cy="7590155"/>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28"/>
                    <a:stretch>
                      <a:fillRect/>
                    </a:stretch>
                  </pic:blipFill>
                  <pic:spPr>
                    <a:xfrm>
                      <a:off x="0" y="0"/>
                      <a:ext cx="5400675" cy="7590324"/>
                    </a:xfrm>
                    <a:prstGeom prst="rect">
                      <a:avLst/>
                    </a:prstGeom>
                  </pic:spPr>
                </pic:pic>
              </a:graphicData>
            </a:graphic>
          </wp:inline>
        </w:drawing>
      </w:r>
      <w:r>
        <w:rPr>
          <w:noProof/>
        </w:rPr>
        <w:lastRenderedPageBreak/>
        <w:drawing>
          <wp:inline distT="0" distB="0" distL="0" distR="0">
            <wp:extent cx="5400675" cy="7505065"/>
            <wp:effectExtent l="0" t="0" r="0" b="63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29"/>
                    <a:stretch>
                      <a:fillRect/>
                    </a:stretch>
                  </pic:blipFill>
                  <pic:spPr>
                    <a:xfrm>
                      <a:off x="0" y="0"/>
                      <a:ext cx="5400675" cy="7505313"/>
                    </a:xfrm>
                    <a:prstGeom prst="rect">
                      <a:avLst/>
                    </a:prstGeom>
                  </pic:spPr>
                </pic:pic>
              </a:graphicData>
            </a:graphic>
          </wp:inline>
        </w:drawing>
      </w:r>
      <w:r>
        <w:rPr>
          <w:noProof/>
        </w:rPr>
        <w:lastRenderedPageBreak/>
        <w:drawing>
          <wp:inline distT="0" distB="0" distL="0" distR="0">
            <wp:extent cx="5400675" cy="7550785"/>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0"/>
                    <a:stretch>
                      <a:fillRect/>
                    </a:stretch>
                  </pic:blipFill>
                  <pic:spPr>
                    <a:xfrm>
                      <a:off x="0" y="0"/>
                      <a:ext cx="5400675" cy="7550944"/>
                    </a:xfrm>
                    <a:prstGeom prst="rect">
                      <a:avLst/>
                    </a:prstGeom>
                  </pic:spPr>
                </pic:pic>
              </a:graphicData>
            </a:graphic>
          </wp:inline>
        </w:drawing>
      </w:r>
      <w:r>
        <w:rPr>
          <w:noProof/>
        </w:rPr>
        <w:lastRenderedPageBreak/>
        <w:drawing>
          <wp:inline distT="0" distB="0" distL="0" distR="0">
            <wp:extent cx="5400675" cy="7571740"/>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1"/>
                    <a:stretch>
                      <a:fillRect/>
                    </a:stretch>
                  </pic:blipFill>
                  <pic:spPr>
                    <a:xfrm>
                      <a:off x="0" y="0"/>
                      <a:ext cx="5400675" cy="7572196"/>
                    </a:xfrm>
                    <a:prstGeom prst="rect">
                      <a:avLst/>
                    </a:prstGeom>
                  </pic:spPr>
                </pic:pic>
              </a:graphicData>
            </a:graphic>
          </wp:inline>
        </w:drawing>
      </w:r>
      <w:r>
        <w:rPr>
          <w:noProof/>
        </w:rPr>
        <w:lastRenderedPageBreak/>
        <w:drawing>
          <wp:inline distT="0" distB="0" distL="0" distR="0">
            <wp:extent cx="5400675" cy="7513320"/>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2"/>
                    <a:stretch>
                      <a:fillRect/>
                    </a:stretch>
                  </pic:blipFill>
                  <pic:spPr>
                    <a:xfrm>
                      <a:off x="0" y="0"/>
                      <a:ext cx="5400675" cy="7513439"/>
                    </a:xfrm>
                    <a:prstGeom prst="rect">
                      <a:avLst/>
                    </a:prstGeom>
                  </pic:spPr>
                </pic:pic>
              </a:graphicData>
            </a:graphic>
          </wp:inline>
        </w:drawing>
      </w:r>
      <w:r>
        <w:rPr>
          <w:noProof/>
        </w:rPr>
        <w:lastRenderedPageBreak/>
        <w:drawing>
          <wp:inline distT="0" distB="0" distL="0" distR="0">
            <wp:extent cx="5400675" cy="7645400"/>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33"/>
                    <a:stretch>
                      <a:fillRect/>
                    </a:stretch>
                  </pic:blipFill>
                  <pic:spPr>
                    <a:xfrm>
                      <a:off x="0" y="0"/>
                      <a:ext cx="5400675" cy="7645956"/>
                    </a:xfrm>
                    <a:prstGeom prst="rect">
                      <a:avLst/>
                    </a:prstGeom>
                  </pic:spPr>
                </pic:pic>
              </a:graphicData>
            </a:graphic>
          </wp:inline>
        </w:drawing>
      </w:r>
    </w:p>
    <w:p w:rsidR="00042BC2" w:rsidRDefault="00042BC2">
      <w:pPr>
        <w:pStyle w:val="2TimesNewRoman"/>
      </w:pPr>
    </w:p>
    <w:p w:rsidR="00042BC2" w:rsidRDefault="00042BC2">
      <w:pPr>
        <w:pStyle w:val="2TimesNewRoman"/>
      </w:pPr>
    </w:p>
    <w:p w:rsidR="00042BC2" w:rsidRDefault="00FE28BD">
      <w:pPr>
        <w:pStyle w:val="2"/>
      </w:pPr>
      <w:bookmarkStart w:id="173" w:name="_Toc7336536"/>
      <w:r>
        <w:rPr>
          <w:rFonts w:hint="eastAsia"/>
        </w:rPr>
        <w:lastRenderedPageBreak/>
        <w:t>附件六</w:t>
      </w:r>
      <w:r>
        <w:rPr>
          <w:rFonts w:hint="eastAsia"/>
        </w:rPr>
        <w:t xml:space="preserve">  </w:t>
      </w:r>
      <w:r>
        <w:rPr>
          <w:rFonts w:hint="eastAsia"/>
        </w:rPr>
        <w:t>工况证明</w:t>
      </w:r>
      <w:bookmarkEnd w:id="173"/>
    </w:p>
    <w:p w:rsidR="00042BC2" w:rsidRDefault="00042BC2">
      <w:pPr>
        <w:rPr>
          <w:sz w:val="44"/>
          <w:szCs w:val="44"/>
        </w:rPr>
      </w:pPr>
    </w:p>
    <w:p w:rsidR="00042BC2" w:rsidRDefault="00FE28BD">
      <w:pPr>
        <w:jc w:val="center"/>
        <w:rPr>
          <w:sz w:val="44"/>
          <w:szCs w:val="44"/>
        </w:rPr>
      </w:pPr>
      <w:r>
        <w:rPr>
          <w:rFonts w:hint="eastAsia"/>
          <w:sz w:val="44"/>
          <w:szCs w:val="44"/>
        </w:rPr>
        <w:t>工况证明</w:t>
      </w:r>
    </w:p>
    <w:p w:rsidR="00042BC2" w:rsidRDefault="00042BC2">
      <w:pPr>
        <w:jc w:val="center"/>
        <w:rPr>
          <w:sz w:val="44"/>
          <w:szCs w:val="44"/>
        </w:rPr>
      </w:pPr>
    </w:p>
    <w:p w:rsidR="00042BC2" w:rsidRDefault="00FE28BD">
      <w:pPr>
        <w:pStyle w:val="2TimesNewRoman"/>
        <w:ind w:firstLineChars="200" w:firstLine="480"/>
      </w:pPr>
      <w:r>
        <w:rPr>
          <w:rFonts w:hint="eastAsia"/>
        </w:rPr>
        <w:t>我公司对年产</w:t>
      </w:r>
      <w:r>
        <w:rPr>
          <w:rFonts w:hint="eastAsia"/>
        </w:rPr>
        <w:t>1200</w:t>
      </w:r>
      <w:r>
        <w:rPr>
          <w:rFonts w:hint="eastAsia"/>
        </w:rPr>
        <w:t>万把梳子技改项目进行验收工作，本公司实行</w:t>
      </w:r>
      <w:r w:rsidR="0060629A">
        <w:rPr>
          <w:rFonts w:hint="eastAsia"/>
        </w:rPr>
        <w:t>24</w:t>
      </w:r>
      <w:r>
        <w:rPr>
          <w:rFonts w:hint="eastAsia"/>
        </w:rPr>
        <w:t>小时制，一年共生产</w:t>
      </w:r>
      <w:r>
        <w:rPr>
          <w:rFonts w:hint="eastAsia"/>
        </w:rPr>
        <w:t>300</w:t>
      </w:r>
      <w:r>
        <w:rPr>
          <w:rFonts w:hint="eastAsia"/>
        </w:rPr>
        <w:t>天，计划年产梳子</w:t>
      </w:r>
      <w:r>
        <w:rPr>
          <w:rFonts w:hint="eastAsia"/>
        </w:rPr>
        <w:t>1200</w:t>
      </w:r>
      <w:r>
        <w:rPr>
          <w:rFonts w:hint="eastAsia"/>
        </w:rPr>
        <w:t>万把。</w:t>
      </w:r>
    </w:p>
    <w:p w:rsidR="00042BC2" w:rsidRPr="0060629A" w:rsidRDefault="00042BC2">
      <w:pPr>
        <w:pStyle w:val="2TimesNewRoman"/>
      </w:pPr>
    </w:p>
    <w:p w:rsidR="00042BC2" w:rsidRDefault="00042BC2">
      <w:pPr>
        <w:pStyle w:val="2TimesNewRoman"/>
      </w:pPr>
    </w:p>
    <w:p w:rsidR="00042BC2" w:rsidRDefault="00042BC2">
      <w:pPr>
        <w:pStyle w:val="2TimesNewRoman"/>
      </w:pPr>
    </w:p>
    <w:p w:rsidR="00042BC2" w:rsidRDefault="00FE28BD">
      <w:pPr>
        <w:spacing w:line="480" w:lineRule="auto"/>
        <w:ind w:firstLineChars="200" w:firstLine="482"/>
        <w:jc w:val="center"/>
        <w:rPr>
          <w:b/>
          <w:sz w:val="24"/>
        </w:rPr>
      </w:pPr>
      <w:r>
        <w:rPr>
          <w:rFonts w:hint="eastAsia"/>
          <w:b/>
          <w:sz w:val="24"/>
        </w:rPr>
        <w:t>验收监测期间年产</w:t>
      </w:r>
      <w:r>
        <w:rPr>
          <w:rFonts w:hint="eastAsia"/>
          <w:b/>
          <w:sz w:val="24"/>
        </w:rPr>
        <w:t>1200</w:t>
      </w:r>
      <w:r>
        <w:rPr>
          <w:rFonts w:hint="eastAsia"/>
          <w:b/>
          <w:sz w:val="24"/>
        </w:rPr>
        <w:t>万把梳子技改项目生产工况统计表</w:t>
      </w:r>
    </w:p>
    <w:tbl>
      <w:tblPr>
        <w:tblW w:w="7938" w:type="dxa"/>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1733"/>
        <w:gridCol w:w="1110"/>
        <w:gridCol w:w="1226"/>
        <w:gridCol w:w="1379"/>
        <w:gridCol w:w="1370"/>
        <w:gridCol w:w="1120"/>
      </w:tblGrid>
      <w:tr w:rsidR="00042BC2">
        <w:trPr>
          <w:trHeight w:hRule="exact" w:val="340"/>
          <w:jc w:val="center"/>
        </w:trPr>
        <w:tc>
          <w:tcPr>
            <w:tcW w:w="1733" w:type="dxa"/>
            <w:vMerge w:val="restart"/>
            <w:tcBorders>
              <w:top w:val="single" w:sz="12" w:space="0" w:color="auto"/>
              <w:bottom w:val="single" w:sz="12" w:space="0" w:color="auto"/>
            </w:tcBorders>
            <w:shd w:val="clear" w:color="auto" w:fill="auto"/>
            <w:vAlign w:val="center"/>
          </w:tcPr>
          <w:p w:rsidR="00042BC2" w:rsidRDefault="00FE28BD">
            <w:pPr>
              <w:jc w:val="center"/>
              <w:rPr>
                <w:color w:val="000000"/>
                <w:szCs w:val="21"/>
              </w:rPr>
            </w:pPr>
            <w:r>
              <w:rPr>
                <w:color w:val="000000"/>
                <w:szCs w:val="21"/>
              </w:rPr>
              <w:t>主要产品名称</w:t>
            </w:r>
          </w:p>
        </w:tc>
        <w:tc>
          <w:tcPr>
            <w:tcW w:w="1110" w:type="dxa"/>
            <w:vMerge w:val="restart"/>
            <w:tcBorders>
              <w:top w:val="single" w:sz="12" w:space="0" w:color="auto"/>
              <w:bottom w:val="single" w:sz="12" w:space="0" w:color="auto"/>
            </w:tcBorders>
            <w:shd w:val="clear" w:color="auto" w:fill="auto"/>
            <w:vAlign w:val="center"/>
          </w:tcPr>
          <w:p w:rsidR="00042BC2" w:rsidRDefault="00FE28BD" w:rsidP="00CC22AC">
            <w:pPr>
              <w:jc w:val="center"/>
              <w:rPr>
                <w:color w:val="000000"/>
                <w:szCs w:val="21"/>
              </w:rPr>
            </w:pPr>
            <w:r>
              <w:rPr>
                <w:color w:val="000000"/>
                <w:szCs w:val="21"/>
              </w:rPr>
              <w:t>批复产量</w:t>
            </w:r>
            <w:r>
              <w:rPr>
                <w:rFonts w:hint="eastAsia"/>
                <w:color w:val="000000"/>
                <w:szCs w:val="21"/>
              </w:rPr>
              <w:t>（</w:t>
            </w:r>
            <w:r>
              <w:rPr>
                <w:rFonts w:hint="eastAsia"/>
                <w:szCs w:val="21"/>
              </w:rPr>
              <w:t>万</w:t>
            </w:r>
            <w:r w:rsidR="00CC22AC">
              <w:rPr>
                <w:rFonts w:hint="eastAsia"/>
                <w:szCs w:val="21"/>
              </w:rPr>
              <w:t>把</w:t>
            </w:r>
            <w:r>
              <w:rPr>
                <w:rFonts w:hint="eastAsia"/>
                <w:szCs w:val="21"/>
              </w:rPr>
              <w:t>/a</w:t>
            </w:r>
            <w:r>
              <w:rPr>
                <w:rFonts w:hint="eastAsia"/>
                <w:color w:val="000000"/>
                <w:szCs w:val="21"/>
              </w:rPr>
              <w:t>）</w:t>
            </w:r>
          </w:p>
        </w:tc>
        <w:tc>
          <w:tcPr>
            <w:tcW w:w="2605" w:type="dxa"/>
            <w:gridSpan w:val="2"/>
            <w:tcBorders>
              <w:top w:val="single" w:sz="12" w:space="0" w:color="auto"/>
              <w:bottom w:val="single" w:sz="4" w:space="0" w:color="auto"/>
            </w:tcBorders>
            <w:shd w:val="clear" w:color="auto" w:fill="auto"/>
            <w:vAlign w:val="center"/>
          </w:tcPr>
          <w:p w:rsidR="00042BC2" w:rsidRDefault="00FE28BD">
            <w:pPr>
              <w:jc w:val="center"/>
              <w:rPr>
                <w:szCs w:val="21"/>
              </w:rPr>
            </w:pPr>
            <w:r>
              <w:rPr>
                <w:rFonts w:hint="eastAsia"/>
                <w:szCs w:val="21"/>
              </w:rPr>
              <w:t>03</w:t>
            </w:r>
            <w:r>
              <w:rPr>
                <w:szCs w:val="21"/>
              </w:rPr>
              <w:t>月</w:t>
            </w:r>
            <w:r>
              <w:rPr>
                <w:rFonts w:hint="eastAsia"/>
                <w:szCs w:val="21"/>
              </w:rPr>
              <w:t>21</w:t>
            </w:r>
            <w:r>
              <w:rPr>
                <w:szCs w:val="21"/>
              </w:rPr>
              <w:t>日</w:t>
            </w:r>
          </w:p>
        </w:tc>
        <w:tc>
          <w:tcPr>
            <w:tcW w:w="2490" w:type="dxa"/>
            <w:gridSpan w:val="2"/>
            <w:tcBorders>
              <w:top w:val="single" w:sz="12" w:space="0" w:color="auto"/>
              <w:bottom w:val="single" w:sz="4" w:space="0" w:color="auto"/>
            </w:tcBorders>
            <w:shd w:val="clear" w:color="auto" w:fill="auto"/>
            <w:vAlign w:val="center"/>
          </w:tcPr>
          <w:p w:rsidR="00042BC2" w:rsidRDefault="00FE28BD">
            <w:pPr>
              <w:jc w:val="center"/>
              <w:rPr>
                <w:szCs w:val="21"/>
              </w:rPr>
            </w:pPr>
            <w:r>
              <w:rPr>
                <w:rFonts w:hint="eastAsia"/>
                <w:szCs w:val="21"/>
              </w:rPr>
              <w:t>03</w:t>
            </w:r>
            <w:r>
              <w:rPr>
                <w:szCs w:val="21"/>
              </w:rPr>
              <w:t>月</w:t>
            </w:r>
            <w:r>
              <w:rPr>
                <w:rFonts w:hint="eastAsia"/>
                <w:szCs w:val="21"/>
              </w:rPr>
              <w:t>22</w:t>
            </w:r>
            <w:r>
              <w:rPr>
                <w:szCs w:val="21"/>
              </w:rPr>
              <w:t>日</w:t>
            </w:r>
          </w:p>
        </w:tc>
      </w:tr>
      <w:tr w:rsidR="00042BC2">
        <w:trPr>
          <w:trHeight w:hRule="exact" w:val="595"/>
          <w:jc w:val="center"/>
        </w:trPr>
        <w:tc>
          <w:tcPr>
            <w:tcW w:w="1733" w:type="dxa"/>
            <w:vMerge/>
            <w:shd w:val="clear" w:color="auto" w:fill="auto"/>
            <w:vAlign w:val="center"/>
          </w:tcPr>
          <w:p w:rsidR="00042BC2" w:rsidRDefault="00042BC2">
            <w:pPr>
              <w:jc w:val="center"/>
              <w:rPr>
                <w:color w:val="000000"/>
                <w:szCs w:val="21"/>
              </w:rPr>
            </w:pPr>
          </w:p>
        </w:tc>
        <w:tc>
          <w:tcPr>
            <w:tcW w:w="1110" w:type="dxa"/>
            <w:vMerge/>
            <w:shd w:val="clear" w:color="auto" w:fill="auto"/>
            <w:vAlign w:val="center"/>
          </w:tcPr>
          <w:p w:rsidR="00042BC2" w:rsidRDefault="00042BC2">
            <w:pPr>
              <w:jc w:val="center"/>
              <w:rPr>
                <w:color w:val="000000"/>
                <w:szCs w:val="21"/>
              </w:rPr>
            </w:pPr>
          </w:p>
        </w:tc>
        <w:tc>
          <w:tcPr>
            <w:tcW w:w="1226" w:type="dxa"/>
            <w:tcBorders>
              <w:top w:val="single" w:sz="4" w:space="0" w:color="auto"/>
              <w:bottom w:val="single" w:sz="4" w:space="0" w:color="auto"/>
            </w:tcBorders>
            <w:shd w:val="clear" w:color="auto" w:fill="auto"/>
            <w:vAlign w:val="center"/>
          </w:tcPr>
          <w:p w:rsidR="00042BC2" w:rsidRDefault="00FE28BD">
            <w:pPr>
              <w:jc w:val="center"/>
              <w:rPr>
                <w:szCs w:val="21"/>
              </w:rPr>
            </w:pPr>
            <w:r>
              <w:rPr>
                <w:szCs w:val="21"/>
              </w:rPr>
              <w:t>实际产量</w:t>
            </w:r>
            <w:r>
              <w:rPr>
                <w:rFonts w:hint="eastAsia"/>
                <w:szCs w:val="21"/>
              </w:rPr>
              <w:t>（</w:t>
            </w:r>
            <w:r w:rsidR="00CC22AC">
              <w:rPr>
                <w:rFonts w:hint="eastAsia"/>
                <w:szCs w:val="21"/>
              </w:rPr>
              <w:t>万把</w:t>
            </w:r>
            <w:r>
              <w:rPr>
                <w:rFonts w:hint="eastAsia"/>
                <w:szCs w:val="21"/>
              </w:rPr>
              <w:t>/d</w:t>
            </w:r>
            <w:r>
              <w:rPr>
                <w:rFonts w:hint="eastAsia"/>
                <w:szCs w:val="21"/>
              </w:rPr>
              <w:t>）</w:t>
            </w:r>
          </w:p>
        </w:tc>
        <w:tc>
          <w:tcPr>
            <w:tcW w:w="1379" w:type="dxa"/>
            <w:tcBorders>
              <w:top w:val="single" w:sz="4" w:space="0" w:color="auto"/>
              <w:bottom w:val="single" w:sz="4" w:space="0" w:color="auto"/>
            </w:tcBorders>
            <w:shd w:val="clear" w:color="auto" w:fill="auto"/>
            <w:vAlign w:val="center"/>
          </w:tcPr>
          <w:p w:rsidR="00042BC2" w:rsidRDefault="00FE28BD">
            <w:pPr>
              <w:jc w:val="center"/>
              <w:rPr>
                <w:szCs w:val="21"/>
              </w:rPr>
            </w:pPr>
            <w:r>
              <w:rPr>
                <w:szCs w:val="21"/>
              </w:rPr>
              <w:t>生产负荷</w:t>
            </w:r>
          </w:p>
        </w:tc>
        <w:tc>
          <w:tcPr>
            <w:tcW w:w="1370" w:type="dxa"/>
            <w:tcBorders>
              <w:top w:val="single" w:sz="4" w:space="0" w:color="auto"/>
              <w:bottom w:val="single" w:sz="4" w:space="0" w:color="auto"/>
            </w:tcBorders>
            <w:shd w:val="clear" w:color="auto" w:fill="auto"/>
            <w:vAlign w:val="center"/>
          </w:tcPr>
          <w:p w:rsidR="00042BC2" w:rsidRDefault="00FE28BD">
            <w:pPr>
              <w:jc w:val="center"/>
              <w:rPr>
                <w:szCs w:val="21"/>
              </w:rPr>
            </w:pPr>
            <w:r>
              <w:rPr>
                <w:szCs w:val="21"/>
              </w:rPr>
              <w:t>实际产量</w:t>
            </w:r>
            <w:r>
              <w:rPr>
                <w:rFonts w:hint="eastAsia"/>
                <w:szCs w:val="21"/>
              </w:rPr>
              <w:t>（</w:t>
            </w:r>
            <w:r w:rsidR="00CC22AC">
              <w:rPr>
                <w:rFonts w:hint="eastAsia"/>
                <w:szCs w:val="21"/>
              </w:rPr>
              <w:t>万把</w:t>
            </w:r>
            <w:r>
              <w:rPr>
                <w:rFonts w:hint="eastAsia"/>
                <w:szCs w:val="21"/>
              </w:rPr>
              <w:t>/d</w:t>
            </w:r>
            <w:r>
              <w:rPr>
                <w:rFonts w:hint="eastAsia"/>
                <w:szCs w:val="21"/>
              </w:rPr>
              <w:t>）</w:t>
            </w:r>
          </w:p>
        </w:tc>
        <w:tc>
          <w:tcPr>
            <w:tcW w:w="1120" w:type="dxa"/>
            <w:tcBorders>
              <w:top w:val="single" w:sz="4" w:space="0" w:color="auto"/>
              <w:bottom w:val="single" w:sz="4" w:space="0" w:color="auto"/>
            </w:tcBorders>
            <w:shd w:val="clear" w:color="auto" w:fill="auto"/>
            <w:vAlign w:val="center"/>
          </w:tcPr>
          <w:p w:rsidR="00042BC2" w:rsidRDefault="00FE28BD">
            <w:pPr>
              <w:jc w:val="center"/>
              <w:rPr>
                <w:szCs w:val="21"/>
              </w:rPr>
            </w:pPr>
            <w:r>
              <w:rPr>
                <w:szCs w:val="21"/>
              </w:rPr>
              <w:t>生产负荷</w:t>
            </w:r>
          </w:p>
        </w:tc>
      </w:tr>
      <w:tr w:rsidR="00042BC2">
        <w:trPr>
          <w:trHeight w:hRule="exact" w:val="520"/>
          <w:jc w:val="center"/>
        </w:trPr>
        <w:tc>
          <w:tcPr>
            <w:tcW w:w="1733" w:type="dxa"/>
            <w:tcBorders>
              <w:bottom w:val="single" w:sz="12" w:space="0" w:color="auto"/>
            </w:tcBorders>
            <w:shd w:val="clear" w:color="auto" w:fill="auto"/>
            <w:vAlign w:val="center"/>
          </w:tcPr>
          <w:p w:rsidR="00042BC2" w:rsidRDefault="00FE28BD">
            <w:pPr>
              <w:ind w:leftChars="-51" w:left="-107" w:rightChars="-54" w:right="-113"/>
              <w:jc w:val="center"/>
              <w:rPr>
                <w:szCs w:val="21"/>
              </w:rPr>
            </w:pPr>
            <w:r>
              <w:rPr>
                <w:rFonts w:hint="eastAsia"/>
                <w:color w:val="000000"/>
              </w:rPr>
              <w:t>梳子</w:t>
            </w:r>
          </w:p>
        </w:tc>
        <w:tc>
          <w:tcPr>
            <w:tcW w:w="1110" w:type="dxa"/>
            <w:tcBorders>
              <w:bottom w:val="single" w:sz="12" w:space="0" w:color="auto"/>
            </w:tcBorders>
            <w:shd w:val="clear" w:color="auto" w:fill="auto"/>
            <w:vAlign w:val="center"/>
          </w:tcPr>
          <w:p w:rsidR="00042BC2" w:rsidRDefault="00FE28BD">
            <w:pPr>
              <w:ind w:leftChars="-51" w:left="-107" w:rightChars="-45" w:right="-94"/>
              <w:jc w:val="center"/>
              <w:rPr>
                <w:szCs w:val="21"/>
              </w:rPr>
            </w:pPr>
            <w:r>
              <w:rPr>
                <w:rFonts w:hint="eastAsia"/>
                <w:szCs w:val="21"/>
              </w:rPr>
              <w:t>1200</w:t>
            </w:r>
          </w:p>
        </w:tc>
        <w:tc>
          <w:tcPr>
            <w:tcW w:w="1226" w:type="dxa"/>
            <w:tcBorders>
              <w:top w:val="single" w:sz="4" w:space="0" w:color="auto"/>
              <w:bottom w:val="single" w:sz="12" w:space="0" w:color="auto"/>
            </w:tcBorders>
            <w:shd w:val="clear" w:color="auto" w:fill="auto"/>
            <w:vAlign w:val="center"/>
          </w:tcPr>
          <w:p w:rsidR="00042BC2" w:rsidRDefault="00CC22AC">
            <w:pPr>
              <w:jc w:val="center"/>
              <w:rPr>
                <w:color w:val="000000"/>
                <w:szCs w:val="21"/>
              </w:rPr>
            </w:pPr>
            <w:r>
              <w:rPr>
                <w:rFonts w:hint="eastAsia"/>
                <w:color w:val="000000"/>
                <w:szCs w:val="21"/>
              </w:rPr>
              <w:t>3</w:t>
            </w:r>
          </w:p>
        </w:tc>
        <w:tc>
          <w:tcPr>
            <w:tcW w:w="1379" w:type="dxa"/>
            <w:tcBorders>
              <w:top w:val="single" w:sz="4" w:space="0" w:color="auto"/>
              <w:bottom w:val="single" w:sz="12" w:space="0" w:color="auto"/>
            </w:tcBorders>
            <w:shd w:val="clear" w:color="auto" w:fill="auto"/>
            <w:vAlign w:val="center"/>
          </w:tcPr>
          <w:p w:rsidR="00042BC2" w:rsidRDefault="00FE28BD">
            <w:pPr>
              <w:jc w:val="center"/>
              <w:rPr>
                <w:color w:val="000000"/>
                <w:szCs w:val="21"/>
              </w:rPr>
            </w:pPr>
            <w:r>
              <w:rPr>
                <w:rFonts w:hint="eastAsia"/>
                <w:color w:val="000000"/>
                <w:szCs w:val="21"/>
              </w:rPr>
              <w:t>75%</w:t>
            </w:r>
          </w:p>
        </w:tc>
        <w:tc>
          <w:tcPr>
            <w:tcW w:w="1370" w:type="dxa"/>
            <w:tcBorders>
              <w:top w:val="single" w:sz="4" w:space="0" w:color="auto"/>
              <w:bottom w:val="single" w:sz="12" w:space="0" w:color="auto"/>
            </w:tcBorders>
            <w:shd w:val="clear" w:color="auto" w:fill="auto"/>
            <w:vAlign w:val="center"/>
          </w:tcPr>
          <w:p w:rsidR="00042BC2" w:rsidRDefault="00CC22AC">
            <w:pPr>
              <w:jc w:val="center"/>
              <w:rPr>
                <w:color w:val="000000"/>
                <w:szCs w:val="21"/>
              </w:rPr>
            </w:pPr>
            <w:r>
              <w:rPr>
                <w:rFonts w:hint="eastAsia"/>
                <w:color w:val="000000"/>
                <w:szCs w:val="21"/>
              </w:rPr>
              <w:t>3</w:t>
            </w:r>
          </w:p>
        </w:tc>
        <w:tc>
          <w:tcPr>
            <w:tcW w:w="1120" w:type="dxa"/>
            <w:tcBorders>
              <w:top w:val="single" w:sz="4" w:space="0" w:color="auto"/>
              <w:bottom w:val="single" w:sz="12" w:space="0" w:color="auto"/>
            </w:tcBorders>
            <w:shd w:val="clear" w:color="auto" w:fill="auto"/>
            <w:vAlign w:val="center"/>
          </w:tcPr>
          <w:p w:rsidR="00042BC2" w:rsidRDefault="00CC22AC">
            <w:pPr>
              <w:jc w:val="center"/>
              <w:rPr>
                <w:color w:val="000000"/>
                <w:szCs w:val="21"/>
              </w:rPr>
            </w:pPr>
            <w:r>
              <w:rPr>
                <w:rFonts w:hint="eastAsia"/>
                <w:color w:val="000000"/>
                <w:szCs w:val="21"/>
              </w:rPr>
              <w:t>75</w:t>
            </w:r>
            <w:r w:rsidR="00FE28BD">
              <w:rPr>
                <w:rFonts w:hint="eastAsia"/>
                <w:color w:val="000000"/>
                <w:szCs w:val="21"/>
              </w:rPr>
              <w:t>%</w:t>
            </w:r>
          </w:p>
        </w:tc>
      </w:tr>
    </w:tbl>
    <w:p w:rsidR="00042BC2" w:rsidRDefault="00FE28BD">
      <w:pPr>
        <w:ind w:firstLineChars="200" w:firstLine="420"/>
        <w:jc w:val="left"/>
        <w:rPr>
          <w:rStyle w:val="af7"/>
        </w:rPr>
      </w:pPr>
      <w:r>
        <w:rPr>
          <w:rStyle w:val="af7"/>
          <w:rFonts w:hint="eastAsia"/>
        </w:rPr>
        <w:t>由上表可知，项目生产负荷均大于</w:t>
      </w:r>
      <w:r>
        <w:rPr>
          <w:rStyle w:val="af7"/>
          <w:rFonts w:hint="eastAsia"/>
        </w:rPr>
        <w:t>75%</w:t>
      </w:r>
      <w:r>
        <w:rPr>
          <w:rStyle w:val="af7"/>
          <w:rFonts w:hint="eastAsia"/>
        </w:rPr>
        <w:t>，符合竣工环保验收的工况要求。</w:t>
      </w:r>
    </w:p>
    <w:p w:rsidR="00042BC2" w:rsidRDefault="00042BC2">
      <w:pPr>
        <w:ind w:firstLineChars="200" w:firstLine="420"/>
        <w:jc w:val="left"/>
      </w:pPr>
    </w:p>
    <w:p w:rsidR="00042BC2" w:rsidRDefault="00042BC2">
      <w:pPr>
        <w:ind w:firstLineChars="200" w:firstLine="600"/>
        <w:jc w:val="left"/>
        <w:rPr>
          <w:sz w:val="30"/>
          <w:szCs w:val="30"/>
        </w:rPr>
      </w:pPr>
    </w:p>
    <w:p w:rsidR="00042BC2" w:rsidRDefault="00042BC2">
      <w:pPr>
        <w:ind w:firstLineChars="200" w:firstLine="600"/>
        <w:jc w:val="left"/>
        <w:rPr>
          <w:sz w:val="30"/>
          <w:szCs w:val="30"/>
        </w:rPr>
      </w:pPr>
    </w:p>
    <w:p w:rsidR="00042BC2" w:rsidRDefault="00FE28BD">
      <w:pPr>
        <w:pStyle w:val="2TimesNewRoman"/>
      </w:pPr>
      <w:r>
        <w:rPr>
          <w:rFonts w:hint="eastAsia"/>
        </w:rPr>
        <w:t>声明：特此确认，本说明所填写内容及所附文件和材料均为真实，我单位承诺对所提交的真实性负责，并承担内容不实之后果。</w:t>
      </w:r>
    </w:p>
    <w:p w:rsidR="00042BC2" w:rsidRDefault="00042BC2">
      <w:pPr>
        <w:jc w:val="center"/>
        <w:rPr>
          <w:szCs w:val="21"/>
        </w:rPr>
      </w:pPr>
    </w:p>
    <w:p w:rsidR="00042BC2" w:rsidRDefault="00042BC2">
      <w:pPr>
        <w:jc w:val="right"/>
        <w:rPr>
          <w:sz w:val="28"/>
          <w:szCs w:val="28"/>
        </w:rPr>
      </w:pPr>
    </w:p>
    <w:p w:rsidR="00042BC2" w:rsidRDefault="00042BC2">
      <w:pPr>
        <w:jc w:val="right"/>
        <w:rPr>
          <w:sz w:val="28"/>
          <w:szCs w:val="28"/>
        </w:rPr>
      </w:pPr>
    </w:p>
    <w:p w:rsidR="00042BC2" w:rsidRDefault="00042BC2">
      <w:pPr>
        <w:jc w:val="right"/>
        <w:rPr>
          <w:sz w:val="28"/>
          <w:szCs w:val="28"/>
        </w:rPr>
      </w:pPr>
    </w:p>
    <w:p w:rsidR="00042BC2" w:rsidRDefault="00042BC2">
      <w:pPr>
        <w:jc w:val="right"/>
        <w:rPr>
          <w:sz w:val="28"/>
          <w:szCs w:val="28"/>
        </w:rPr>
      </w:pPr>
    </w:p>
    <w:p w:rsidR="00042BC2" w:rsidRDefault="00042BC2">
      <w:pPr>
        <w:jc w:val="right"/>
        <w:rPr>
          <w:sz w:val="28"/>
          <w:szCs w:val="28"/>
        </w:rPr>
      </w:pPr>
    </w:p>
    <w:p w:rsidR="00D61038" w:rsidRDefault="00FE28BD">
      <w:pPr>
        <w:jc w:val="right"/>
        <w:rPr>
          <w:sz w:val="28"/>
          <w:szCs w:val="28"/>
        </w:rPr>
        <w:sectPr w:rsidR="00D61038">
          <w:headerReference w:type="even" r:id="rId34"/>
          <w:footerReference w:type="default" r:id="rId35"/>
          <w:pgSz w:w="11907" w:h="16840"/>
          <w:pgMar w:top="1418" w:right="1701" w:bottom="1418" w:left="1701" w:header="1134" w:footer="1134" w:gutter="0"/>
          <w:cols w:space="425"/>
          <w:docGrid w:linePitch="312"/>
        </w:sectPr>
      </w:pPr>
      <w:r>
        <w:rPr>
          <w:rFonts w:hint="eastAsia"/>
          <w:sz w:val="28"/>
          <w:szCs w:val="28"/>
        </w:rPr>
        <w:t>宁波市北仑俊扬制刷有限公司（盖章）</w:t>
      </w:r>
    </w:p>
    <w:p w:rsidR="00D61038" w:rsidRPr="000F79D4" w:rsidRDefault="00D61038" w:rsidP="00D61038">
      <w:pPr>
        <w:spacing w:line="360" w:lineRule="auto"/>
        <w:jc w:val="center"/>
        <w:rPr>
          <w:rFonts w:ascii="黑体" w:eastAsia="黑体" w:hAnsi="黑体"/>
          <w:b/>
          <w:sz w:val="24"/>
        </w:rPr>
      </w:pPr>
      <w:r w:rsidRPr="000F79D4">
        <w:rPr>
          <w:rFonts w:ascii="黑体" w:eastAsia="黑体" w:hAnsi="黑体" w:hint="eastAsia"/>
          <w:b/>
          <w:sz w:val="24"/>
        </w:rPr>
        <w:lastRenderedPageBreak/>
        <w:t>建设项目工程竣工环境保护“三同时”验收登记表</w:t>
      </w:r>
    </w:p>
    <w:p w:rsidR="00D61038" w:rsidRPr="000F79D4" w:rsidRDefault="00D61038" w:rsidP="00D61038">
      <w:pPr>
        <w:rPr>
          <w:rFonts w:ascii="黑体" w:eastAsia="黑体" w:hAnsi="黑体"/>
          <w:b/>
          <w:sz w:val="15"/>
          <w:szCs w:val="15"/>
        </w:rPr>
      </w:pPr>
      <w:r w:rsidRPr="000F79D4">
        <w:rPr>
          <w:rFonts w:ascii="黑体" w:eastAsia="黑体" w:hAnsi="黑体" w:hint="eastAsia"/>
          <w:b/>
          <w:sz w:val="15"/>
          <w:szCs w:val="15"/>
        </w:rPr>
        <w:t>填表单位（盖章）：</w:t>
      </w:r>
      <w:r>
        <w:rPr>
          <w:rFonts w:ascii="黑体" w:eastAsia="黑体" w:hAnsi="黑体" w:hint="eastAsia"/>
          <w:b/>
          <w:sz w:val="15"/>
          <w:szCs w:val="15"/>
        </w:rPr>
        <w:t>宁波市北仑俊扬制刷有限公司</w:t>
      </w:r>
      <w:r w:rsidRPr="000F79D4">
        <w:rPr>
          <w:rFonts w:ascii="黑体" w:eastAsia="黑体" w:hAnsi="黑体" w:hint="eastAsia"/>
          <w:b/>
          <w:sz w:val="15"/>
          <w:szCs w:val="15"/>
        </w:rPr>
        <w:t xml:space="preserve">                 填表人（签字）：                                        项目经办人（签字）：</w:t>
      </w:r>
    </w:p>
    <w:tbl>
      <w:tblPr>
        <w:tblW w:w="161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8"/>
        <w:gridCol w:w="1101"/>
        <w:gridCol w:w="820"/>
        <w:gridCol w:w="870"/>
        <w:gridCol w:w="1288"/>
        <w:gridCol w:w="1133"/>
        <w:gridCol w:w="1087"/>
        <w:gridCol w:w="708"/>
        <w:gridCol w:w="473"/>
        <w:gridCol w:w="1370"/>
        <w:gridCol w:w="1182"/>
        <w:gridCol w:w="1417"/>
        <w:gridCol w:w="1134"/>
        <w:gridCol w:w="566"/>
        <w:gridCol w:w="426"/>
        <w:gridCol w:w="472"/>
        <w:gridCol w:w="709"/>
        <w:gridCol w:w="284"/>
        <w:gridCol w:w="550"/>
      </w:tblGrid>
      <w:tr w:rsidR="00D61038" w:rsidRPr="00655B47" w:rsidTr="007C6747">
        <w:trPr>
          <w:jc w:val="center"/>
        </w:trPr>
        <w:tc>
          <w:tcPr>
            <w:tcW w:w="518" w:type="dxa"/>
            <w:vMerge w:val="restart"/>
            <w:shd w:val="clear" w:color="auto" w:fill="auto"/>
            <w:vAlign w:val="center"/>
          </w:tcPr>
          <w:p w:rsidR="00D61038" w:rsidRPr="00655B47" w:rsidRDefault="00D61038" w:rsidP="007C6747">
            <w:pPr>
              <w:spacing w:line="264" w:lineRule="auto"/>
              <w:jc w:val="center"/>
              <w:rPr>
                <w:rFonts w:ascii="黑体" w:eastAsia="黑体" w:hAnsi="黑体"/>
                <w:b/>
                <w:sz w:val="15"/>
                <w:szCs w:val="15"/>
              </w:rPr>
            </w:pPr>
            <w:r w:rsidRPr="00655B47">
              <w:rPr>
                <w:rFonts w:ascii="黑体" w:eastAsia="黑体" w:hAnsi="黑体" w:hint="eastAsia"/>
                <w:b/>
                <w:sz w:val="15"/>
                <w:szCs w:val="15"/>
              </w:rPr>
              <w:t>建设项目</w:t>
            </w:r>
          </w:p>
        </w:tc>
        <w:tc>
          <w:tcPr>
            <w:tcW w:w="1921" w:type="dxa"/>
            <w:gridSpan w:val="2"/>
            <w:shd w:val="clear" w:color="auto" w:fill="auto"/>
            <w:vAlign w:val="center"/>
          </w:tcPr>
          <w:p w:rsidR="00D61038" w:rsidRPr="00655B47" w:rsidRDefault="00D61038" w:rsidP="007C6747">
            <w:pPr>
              <w:spacing w:line="264" w:lineRule="auto"/>
              <w:jc w:val="center"/>
              <w:rPr>
                <w:rFonts w:ascii="黑体" w:eastAsia="黑体" w:hAnsi="黑体"/>
                <w:b/>
                <w:sz w:val="15"/>
                <w:szCs w:val="15"/>
              </w:rPr>
            </w:pPr>
            <w:r w:rsidRPr="00655B47">
              <w:rPr>
                <w:rFonts w:ascii="黑体" w:eastAsia="黑体" w:hAnsi="黑体" w:hint="eastAsia"/>
                <w:b/>
                <w:sz w:val="15"/>
                <w:szCs w:val="15"/>
              </w:rPr>
              <w:t>项目名称</w:t>
            </w:r>
          </w:p>
        </w:tc>
        <w:tc>
          <w:tcPr>
            <w:tcW w:w="5559" w:type="dxa"/>
            <w:gridSpan w:val="6"/>
            <w:shd w:val="clear" w:color="auto" w:fill="auto"/>
            <w:vAlign w:val="center"/>
          </w:tcPr>
          <w:p w:rsidR="00D61038" w:rsidRPr="00694602" w:rsidRDefault="00D61038" w:rsidP="00D61038">
            <w:pPr>
              <w:spacing w:line="264" w:lineRule="auto"/>
              <w:jc w:val="center"/>
              <w:rPr>
                <w:rFonts w:ascii="黑体" w:eastAsia="黑体" w:hAnsi="黑体"/>
                <w:sz w:val="15"/>
                <w:szCs w:val="15"/>
              </w:rPr>
            </w:pPr>
            <w:r w:rsidRPr="00D61038">
              <w:rPr>
                <w:rFonts w:ascii="黑体" w:eastAsia="黑体" w:hAnsi="黑体" w:hint="eastAsia"/>
                <w:sz w:val="15"/>
                <w:szCs w:val="15"/>
              </w:rPr>
              <w:t>年产1200万把梳子</w:t>
            </w:r>
            <w:r>
              <w:rPr>
                <w:rFonts w:ascii="黑体" w:eastAsia="黑体" w:hAnsi="黑体" w:hint="eastAsia"/>
                <w:sz w:val="15"/>
                <w:szCs w:val="15"/>
              </w:rPr>
              <w:t>技改</w:t>
            </w:r>
            <w:r w:rsidRPr="00D61038">
              <w:rPr>
                <w:rFonts w:ascii="黑体" w:eastAsia="黑体" w:hAnsi="黑体" w:hint="eastAsia"/>
                <w:sz w:val="15"/>
                <w:szCs w:val="15"/>
              </w:rPr>
              <w:t>项目</w:t>
            </w:r>
          </w:p>
        </w:tc>
        <w:tc>
          <w:tcPr>
            <w:tcW w:w="2552" w:type="dxa"/>
            <w:gridSpan w:val="2"/>
            <w:shd w:val="clear" w:color="auto" w:fill="auto"/>
            <w:vAlign w:val="center"/>
          </w:tcPr>
          <w:p w:rsidR="00D61038" w:rsidRPr="00655B47" w:rsidRDefault="00D61038" w:rsidP="007C6747">
            <w:pPr>
              <w:spacing w:line="264" w:lineRule="auto"/>
              <w:jc w:val="center"/>
              <w:rPr>
                <w:rFonts w:ascii="黑体" w:eastAsia="黑体" w:hAnsi="黑体"/>
                <w:b/>
                <w:sz w:val="15"/>
                <w:szCs w:val="15"/>
              </w:rPr>
            </w:pPr>
            <w:r w:rsidRPr="00655B47">
              <w:rPr>
                <w:rFonts w:ascii="黑体" w:eastAsia="黑体" w:hAnsi="黑体" w:hint="eastAsia"/>
                <w:b/>
                <w:sz w:val="15"/>
                <w:szCs w:val="15"/>
              </w:rPr>
              <w:t>项目代码</w:t>
            </w:r>
          </w:p>
        </w:tc>
        <w:tc>
          <w:tcPr>
            <w:tcW w:w="1417" w:type="dxa"/>
            <w:shd w:val="clear" w:color="auto" w:fill="auto"/>
            <w:vAlign w:val="center"/>
          </w:tcPr>
          <w:p w:rsidR="00D61038" w:rsidRPr="00655B47" w:rsidRDefault="00D61038" w:rsidP="007C6747">
            <w:pPr>
              <w:spacing w:line="264" w:lineRule="auto"/>
              <w:jc w:val="center"/>
              <w:rPr>
                <w:rFonts w:ascii="黑体" w:eastAsia="黑体" w:hAnsi="黑体"/>
                <w:sz w:val="15"/>
                <w:szCs w:val="15"/>
              </w:rPr>
            </w:pPr>
            <w:r>
              <w:rPr>
                <w:rFonts w:ascii="黑体" w:eastAsia="黑体" w:hAnsi="黑体" w:hint="eastAsia"/>
                <w:sz w:val="15"/>
                <w:szCs w:val="15"/>
              </w:rPr>
              <w:t>/</w:t>
            </w:r>
          </w:p>
        </w:tc>
        <w:tc>
          <w:tcPr>
            <w:tcW w:w="1700" w:type="dxa"/>
            <w:gridSpan w:val="2"/>
            <w:shd w:val="clear" w:color="auto" w:fill="auto"/>
            <w:vAlign w:val="center"/>
          </w:tcPr>
          <w:p w:rsidR="00D61038" w:rsidRPr="00655B47" w:rsidRDefault="00D61038" w:rsidP="007C6747">
            <w:pPr>
              <w:spacing w:line="264" w:lineRule="auto"/>
              <w:jc w:val="center"/>
              <w:rPr>
                <w:rFonts w:ascii="黑体" w:eastAsia="黑体" w:hAnsi="黑体"/>
                <w:b/>
                <w:sz w:val="15"/>
                <w:szCs w:val="15"/>
              </w:rPr>
            </w:pPr>
            <w:r w:rsidRPr="00655B47">
              <w:rPr>
                <w:rFonts w:ascii="黑体" w:eastAsia="黑体" w:hAnsi="黑体" w:hint="eastAsia"/>
                <w:b/>
                <w:sz w:val="15"/>
                <w:szCs w:val="15"/>
              </w:rPr>
              <w:t>建设地点</w:t>
            </w:r>
          </w:p>
        </w:tc>
        <w:tc>
          <w:tcPr>
            <w:tcW w:w="2441" w:type="dxa"/>
            <w:gridSpan w:val="5"/>
            <w:shd w:val="clear" w:color="auto" w:fill="auto"/>
            <w:vAlign w:val="center"/>
          </w:tcPr>
          <w:p w:rsidR="00D61038" w:rsidRPr="00655B47" w:rsidRDefault="00D61038" w:rsidP="007C6747">
            <w:pPr>
              <w:spacing w:line="264" w:lineRule="auto"/>
              <w:jc w:val="center"/>
              <w:rPr>
                <w:rFonts w:ascii="黑体" w:eastAsia="黑体" w:hAnsi="黑体"/>
                <w:sz w:val="15"/>
                <w:szCs w:val="15"/>
              </w:rPr>
            </w:pPr>
            <w:r w:rsidRPr="00787194">
              <w:rPr>
                <w:rFonts w:ascii="黑体" w:eastAsia="黑体" w:hAnsi="黑体" w:hint="eastAsia"/>
                <w:sz w:val="15"/>
                <w:szCs w:val="15"/>
              </w:rPr>
              <w:t>北仑区小港经十二路28号1幢1号</w:t>
            </w:r>
          </w:p>
        </w:tc>
      </w:tr>
      <w:tr w:rsidR="00D61038" w:rsidRPr="00655B47" w:rsidTr="007C6747">
        <w:trPr>
          <w:jc w:val="center"/>
        </w:trPr>
        <w:tc>
          <w:tcPr>
            <w:tcW w:w="518" w:type="dxa"/>
            <w:vMerge/>
            <w:shd w:val="clear" w:color="auto" w:fill="auto"/>
            <w:vAlign w:val="center"/>
          </w:tcPr>
          <w:p w:rsidR="00D61038" w:rsidRPr="00655B47" w:rsidRDefault="00D61038" w:rsidP="007C6747">
            <w:pPr>
              <w:spacing w:line="264" w:lineRule="auto"/>
              <w:jc w:val="center"/>
              <w:rPr>
                <w:rFonts w:ascii="黑体" w:eastAsia="黑体" w:hAnsi="黑体"/>
                <w:b/>
                <w:sz w:val="15"/>
                <w:szCs w:val="15"/>
              </w:rPr>
            </w:pPr>
          </w:p>
        </w:tc>
        <w:tc>
          <w:tcPr>
            <w:tcW w:w="1921" w:type="dxa"/>
            <w:gridSpan w:val="2"/>
            <w:shd w:val="clear" w:color="auto" w:fill="auto"/>
            <w:vAlign w:val="center"/>
          </w:tcPr>
          <w:p w:rsidR="00D61038" w:rsidRPr="00655B47" w:rsidRDefault="00D61038" w:rsidP="007C6747">
            <w:pPr>
              <w:spacing w:line="264" w:lineRule="auto"/>
              <w:jc w:val="center"/>
              <w:rPr>
                <w:rFonts w:ascii="黑体" w:eastAsia="黑体" w:hAnsi="黑体"/>
                <w:b/>
                <w:sz w:val="15"/>
                <w:szCs w:val="15"/>
              </w:rPr>
            </w:pPr>
            <w:r w:rsidRPr="00655B47">
              <w:rPr>
                <w:rFonts w:ascii="黑体" w:eastAsia="黑体" w:hAnsi="黑体" w:hint="eastAsia"/>
                <w:b/>
                <w:sz w:val="15"/>
                <w:szCs w:val="15"/>
              </w:rPr>
              <w:t>行业类别（分类管理名录）</w:t>
            </w:r>
          </w:p>
        </w:tc>
        <w:tc>
          <w:tcPr>
            <w:tcW w:w="5559" w:type="dxa"/>
            <w:gridSpan w:val="6"/>
            <w:shd w:val="clear" w:color="auto" w:fill="auto"/>
            <w:vAlign w:val="center"/>
          </w:tcPr>
          <w:p w:rsidR="00D61038" w:rsidRPr="00655B47" w:rsidRDefault="00D61038" w:rsidP="007C6747">
            <w:pPr>
              <w:spacing w:line="264" w:lineRule="auto"/>
              <w:jc w:val="center"/>
              <w:rPr>
                <w:rFonts w:ascii="黑体" w:eastAsia="黑体" w:hAnsi="黑体"/>
                <w:sz w:val="15"/>
                <w:szCs w:val="15"/>
              </w:rPr>
            </w:pPr>
            <w:r w:rsidRPr="00787194">
              <w:rPr>
                <w:rFonts w:ascii="黑体" w:eastAsia="黑体" w:hAnsi="黑体" w:hint="eastAsia"/>
                <w:sz w:val="15"/>
                <w:szCs w:val="15"/>
              </w:rPr>
              <w:t>C4119其他日用杂品制造</w:t>
            </w:r>
          </w:p>
        </w:tc>
        <w:tc>
          <w:tcPr>
            <w:tcW w:w="2552" w:type="dxa"/>
            <w:gridSpan w:val="2"/>
            <w:shd w:val="clear" w:color="auto" w:fill="auto"/>
            <w:vAlign w:val="center"/>
          </w:tcPr>
          <w:p w:rsidR="00D61038" w:rsidRPr="00655B47" w:rsidRDefault="00D61038" w:rsidP="007C6747">
            <w:pPr>
              <w:spacing w:line="264" w:lineRule="auto"/>
              <w:jc w:val="center"/>
              <w:rPr>
                <w:rFonts w:ascii="黑体" w:eastAsia="黑体" w:hAnsi="黑体"/>
                <w:b/>
                <w:sz w:val="15"/>
                <w:szCs w:val="15"/>
              </w:rPr>
            </w:pPr>
            <w:r w:rsidRPr="00655B47">
              <w:rPr>
                <w:rFonts w:ascii="黑体" w:eastAsia="黑体" w:hAnsi="黑体" w:hint="eastAsia"/>
                <w:b/>
                <w:sz w:val="15"/>
                <w:szCs w:val="15"/>
              </w:rPr>
              <w:t>建设性质</w:t>
            </w:r>
          </w:p>
        </w:tc>
        <w:tc>
          <w:tcPr>
            <w:tcW w:w="5558" w:type="dxa"/>
            <w:gridSpan w:val="8"/>
            <w:shd w:val="clear" w:color="auto" w:fill="auto"/>
            <w:vAlign w:val="center"/>
          </w:tcPr>
          <w:p w:rsidR="00D61038" w:rsidRPr="00655B47" w:rsidRDefault="006D0C99" w:rsidP="007C6747">
            <w:pPr>
              <w:spacing w:line="264" w:lineRule="auto"/>
              <w:jc w:val="center"/>
              <w:rPr>
                <w:rFonts w:ascii="黑体" w:eastAsia="黑体" w:hAnsi="黑体"/>
                <w:b/>
                <w:sz w:val="15"/>
                <w:szCs w:val="15"/>
              </w:rPr>
            </w:pPr>
            <w:r w:rsidRPr="00655B47">
              <w:rPr>
                <w:rFonts w:ascii="黑体" w:eastAsia="黑体" w:hAnsi="黑体" w:hint="eastAsia"/>
                <w:b/>
                <w:sz w:val="15"/>
                <w:szCs w:val="15"/>
              </w:rPr>
              <w:t>□</w:t>
            </w:r>
            <w:r w:rsidR="00D61038" w:rsidRPr="00655B47">
              <w:rPr>
                <w:rFonts w:ascii="黑体" w:eastAsia="黑体" w:hAnsi="黑体" w:hint="eastAsia"/>
                <w:b/>
                <w:sz w:val="15"/>
                <w:szCs w:val="15"/>
              </w:rPr>
              <w:t xml:space="preserve">新建    </w:t>
            </w:r>
            <w:r>
              <w:rPr>
                <w:rFonts w:ascii="黑体" w:eastAsia="黑体" w:hAnsi="黑体" w:hint="eastAsia"/>
                <w:b/>
                <w:sz w:val="15"/>
                <w:szCs w:val="15"/>
              </w:rPr>
              <w:t>■</w:t>
            </w:r>
            <w:r w:rsidR="00D61038" w:rsidRPr="00655B47">
              <w:rPr>
                <w:rFonts w:ascii="黑体" w:eastAsia="黑体" w:hAnsi="黑体" w:hint="eastAsia"/>
                <w:b/>
                <w:sz w:val="15"/>
                <w:szCs w:val="15"/>
              </w:rPr>
              <w:t>改扩建    □技术改造</w:t>
            </w:r>
          </w:p>
        </w:tc>
      </w:tr>
      <w:tr w:rsidR="00D61038" w:rsidRPr="00655B47" w:rsidTr="007C6747">
        <w:trPr>
          <w:jc w:val="center"/>
        </w:trPr>
        <w:tc>
          <w:tcPr>
            <w:tcW w:w="518" w:type="dxa"/>
            <w:vMerge/>
            <w:shd w:val="clear" w:color="auto" w:fill="auto"/>
            <w:vAlign w:val="center"/>
          </w:tcPr>
          <w:p w:rsidR="00D61038" w:rsidRPr="00655B47" w:rsidRDefault="00D61038" w:rsidP="007C6747">
            <w:pPr>
              <w:spacing w:line="264" w:lineRule="auto"/>
              <w:jc w:val="center"/>
              <w:rPr>
                <w:rFonts w:ascii="黑体" w:eastAsia="黑体" w:hAnsi="黑体"/>
                <w:b/>
                <w:sz w:val="15"/>
                <w:szCs w:val="15"/>
              </w:rPr>
            </w:pPr>
          </w:p>
        </w:tc>
        <w:tc>
          <w:tcPr>
            <w:tcW w:w="1921" w:type="dxa"/>
            <w:gridSpan w:val="2"/>
            <w:shd w:val="clear" w:color="auto" w:fill="auto"/>
            <w:vAlign w:val="center"/>
          </w:tcPr>
          <w:p w:rsidR="00D61038" w:rsidRPr="00655B47" w:rsidRDefault="00D61038" w:rsidP="007C6747">
            <w:pPr>
              <w:spacing w:line="264" w:lineRule="auto"/>
              <w:jc w:val="center"/>
              <w:rPr>
                <w:rFonts w:ascii="黑体" w:eastAsia="黑体" w:hAnsi="黑体"/>
                <w:b/>
                <w:sz w:val="15"/>
                <w:szCs w:val="15"/>
              </w:rPr>
            </w:pPr>
            <w:r w:rsidRPr="00655B47">
              <w:rPr>
                <w:rFonts w:ascii="黑体" w:eastAsia="黑体" w:hAnsi="黑体" w:hint="eastAsia"/>
                <w:b/>
                <w:sz w:val="15"/>
                <w:szCs w:val="15"/>
              </w:rPr>
              <w:t>设计生产能力</w:t>
            </w:r>
          </w:p>
        </w:tc>
        <w:tc>
          <w:tcPr>
            <w:tcW w:w="5559" w:type="dxa"/>
            <w:gridSpan w:val="6"/>
            <w:shd w:val="clear" w:color="auto" w:fill="auto"/>
            <w:vAlign w:val="center"/>
          </w:tcPr>
          <w:p w:rsidR="00D61038" w:rsidRPr="00655B47" w:rsidRDefault="00D61038" w:rsidP="007C6747">
            <w:pPr>
              <w:spacing w:line="264" w:lineRule="auto"/>
              <w:jc w:val="center"/>
              <w:rPr>
                <w:rFonts w:ascii="黑体" w:eastAsia="黑体" w:hAnsi="黑体"/>
                <w:sz w:val="15"/>
                <w:szCs w:val="15"/>
              </w:rPr>
            </w:pPr>
            <w:r w:rsidRPr="00787194">
              <w:rPr>
                <w:rFonts w:ascii="黑体" w:eastAsia="黑体" w:hAnsi="黑体" w:hint="eastAsia"/>
                <w:sz w:val="15"/>
                <w:szCs w:val="15"/>
              </w:rPr>
              <w:t>年产梳子1200万把</w:t>
            </w:r>
          </w:p>
        </w:tc>
        <w:tc>
          <w:tcPr>
            <w:tcW w:w="2552" w:type="dxa"/>
            <w:gridSpan w:val="2"/>
            <w:shd w:val="clear" w:color="auto" w:fill="auto"/>
            <w:vAlign w:val="center"/>
          </w:tcPr>
          <w:p w:rsidR="00D61038" w:rsidRPr="00655B47" w:rsidRDefault="00D61038" w:rsidP="007C6747">
            <w:pPr>
              <w:spacing w:line="264" w:lineRule="auto"/>
              <w:jc w:val="center"/>
              <w:rPr>
                <w:rFonts w:ascii="黑体" w:eastAsia="黑体" w:hAnsi="黑体"/>
                <w:b/>
                <w:sz w:val="15"/>
                <w:szCs w:val="15"/>
              </w:rPr>
            </w:pPr>
            <w:r w:rsidRPr="00655B47">
              <w:rPr>
                <w:rFonts w:ascii="黑体" w:eastAsia="黑体" w:hAnsi="黑体" w:hint="eastAsia"/>
                <w:b/>
                <w:sz w:val="15"/>
                <w:szCs w:val="15"/>
              </w:rPr>
              <w:t>实际生产能力</w:t>
            </w:r>
          </w:p>
        </w:tc>
        <w:tc>
          <w:tcPr>
            <w:tcW w:w="1417" w:type="dxa"/>
            <w:shd w:val="clear" w:color="auto" w:fill="auto"/>
            <w:vAlign w:val="center"/>
          </w:tcPr>
          <w:p w:rsidR="00D61038" w:rsidRPr="00655B47" w:rsidRDefault="00D61038" w:rsidP="00927A22">
            <w:pPr>
              <w:spacing w:line="264" w:lineRule="auto"/>
              <w:jc w:val="center"/>
              <w:rPr>
                <w:rFonts w:ascii="黑体" w:eastAsia="黑体" w:hAnsi="黑体"/>
                <w:sz w:val="15"/>
                <w:szCs w:val="15"/>
              </w:rPr>
            </w:pPr>
            <w:r w:rsidRPr="00787194">
              <w:rPr>
                <w:rFonts w:ascii="黑体" w:eastAsia="黑体" w:hAnsi="黑体" w:hint="eastAsia"/>
                <w:sz w:val="15"/>
                <w:szCs w:val="15"/>
              </w:rPr>
              <w:t>年产梳子</w:t>
            </w:r>
            <w:r w:rsidR="00927A22">
              <w:rPr>
                <w:rFonts w:ascii="黑体" w:eastAsia="黑体" w:hAnsi="黑体" w:hint="eastAsia"/>
                <w:sz w:val="15"/>
                <w:szCs w:val="15"/>
              </w:rPr>
              <w:t>900</w:t>
            </w:r>
            <w:r w:rsidRPr="00787194">
              <w:rPr>
                <w:rFonts w:ascii="黑体" w:eastAsia="黑体" w:hAnsi="黑体" w:hint="eastAsia"/>
                <w:sz w:val="15"/>
                <w:szCs w:val="15"/>
              </w:rPr>
              <w:t>万把</w:t>
            </w:r>
          </w:p>
        </w:tc>
        <w:tc>
          <w:tcPr>
            <w:tcW w:w="1700" w:type="dxa"/>
            <w:gridSpan w:val="2"/>
            <w:shd w:val="clear" w:color="auto" w:fill="auto"/>
            <w:vAlign w:val="center"/>
          </w:tcPr>
          <w:p w:rsidR="00D61038" w:rsidRPr="00655B47" w:rsidRDefault="00D61038" w:rsidP="007C6747">
            <w:pPr>
              <w:spacing w:line="264" w:lineRule="auto"/>
              <w:jc w:val="center"/>
              <w:rPr>
                <w:rFonts w:ascii="黑体" w:eastAsia="黑体" w:hAnsi="黑体"/>
                <w:b/>
                <w:sz w:val="15"/>
                <w:szCs w:val="15"/>
              </w:rPr>
            </w:pPr>
            <w:r w:rsidRPr="00655B47">
              <w:rPr>
                <w:rFonts w:ascii="黑体" w:eastAsia="黑体" w:hAnsi="黑体" w:hint="eastAsia"/>
                <w:b/>
                <w:sz w:val="15"/>
                <w:szCs w:val="15"/>
              </w:rPr>
              <w:t>环评单位</w:t>
            </w:r>
          </w:p>
        </w:tc>
        <w:tc>
          <w:tcPr>
            <w:tcW w:w="2441" w:type="dxa"/>
            <w:gridSpan w:val="5"/>
            <w:shd w:val="clear" w:color="auto" w:fill="auto"/>
            <w:vAlign w:val="center"/>
          </w:tcPr>
          <w:p w:rsidR="00D61038" w:rsidRPr="00655B47" w:rsidRDefault="00D61038" w:rsidP="007C6747">
            <w:pPr>
              <w:spacing w:line="264" w:lineRule="auto"/>
              <w:jc w:val="center"/>
              <w:rPr>
                <w:rFonts w:ascii="黑体" w:eastAsia="黑体" w:hAnsi="黑体"/>
                <w:sz w:val="15"/>
                <w:szCs w:val="15"/>
              </w:rPr>
            </w:pPr>
            <w:r w:rsidRPr="00787194">
              <w:rPr>
                <w:rFonts w:ascii="黑体" w:eastAsia="黑体" w:hAnsi="黑体" w:hint="eastAsia"/>
                <w:sz w:val="15"/>
                <w:szCs w:val="15"/>
              </w:rPr>
              <w:t>浙江瀚邦环保科技有限公司</w:t>
            </w:r>
          </w:p>
        </w:tc>
      </w:tr>
      <w:tr w:rsidR="00D61038" w:rsidRPr="00655B47" w:rsidTr="007C6747">
        <w:trPr>
          <w:jc w:val="center"/>
        </w:trPr>
        <w:tc>
          <w:tcPr>
            <w:tcW w:w="518" w:type="dxa"/>
            <w:vMerge/>
            <w:shd w:val="clear" w:color="auto" w:fill="auto"/>
            <w:vAlign w:val="center"/>
          </w:tcPr>
          <w:p w:rsidR="00D61038" w:rsidRPr="00655B47" w:rsidRDefault="00D61038" w:rsidP="007C6747">
            <w:pPr>
              <w:spacing w:line="264" w:lineRule="auto"/>
              <w:jc w:val="center"/>
              <w:rPr>
                <w:rFonts w:ascii="黑体" w:eastAsia="黑体" w:hAnsi="黑体"/>
                <w:b/>
                <w:sz w:val="15"/>
                <w:szCs w:val="15"/>
              </w:rPr>
            </w:pPr>
          </w:p>
        </w:tc>
        <w:tc>
          <w:tcPr>
            <w:tcW w:w="1921" w:type="dxa"/>
            <w:gridSpan w:val="2"/>
            <w:shd w:val="clear" w:color="auto" w:fill="auto"/>
            <w:vAlign w:val="center"/>
          </w:tcPr>
          <w:p w:rsidR="00D61038" w:rsidRPr="00655B47" w:rsidRDefault="00D61038" w:rsidP="007C6747">
            <w:pPr>
              <w:spacing w:line="264" w:lineRule="auto"/>
              <w:jc w:val="center"/>
              <w:rPr>
                <w:rFonts w:ascii="黑体" w:eastAsia="黑体" w:hAnsi="黑体"/>
                <w:b/>
                <w:sz w:val="15"/>
                <w:szCs w:val="15"/>
              </w:rPr>
            </w:pPr>
            <w:r w:rsidRPr="00655B47">
              <w:rPr>
                <w:rFonts w:ascii="黑体" w:eastAsia="黑体" w:hAnsi="黑体" w:hint="eastAsia"/>
                <w:b/>
                <w:sz w:val="15"/>
                <w:szCs w:val="15"/>
              </w:rPr>
              <w:t>环评文件审批机关</w:t>
            </w:r>
          </w:p>
        </w:tc>
        <w:tc>
          <w:tcPr>
            <w:tcW w:w="5559" w:type="dxa"/>
            <w:gridSpan w:val="6"/>
            <w:shd w:val="clear" w:color="auto" w:fill="auto"/>
            <w:vAlign w:val="center"/>
          </w:tcPr>
          <w:p w:rsidR="00D61038" w:rsidRPr="00655B47" w:rsidRDefault="00D61038" w:rsidP="007C6747">
            <w:pPr>
              <w:spacing w:line="264" w:lineRule="auto"/>
              <w:jc w:val="center"/>
              <w:rPr>
                <w:rFonts w:ascii="黑体" w:eastAsia="黑体" w:hAnsi="黑体"/>
                <w:sz w:val="15"/>
                <w:szCs w:val="15"/>
              </w:rPr>
            </w:pPr>
            <w:r>
              <w:rPr>
                <w:rFonts w:ascii="黑体" w:eastAsia="黑体" w:hAnsi="黑体" w:hint="eastAsia"/>
                <w:sz w:val="15"/>
                <w:szCs w:val="15"/>
              </w:rPr>
              <w:t>宁波市北仑区环境保护局</w:t>
            </w:r>
          </w:p>
        </w:tc>
        <w:tc>
          <w:tcPr>
            <w:tcW w:w="2552" w:type="dxa"/>
            <w:gridSpan w:val="2"/>
            <w:shd w:val="clear" w:color="auto" w:fill="auto"/>
            <w:vAlign w:val="center"/>
          </w:tcPr>
          <w:p w:rsidR="00D61038" w:rsidRPr="00655B47" w:rsidRDefault="00D61038" w:rsidP="007C6747">
            <w:pPr>
              <w:spacing w:line="264" w:lineRule="auto"/>
              <w:jc w:val="center"/>
              <w:rPr>
                <w:rFonts w:ascii="黑体" w:eastAsia="黑体" w:hAnsi="黑体"/>
                <w:b/>
                <w:sz w:val="15"/>
                <w:szCs w:val="15"/>
              </w:rPr>
            </w:pPr>
            <w:r w:rsidRPr="00655B47">
              <w:rPr>
                <w:rFonts w:ascii="黑体" w:eastAsia="黑体" w:hAnsi="黑体" w:hint="eastAsia"/>
                <w:b/>
                <w:sz w:val="15"/>
                <w:szCs w:val="15"/>
              </w:rPr>
              <w:t>审批文号</w:t>
            </w:r>
          </w:p>
        </w:tc>
        <w:tc>
          <w:tcPr>
            <w:tcW w:w="1417" w:type="dxa"/>
            <w:shd w:val="clear" w:color="auto" w:fill="auto"/>
            <w:vAlign w:val="center"/>
          </w:tcPr>
          <w:p w:rsidR="00D61038" w:rsidRPr="00655B47" w:rsidRDefault="00D61038" w:rsidP="00D61038">
            <w:pPr>
              <w:spacing w:line="264" w:lineRule="auto"/>
              <w:jc w:val="center"/>
              <w:rPr>
                <w:rFonts w:ascii="黑体" w:eastAsia="黑体" w:hAnsi="黑体"/>
                <w:sz w:val="15"/>
                <w:szCs w:val="15"/>
              </w:rPr>
            </w:pPr>
            <w:r>
              <w:rPr>
                <w:rFonts w:ascii="黑体" w:eastAsia="黑体" w:hAnsi="黑体" w:hint="eastAsia"/>
                <w:sz w:val="15"/>
                <w:szCs w:val="15"/>
              </w:rPr>
              <w:t>仑环建〔2019〕25号</w:t>
            </w:r>
          </w:p>
        </w:tc>
        <w:tc>
          <w:tcPr>
            <w:tcW w:w="1700" w:type="dxa"/>
            <w:gridSpan w:val="2"/>
            <w:shd w:val="clear" w:color="auto" w:fill="auto"/>
            <w:vAlign w:val="center"/>
          </w:tcPr>
          <w:p w:rsidR="00D61038" w:rsidRPr="00655B47" w:rsidRDefault="00D61038" w:rsidP="007C6747">
            <w:pPr>
              <w:spacing w:line="264" w:lineRule="auto"/>
              <w:jc w:val="center"/>
              <w:rPr>
                <w:rFonts w:ascii="黑体" w:eastAsia="黑体" w:hAnsi="黑体"/>
                <w:b/>
                <w:sz w:val="15"/>
                <w:szCs w:val="15"/>
              </w:rPr>
            </w:pPr>
            <w:r w:rsidRPr="00655B47">
              <w:rPr>
                <w:rFonts w:ascii="黑体" w:eastAsia="黑体" w:hAnsi="黑体" w:hint="eastAsia"/>
                <w:b/>
                <w:sz w:val="15"/>
                <w:szCs w:val="15"/>
              </w:rPr>
              <w:t>环评文件类型</w:t>
            </w:r>
          </w:p>
        </w:tc>
        <w:tc>
          <w:tcPr>
            <w:tcW w:w="2441" w:type="dxa"/>
            <w:gridSpan w:val="5"/>
            <w:shd w:val="clear" w:color="auto" w:fill="auto"/>
            <w:vAlign w:val="center"/>
          </w:tcPr>
          <w:p w:rsidR="00D61038" w:rsidRPr="00655B47" w:rsidRDefault="00D61038" w:rsidP="007C6747">
            <w:pPr>
              <w:spacing w:line="264" w:lineRule="auto"/>
              <w:jc w:val="center"/>
              <w:rPr>
                <w:rFonts w:ascii="黑体" w:eastAsia="黑体" w:hAnsi="黑体"/>
                <w:sz w:val="15"/>
                <w:szCs w:val="15"/>
              </w:rPr>
            </w:pPr>
            <w:r>
              <w:rPr>
                <w:rFonts w:ascii="黑体" w:eastAsia="黑体" w:hAnsi="黑体" w:hint="eastAsia"/>
                <w:sz w:val="15"/>
                <w:szCs w:val="15"/>
              </w:rPr>
              <w:t>环境影响报告表</w:t>
            </w:r>
          </w:p>
        </w:tc>
      </w:tr>
      <w:tr w:rsidR="00D61038" w:rsidRPr="00655B47" w:rsidTr="007C6747">
        <w:trPr>
          <w:jc w:val="center"/>
        </w:trPr>
        <w:tc>
          <w:tcPr>
            <w:tcW w:w="518" w:type="dxa"/>
            <w:vMerge/>
            <w:shd w:val="clear" w:color="auto" w:fill="auto"/>
            <w:vAlign w:val="center"/>
          </w:tcPr>
          <w:p w:rsidR="00D61038" w:rsidRPr="00655B47" w:rsidRDefault="00D61038" w:rsidP="007C6747">
            <w:pPr>
              <w:spacing w:line="264" w:lineRule="auto"/>
              <w:jc w:val="center"/>
              <w:rPr>
                <w:rFonts w:ascii="黑体" w:eastAsia="黑体" w:hAnsi="黑体"/>
                <w:b/>
                <w:sz w:val="15"/>
                <w:szCs w:val="15"/>
              </w:rPr>
            </w:pPr>
          </w:p>
        </w:tc>
        <w:tc>
          <w:tcPr>
            <w:tcW w:w="1921" w:type="dxa"/>
            <w:gridSpan w:val="2"/>
            <w:shd w:val="clear" w:color="auto" w:fill="auto"/>
            <w:vAlign w:val="center"/>
          </w:tcPr>
          <w:p w:rsidR="00D61038" w:rsidRPr="00655B47" w:rsidRDefault="00D61038" w:rsidP="007C6747">
            <w:pPr>
              <w:spacing w:line="264" w:lineRule="auto"/>
              <w:jc w:val="center"/>
              <w:rPr>
                <w:rFonts w:ascii="黑体" w:eastAsia="黑体" w:hAnsi="黑体"/>
                <w:b/>
                <w:sz w:val="15"/>
                <w:szCs w:val="15"/>
              </w:rPr>
            </w:pPr>
            <w:r w:rsidRPr="00655B47">
              <w:rPr>
                <w:rFonts w:ascii="黑体" w:eastAsia="黑体" w:hAnsi="黑体" w:hint="eastAsia"/>
                <w:b/>
                <w:sz w:val="15"/>
                <w:szCs w:val="15"/>
              </w:rPr>
              <w:t>开工日期</w:t>
            </w:r>
          </w:p>
        </w:tc>
        <w:tc>
          <w:tcPr>
            <w:tcW w:w="5559" w:type="dxa"/>
            <w:gridSpan w:val="6"/>
            <w:shd w:val="clear" w:color="auto" w:fill="auto"/>
            <w:vAlign w:val="center"/>
          </w:tcPr>
          <w:p w:rsidR="00D61038" w:rsidRPr="00655B47" w:rsidRDefault="00D61038" w:rsidP="00D61038">
            <w:pPr>
              <w:spacing w:line="264" w:lineRule="auto"/>
              <w:jc w:val="center"/>
              <w:rPr>
                <w:rFonts w:ascii="黑体" w:eastAsia="黑体" w:hAnsi="黑体"/>
                <w:sz w:val="15"/>
                <w:szCs w:val="15"/>
              </w:rPr>
            </w:pPr>
            <w:r w:rsidRPr="00E3525C">
              <w:rPr>
                <w:rFonts w:ascii="黑体" w:eastAsia="黑体" w:hAnsi="黑体" w:hint="eastAsia"/>
                <w:sz w:val="15"/>
                <w:szCs w:val="15"/>
              </w:rPr>
              <w:t>201</w:t>
            </w:r>
            <w:r>
              <w:rPr>
                <w:rFonts w:ascii="黑体" w:eastAsia="黑体" w:hAnsi="黑体" w:hint="eastAsia"/>
                <w:sz w:val="15"/>
                <w:szCs w:val="15"/>
              </w:rPr>
              <w:t>9</w:t>
            </w:r>
            <w:r w:rsidRPr="00E3525C">
              <w:rPr>
                <w:rFonts w:ascii="黑体" w:eastAsia="黑体" w:hAnsi="黑体" w:hint="eastAsia"/>
                <w:sz w:val="15"/>
                <w:szCs w:val="15"/>
              </w:rPr>
              <w:t>年</w:t>
            </w:r>
            <w:r>
              <w:rPr>
                <w:rFonts w:ascii="黑体" w:eastAsia="黑体" w:hAnsi="黑体" w:hint="eastAsia"/>
                <w:sz w:val="15"/>
                <w:szCs w:val="15"/>
              </w:rPr>
              <w:t>1</w:t>
            </w:r>
            <w:r w:rsidRPr="00E3525C">
              <w:rPr>
                <w:rFonts w:ascii="黑体" w:eastAsia="黑体" w:hAnsi="黑体" w:hint="eastAsia"/>
                <w:sz w:val="15"/>
                <w:szCs w:val="15"/>
              </w:rPr>
              <w:t>月</w:t>
            </w:r>
          </w:p>
        </w:tc>
        <w:tc>
          <w:tcPr>
            <w:tcW w:w="2552" w:type="dxa"/>
            <w:gridSpan w:val="2"/>
            <w:shd w:val="clear" w:color="auto" w:fill="auto"/>
            <w:vAlign w:val="center"/>
          </w:tcPr>
          <w:p w:rsidR="00D61038" w:rsidRPr="00655B47" w:rsidRDefault="00D61038" w:rsidP="007C6747">
            <w:pPr>
              <w:spacing w:line="264" w:lineRule="auto"/>
              <w:jc w:val="center"/>
              <w:rPr>
                <w:rFonts w:ascii="黑体" w:eastAsia="黑体" w:hAnsi="黑体"/>
                <w:b/>
                <w:sz w:val="15"/>
                <w:szCs w:val="15"/>
              </w:rPr>
            </w:pPr>
            <w:r w:rsidRPr="00655B47">
              <w:rPr>
                <w:rFonts w:ascii="黑体" w:eastAsia="黑体" w:hAnsi="黑体" w:hint="eastAsia"/>
                <w:b/>
                <w:sz w:val="15"/>
                <w:szCs w:val="15"/>
              </w:rPr>
              <w:t>竣工日期</w:t>
            </w:r>
          </w:p>
        </w:tc>
        <w:tc>
          <w:tcPr>
            <w:tcW w:w="1417" w:type="dxa"/>
            <w:shd w:val="clear" w:color="auto" w:fill="auto"/>
            <w:vAlign w:val="center"/>
          </w:tcPr>
          <w:p w:rsidR="00D61038" w:rsidRPr="00655B47" w:rsidRDefault="00D61038" w:rsidP="007C6747">
            <w:pPr>
              <w:spacing w:line="264" w:lineRule="auto"/>
              <w:jc w:val="center"/>
              <w:rPr>
                <w:rFonts w:ascii="黑体" w:eastAsia="黑体" w:hAnsi="黑体"/>
                <w:sz w:val="15"/>
                <w:szCs w:val="15"/>
              </w:rPr>
            </w:pPr>
            <w:r>
              <w:rPr>
                <w:rFonts w:ascii="黑体" w:eastAsia="黑体" w:hAnsi="黑体" w:hint="eastAsia"/>
                <w:sz w:val="15"/>
                <w:szCs w:val="15"/>
              </w:rPr>
              <w:t>2019年3月</w:t>
            </w:r>
          </w:p>
        </w:tc>
        <w:tc>
          <w:tcPr>
            <w:tcW w:w="1700" w:type="dxa"/>
            <w:gridSpan w:val="2"/>
            <w:shd w:val="clear" w:color="auto" w:fill="auto"/>
            <w:vAlign w:val="center"/>
          </w:tcPr>
          <w:p w:rsidR="00D61038" w:rsidRPr="00655B47" w:rsidRDefault="00D61038" w:rsidP="007C6747">
            <w:pPr>
              <w:spacing w:line="264" w:lineRule="auto"/>
              <w:jc w:val="center"/>
              <w:rPr>
                <w:rFonts w:ascii="黑体" w:eastAsia="黑体" w:hAnsi="黑体"/>
                <w:b/>
                <w:sz w:val="15"/>
                <w:szCs w:val="15"/>
              </w:rPr>
            </w:pPr>
            <w:r w:rsidRPr="00655B47">
              <w:rPr>
                <w:rFonts w:ascii="黑体" w:eastAsia="黑体" w:hAnsi="黑体" w:hint="eastAsia"/>
                <w:b/>
                <w:sz w:val="15"/>
                <w:szCs w:val="15"/>
              </w:rPr>
              <w:t>排污许可证申请时间</w:t>
            </w:r>
          </w:p>
        </w:tc>
        <w:tc>
          <w:tcPr>
            <w:tcW w:w="2441" w:type="dxa"/>
            <w:gridSpan w:val="5"/>
            <w:shd w:val="clear" w:color="auto" w:fill="auto"/>
            <w:vAlign w:val="center"/>
          </w:tcPr>
          <w:p w:rsidR="00D61038" w:rsidRPr="00655B47" w:rsidRDefault="00D61038" w:rsidP="007C6747">
            <w:pPr>
              <w:spacing w:line="264" w:lineRule="auto"/>
              <w:jc w:val="center"/>
              <w:rPr>
                <w:rFonts w:ascii="黑体" w:eastAsia="黑体" w:hAnsi="黑体"/>
                <w:sz w:val="15"/>
                <w:szCs w:val="15"/>
              </w:rPr>
            </w:pPr>
            <w:r>
              <w:rPr>
                <w:rFonts w:ascii="黑体" w:eastAsia="黑体" w:hAnsi="黑体" w:hint="eastAsia"/>
                <w:sz w:val="15"/>
                <w:szCs w:val="15"/>
              </w:rPr>
              <w:t>/</w:t>
            </w:r>
          </w:p>
        </w:tc>
      </w:tr>
      <w:tr w:rsidR="00D61038" w:rsidRPr="00655B47" w:rsidTr="007C6747">
        <w:trPr>
          <w:jc w:val="center"/>
        </w:trPr>
        <w:tc>
          <w:tcPr>
            <w:tcW w:w="518" w:type="dxa"/>
            <w:vMerge/>
            <w:shd w:val="clear" w:color="auto" w:fill="auto"/>
            <w:vAlign w:val="center"/>
          </w:tcPr>
          <w:p w:rsidR="00D61038" w:rsidRPr="00655B47" w:rsidRDefault="00D61038" w:rsidP="007C6747">
            <w:pPr>
              <w:spacing w:line="264" w:lineRule="auto"/>
              <w:jc w:val="center"/>
              <w:rPr>
                <w:rFonts w:ascii="黑体" w:eastAsia="黑体" w:hAnsi="黑体"/>
                <w:b/>
                <w:sz w:val="15"/>
                <w:szCs w:val="15"/>
              </w:rPr>
            </w:pPr>
          </w:p>
        </w:tc>
        <w:tc>
          <w:tcPr>
            <w:tcW w:w="1921" w:type="dxa"/>
            <w:gridSpan w:val="2"/>
            <w:shd w:val="clear" w:color="auto" w:fill="auto"/>
            <w:vAlign w:val="center"/>
          </w:tcPr>
          <w:p w:rsidR="00D61038" w:rsidRPr="00655B47" w:rsidRDefault="00D61038" w:rsidP="007C6747">
            <w:pPr>
              <w:spacing w:line="264" w:lineRule="auto"/>
              <w:jc w:val="center"/>
              <w:rPr>
                <w:rFonts w:ascii="黑体" w:eastAsia="黑体" w:hAnsi="黑体"/>
                <w:b/>
                <w:sz w:val="15"/>
                <w:szCs w:val="15"/>
              </w:rPr>
            </w:pPr>
            <w:r w:rsidRPr="00655B47">
              <w:rPr>
                <w:rFonts w:ascii="黑体" w:eastAsia="黑体" w:hAnsi="黑体" w:hint="eastAsia"/>
                <w:b/>
                <w:sz w:val="15"/>
                <w:szCs w:val="15"/>
              </w:rPr>
              <w:t>环保设施设计单位</w:t>
            </w:r>
          </w:p>
        </w:tc>
        <w:tc>
          <w:tcPr>
            <w:tcW w:w="5559" w:type="dxa"/>
            <w:gridSpan w:val="6"/>
            <w:shd w:val="clear" w:color="auto" w:fill="auto"/>
            <w:vAlign w:val="center"/>
          </w:tcPr>
          <w:p w:rsidR="00D61038" w:rsidRPr="00655B47" w:rsidRDefault="00D61038" w:rsidP="007C6747">
            <w:pPr>
              <w:spacing w:line="264" w:lineRule="auto"/>
              <w:jc w:val="center"/>
              <w:rPr>
                <w:rFonts w:ascii="黑体" w:eastAsia="黑体" w:hAnsi="黑体"/>
                <w:sz w:val="15"/>
                <w:szCs w:val="15"/>
              </w:rPr>
            </w:pPr>
            <w:r>
              <w:rPr>
                <w:rFonts w:ascii="黑体" w:eastAsia="黑体" w:hAnsi="黑体" w:hint="eastAsia"/>
                <w:sz w:val="15"/>
                <w:szCs w:val="15"/>
              </w:rPr>
              <w:t>/</w:t>
            </w:r>
          </w:p>
        </w:tc>
        <w:tc>
          <w:tcPr>
            <w:tcW w:w="2552" w:type="dxa"/>
            <w:gridSpan w:val="2"/>
            <w:shd w:val="clear" w:color="auto" w:fill="auto"/>
            <w:vAlign w:val="center"/>
          </w:tcPr>
          <w:p w:rsidR="00D61038" w:rsidRPr="00655B47" w:rsidRDefault="00D61038" w:rsidP="007C6747">
            <w:pPr>
              <w:spacing w:line="264" w:lineRule="auto"/>
              <w:jc w:val="center"/>
              <w:rPr>
                <w:rFonts w:ascii="黑体" w:eastAsia="黑体" w:hAnsi="黑体"/>
                <w:b/>
                <w:sz w:val="15"/>
                <w:szCs w:val="15"/>
              </w:rPr>
            </w:pPr>
            <w:r w:rsidRPr="00655B47">
              <w:rPr>
                <w:rFonts w:ascii="黑体" w:eastAsia="黑体" w:hAnsi="黑体" w:hint="eastAsia"/>
                <w:b/>
                <w:sz w:val="15"/>
                <w:szCs w:val="15"/>
              </w:rPr>
              <w:t>环保设施施工单位</w:t>
            </w:r>
          </w:p>
        </w:tc>
        <w:tc>
          <w:tcPr>
            <w:tcW w:w="1417" w:type="dxa"/>
            <w:shd w:val="clear" w:color="auto" w:fill="auto"/>
            <w:vAlign w:val="center"/>
          </w:tcPr>
          <w:p w:rsidR="00D61038" w:rsidRPr="00655B47" w:rsidRDefault="00D61038" w:rsidP="007C6747">
            <w:pPr>
              <w:spacing w:line="264" w:lineRule="auto"/>
              <w:jc w:val="center"/>
              <w:rPr>
                <w:rFonts w:ascii="黑体" w:eastAsia="黑体" w:hAnsi="黑体"/>
                <w:sz w:val="15"/>
                <w:szCs w:val="15"/>
              </w:rPr>
            </w:pPr>
            <w:r>
              <w:rPr>
                <w:rFonts w:ascii="黑体" w:eastAsia="黑体" w:hAnsi="黑体" w:hint="eastAsia"/>
                <w:sz w:val="15"/>
                <w:szCs w:val="15"/>
              </w:rPr>
              <w:t>/</w:t>
            </w:r>
          </w:p>
        </w:tc>
        <w:tc>
          <w:tcPr>
            <w:tcW w:w="1700" w:type="dxa"/>
            <w:gridSpan w:val="2"/>
            <w:shd w:val="clear" w:color="auto" w:fill="auto"/>
            <w:vAlign w:val="center"/>
          </w:tcPr>
          <w:p w:rsidR="00D61038" w:rsidRPr="00655B47" w:rsidRDefault="00D61038" w:rsidP="007C6747">
            <w:pPr>
              <w:spacing w:line="264" w:lineRule="auto"/>
              <w:jc w:val="center"/>
              <w:rPr>
                <w:rFonts w:ascii="黑体" w:eastAsia="黑体" w:hAnsi="黑体"/>
                <w:b/>
                <w:sz w:val="15"/>
                <w:szCs w:val="15"/>
              </w:rPr>
            </w:pPr>
            <w:r w:rsidRPr="00655B47">
              <w:rPr>
                <w:rFonts w:ascii="黑体" w:eastAsia="黑体" w:hAnsi="黑体" w:hint="eastAsia"/>
                <w:b/>
                <w:sz w:val="15"/>
                <w:szCs w:val="15"/>
              </w:rPr>
              <w:t>本工程排污许可证编号</w:t>
            </w:r>
          </w:p>
        </w:tc>
        <w:tc>
          <w:tcPr>
            <w:tcW w:w="2441" w:type="dxa"/>
            <w:gridSpan w:val="5"/>
            <w:shd w:val="clear" w:color="auto" w:fill="auto"/>
            <w:vAlign w:val="center"/>
          </w:tcPr>
          <w:p w:rsidR="00D61038" w:rsidRPr="00655B47" w:rsidRDefault="00D61038" w:rsidP="007C6747">
            <w:pPr>
              <w:spacing w:line="264" w:lineRule="auto"/>
              <w:jc w:val="center"/>
              <w:rPr>
                <w:rFonts w:ascii="黑体" w:eastAsia="黑体" w:hAnsi="黑体"/>
                <w:sz w:val="15"/>
                <w:szCs w:val="15"/>
              </w:rPr>
            </w:pPr>
            <w:r>
              <w:rPr>
                <w:rFonts w:ascii="黑体" w:eastAsia="黑体" w:hAnsi="黑体" w:hint="eastAsia"/>
                <w:sz w:val="15"/>
                <w:szCs w:val="15"/>
              </w:rPr>
              <w:t>/</w:t>
            </w:r>
          </w:p>
        </w:tc>
      </w:tr>
      <w:tr w:rsidR="00D61038" w:rsidRPr="00655B47" w:rsidTr="007C6747">
        <w:trPr>
          <w:trHeight w:val="463"/>
          <w:jc w:val="center"/>
        </w:trPr>
        <w:tc>
          <w:tcPr>
            <w:tcW w:w="518" w:type="dxa"/>
            <w:vMerge/>
            <w:shd w:val="clear" w:color="auto" w:fill="auto"/>
            <w:vAlign w:val="center"/>
          </w:tcPr>
          <w:p w:rsidR="00D61038" w:rsidRPr="00655B47" w:rsidRDefault="00D61038" w:rsidP="007C6747">
            <w:pPr>
              <w:spacing w:line="264" w:lineRule="auto"/>
              <w:jc w:val="center"/>
              <w:rPr>
                <w:rFonts w:ascii="黑体" w:eastAsia="黑体" w:hAnsi="黑体"/>
                <w:b/>
                <w:sz w:val="15"/>
                <w:szCs w:val="15"/>
              </w:rPr>
            </w:pPr>
          </w:p>
        </w:tc>
        <w:tc>
          <w:tcPr>
            <w:tcW w:w="1921" w:type="dxa"/>
            <w:gridSpan w:val="2"/>
            <w:shd w:val="clear" w:color="auto" w:fill="auto"/>
            <w:vAlign w:val="center"/>
          </w:tcPr>
          <w:p w:rsidR="00D61038" w:rsidRPr="00655B47" w:rsidRDefault="00D61038" w:rsidP="007C6747">
            <w:pPr>
              <w:spacing w:line="264" w:lineRule="auto"/>
              <w:jc w:val="center"/>
              <w:rPr>
                <w:rFonts w:ascii="黑体" w:eastAsia="黑体" w:hAnsi="黑体"/>
                <w:b/>
                <w:sz w:val="15"/>
                <w:szCs w:val="15"/>
              </w:rPr>
            </w:pPr>
            <w:r w:rsidRPr="00655B47">
              <w:rPr>
                <w:rFonts w:ascii="黑体" w:eastAsia="黑体" w:hAnsi="黑体" w:hint="eastAsia"/>
                <w:b/>
                <w:sz w:val="15"/>
                <w:szCs w:val="15"/>
              </w:rPr>
              <w:t>验收单位</w:t>
            </w:r>
          </w:p>
        </w:tc>
        <w:tc>
          <w:tcPr>
            <w:tcW w:w="5559" w:type="dxa"/>
            <w:gridSpan w:val="6"/>
            <w:shd w:val="clear" w:color="auto" w:fill="auto"/>
            <w:vAlign w:val="center"/>
          </w:tcPr>
          <w:p w:rsidR="00D61038" w:rsidRPr="00655B47" w:rsidRDefault="00D61038" w:rsidP="007C6747">
            <w:pPr>
              <w:spacing w:line="264" w:lineRule="auto"/>
              <w:jc w:val="center"/>
              <w:rPr>
                <w:rFonts w:ascii="黑体" w:eastAsia="黑体" w:hAnsi="黑体"/>
                <w:sz w:val="15"/>
                <w:szCs w:val="15"/>
              </w:rPr>
            </w:pPr>
            <w:r>
              <w:rPr>
                <w:rFonts w:ascii="黑体" w:eastAsia="黑体" w:hAnsi="黑体" w:hint="eastAsia"/>
                <w:sz w:val="15"/>
                <w:szCs w:val="15"/>
              </w:rPr>
              <w:t>宁波市港城环保科技有限公司</w:t>
            </w:r>
          </w:p>
        </w:tc>
        <w:tc>
          <w:tcPr>
            <w:tcW w:w="2552" w:type="dxa"/>
            <w:gridSpan w:val="2"/>
            <w:shd w:val="clear" w:color="auto" w:fill="auto"/>
            <w:vAlign w:val="center"/>
          </w:tcPr>
          <w:p w:rsidR="00D61038" w:rsidRPr="00655B47" w:rsidRDefault="00D61038" w:rsidP="007C6747">
            <w:pPr>
              <w:spacing w:line="264" w:lineRule="auto"/>
              <w:jc w:val="center"/>
              <w:rPr>
                <w:rFonts w:ascii="黑体" w:eastAsia="黑体" w:hAnsi="黑体"/>
                <w:b/>
                <w:sz w:val="15"/>
                <w:szCs w:val="15"/>
              </w:rPr>
            </w:pPr>
            <w:r w:rsidRPr="00655B47">
              <w:rPr>
                <w:rFonts w:ascii="黑体" w:eastAsia="黑体" w:hAnsi="黑体" w:hint="eastAsia"/>
                <w:b/>
                <w:sz w:val="15"/>
                <w:szCs w:val="15"/>
              </w:rPr>
              <w:t>环保设施监测单位</w:t>
            </w:r>
          </w:p>
        </w:tc>
        <w:tc>
          <w:tcPr>
            <w:tcW w:w="1417" w:type="dxa"/>
            <w:shd w:val="clear" w:color="auto" w:fill="auto"/>
            <w:vAlign w:val="center"/>
          </w:tcPr>
          <w:p w:rsidR="00D61038" w:rsidRPr="00655B47" w:rsidRDefault="00D61038" w:rsidP="007C6747">
            <w:pPr>
              <w:spacing w:line="264" w:lineRule="auto"/>
              <w:jc w:val="center"/>
              <w:rPr>
                <w:rFonts w:ascii="黑体" w:eastAsia="黑体" w:hAnsi="黑体"/>
                <w:sz w:val="15"/>
                <w:szCs w:val="15"/>
              </w:rPr>
            </w:pPr>
            <w:r>
              <w:rPr>
                <w:rFonts w:ascii="黑体" w:eastAsia="黑体" w:hAnsi="黑体" w:hint="eastAsia"/>
                <w:sz w:val="15"/>
                <w:szCs w:val="15"/>
              </w:rPr>
              <w:t>浙江甬信监测技术有限公司</w:t>
            </w:r>
          </w:p>
        </w:tc>
        <w:tc>
          <w:tcPr>
            <w:tcW w:w="1700" w:type="dxa"/>
            <w:gridSpan w:val="2"/>
            <w:shd w:val="clear" w:color="auto" w:fill="auto"/>
            <w:vAlign w:val="center"/>
          </w:tcPr>
          <w:p w:rsidR="00D61038" w:rsidRPr="00655B47" w:rsidRDefault="00D61038" w:rsidP="007C6747">
            <w:pPr>
              <w:spacing w:line="264" w:lineRule="auto"/>
              <w:jc w:val="center"/>
              <w:rPr>
                <w:rFonts w:ascii="黑体" w:eastAsia="黑体" w:hAnsi="黑体"/>
                <w:b/>
                <w:sz w:val="15"/>
                <w:szCs w:val="15"/>
              </w:rPr>
            </w:pPr>
            <w:r w:rsidRPr="00655B47">
              <w:rPr>
                <w:rFonts w:ascii="黑体" w:eastAsia="黑体" w:hAnsi="黑体" w:hint="eastAsia"/>
                <w:b/>
                <w:sz w:val="15"/>
                <w:szCs w:val="15"/>
              </w:rPr>
              <w:t>验收监测时工况（%）</w:t>
            </w:r>
          </w:p>
        </w:tc>
        <w:tc>
          <w:tcPr>
            <w:tcW w:w="2441" w:type="dxa"/>
            <w:gridSpan w:val="5"/>
            <w:shd w:val="clear" w:color="auto" w:fill="auto"/>
            <w:vAlign w:val="center"/>
          </w:tcPr>
          <w:p w:rsidR="00D61038" w:rsidRPr="00655B47" w:rsidRDefault="00D61038" w:rsidP="007C6747">
            <w:pPr>
              <w:spacing w:line="264" w:lineRule="auto"/>
              <w:jc w:val="center"/>
              <w:rPr>
                <w:rFonts w:ascii="黑体" w:eastAsia="黑体" w:hAnsi="黑体"/>
                <w:sz w:val="15"/>
                <w:szCs w:val="15"/>
              </w:rPr>
            </w:pPr>
            <w:r>
              <w:rPr>
                <w:rFonts w:ascii="黑体" w:eastAsia="黑体" w:hAnsi="黑体" w:hint="eastAsia"/>
                <w:sz w:val="15"/>
                <w:szCs w:val="15"/>
              </w:rPr>
              <w:t>85</w:t>
            </w:r>
          </w:p>
        </w:tc>
      </w:tr>
      <w:tr w:rsidR="00D61038" w:rsidRPr="00655B47" w:rsidTr="007C6747">
        <w:trPr>
          <w:jc w:val="center"/>
        </w:trPr>
        <w:tc>
          <w:tcPr>
            <w:tcW w:w="518" w:type="dxa"/>
            <w:vMerge/>
            <w:shd w:val="clear" w:color="auto" w:fill="auto"/>
            <w:vAlign w:val="center"/>
          </w:tcPr>
          <w:p w:rsidR="00D61038" w:rsidRPr="00655B47" w:rsidRDefault="00D61038" w:rsidP="007C6747">
            <w:pPr>
              <w:spacing w:line="264" w:lineRule="auto"/>
              <w:jc w:val="center"/>
              <w:rPr>
                <w:rFonts w:ascii="黑体" w:eastAsia="黑体" w:hAnsi="黑体"/>
                <w:b/>
                <w:sz w:val="15"/>
                <w:szCs w:val="15"/>
              </w:rPr>
            </w:pPr>
          </w:p>
        </w:tc>
        <w:tc>
          <w:tcPr>
            <w:tcW w:w="1921" w:type="dxa"/>
            <w:gridSpan w:val="2"/>
            <w:shd w:val="clear" w:color="auto" w:fill="auto"/>
            <w:vAlign w:val="center"/>
          </w:tcPr>
          <w:p w:rsidR="00D61038" w:rsidRPr="00655B47" w:rsidRDefault="00D61038" w:rsidP="007C6747">
            <w:pPr>
              <w:spacing w:line="264" w:lineRule="auto"/>
              <w:jc w:val="center"/>
              <w:rPr>
                <w:rFonts w:ascii="黑体" w:eastAsia="黑体" w:hAnsi="黑体"/>
                <w:b/>
                <w:sz w:val="15"/>
                <w:szCs w:val="15"/>
              </w:rPr>
            </w:pPr>
            <w:r w:rsidRPr="00655B47">
              <w:rPr>
                <w:rFonts w:ascii="黑体" w:eastAsia="黑体" w:hAnsi="黑体" w:hint="eastAsia"/>
                <w:b/>
                <w:sz w:val="15"/>
                <w:szCs w:val="15"/>
              </w:rPr>
              <w:t>投资总概算（万元）</w:t>
            </w:r>
          </w:p>
        </w:tc>
        <w:tc>
          <w:tcPr>
            <w:tcW w:w="5559" w:type="dxa"/>
            <w:gridSpan w:val="6"/>
            <w:shd w:val="clear" w:color="auto" w:fill="auto"/>
            <w:vAlign w:val="center"/>
          </w:tcPr>
          <w:p w:rsidR="00D61038" w:rsidRPr="00655B47" w:rsidRDefault="00D61038" w:rsidP="007C6747">
            <w:pPr>
              <w:spacing w:line="264" w:lineRule="auto"/>
              <w:jc w:val="center"/>
              <w:rPr>
                <w:rFonts w:ascii="黑体" w:eastAsia="黑体" w:hAnsi="黑体"/>
                <w:sz w:val="15"/>
                <w:szCs w:val="15"/>
              </w:rPr>
            </w:pPr>
            <w:r>
              <w:rPr>
                <w:rFonts w:ascii="黑体" w:eastAsia="黑体" w:hAnsi="黑体" w:hint="eastAsia"/>
                <w:sz w:val="15"/>
                <w:szCs w:val="15"/>
              </w:rPr>
              <w:t>180</w:t>
            </w:r>
          </w:p>
        </w:tc>
        <w:tc>
          <w:tcPr>
            <w:tcW w:w="2552" w:type="dxa"/>
            <w:gridSpan w:val="2"/>
            <w:shd w:val="clear" w:color="auto" w:fill="auto"/>
            <w:vAlign w:val="center"/>
          </w:tcPr>
          <w:p w:rsidR="00D61038" w:rsidRPr="00655B47" w:rsidRDefault="00D61038" w:rsidP="007C6747">
            <w:pPr>
              <w:spacing w:line="264" w:lineRule="auto"/>
              <w:jc w:val="center"/>
              <w:rPr>
                <w:rFonts w:ascii="黑体" w:eastAsia="黑体" w:hAnsi="黑体"/>
                <w:b/>
                <w:sz w:val="15"/>
                <w:szCs w:val="15"/>
              </w:rPr>
            </w:pPr>
            <w:r w:rsidRPr="00655B47">
              <w:rPr>
                <w:rFonts w:ascii="黑体" w:eastAsia="黑体" w:hAnsi="黑体" w:hint="eastAsia"/>
                <w:b/>
                <w:sz w:val="15"/>
                <w:szCs w:val="15"/>
              </w:rPr>
              <w:t>环保投资总概算（万元）</w:t>
            </w:r>
          </w:p>
        </w:tc>
        <w:tc>
          <w:tcPr>
            <w:tcW w:w="1417" w:type="dxa"/>
            <w:shd w:val="clear" w:color="auto" w:fill="auto"/>
            <w:vAlign w:val="center"/>
          </w:tcPr>
          <w:p w:rsidR="00D61038" w:rsidRPr="00655B47" w:rsidRDefault="00D61038" w:rsidP="007C6747">
            <w:pPr>
              <w:spacing w:line="264" w:lineRule="auto"/>
              <w:jc w:val="center"/>
              <w:rPr>
                <w:rFonts w:ascii="黑体" w:eastAsia="黑体" w:hAnsi="黑体"/>
                <w:sz w:val="15"/>
                <w:szCs w:val="15"/>
              </w:rPr>
            </w:pPr>
            <w:r>
              <w:rPr>
                <w:rFonts w:ascii="黑体" w:eastAsia="黑体" w:hAnsi="黑体" w:hint="eastAsia"/>
                <w:sz w:val="15"/>
                <w:szCs w:val="15"/>
              </w:rPr>
              <w:t>14</w:t>
            </w:r>
          </w:p>
        </w:tc>
        <w:tc>
          <w:tcPr>
            <w:tcW w:w="1700" w:type="dxa"/>
            <w:gridSpan w:val="2"/>
            <w:shd w:val="clear" w:color="auto" w:fill="auto"/>
            <w:vAlign w:val="center"/>
          </w:tcPr>
          <w:p w:rsidR="00D61038" w:rsidRPr="00655B47" w:rsidRDefault="00D61038" w:rsidP="007C6747">
            <w:pPr>
              <w:spacing w:line="264" w:lineRule="auto"/>
              <w:jc w:val="center"/>
              <w:rPr>
                <w:rFonts w:ascii="黑体" w:eastAsia="黑体" w:hAnsi="黑体"/>
                <w:b/>
                <w:sz w:val="15"/>
                <w:szCs w:val="15"/>
              </w:rPr>
            </w:pPr>
            <w:r w:rsidRPr="00655B47">
              <w:rPr>
                <w:rFonts w:ascii="黑体" w:eastAsia="黑体" w:hAnsi="黑体" w:hint="eastAsia"/>
                <w:b/>
                <w:sz w:val="15"/>
                <w:szCs w:val="15"/>
              </w:rPr>
              <w:t>所占比例（%）</w:t>
            </w:r>
          </w:p>
        </w:tc>
        <w:tc>
          <w:tcPr>
            <w:tcW w:w="2441" w:type="dxa"/>
            <w:gridSpan w:val="5"/>
            <w:shd w:val="clear" w:color="auto" w:fill="auto"/>
            <w:vAlign w:val="center"/>
          </w:tcPr>
          <w:p w:rsidR="00D61038" w:rsidRPr="00655B47" w:rsidRDefault="00D61038" w:rsidP="007C6747">
            <w:pPr>
              <w:spacing w:line="264" w:lineRule="auto"/>
              <w:jc w:val="center"/>
              <w:rPr>
                <w:rFonts w:ascii="黑体" w:eastAsia="黑体" w:hAnsi="黑体"/>
                <w:sz w:val="15"/>
                <w:szCs w:val="15"/>
              </w:rPr>
            </w:pPr>
            <w:r>
              <w:rPr>
                <w:rFonts w:ascii="黑体" w:eastAsia="黑体" w:hAnsi="黑体" w:hint="eastAsia"/>
                <w:sz w:val="15"/>
                <w:szCs w:val="15"/>
              </w:rPr>
              <w:t>7.78</w:t>
            </w:r>
          </w:p>
        </w:tc>
      </w:tr>
      <w:tr w:rsidR="00D61038" w:rsidRPr="00655B47" w:rsidTr="007C6747">
        <w:trPr>
          <w:jc w:val="center"/>
        </w:trPr>
        <w:tc>
          <w:tcPr>
            <w:tcW w:w="518" w:type="dxa"/>
            <w:vMerge/>
            <w:shd w:val="clear" w:color="auto" w:fill="auto"/>
            <w:vAlign w:val="center"/>
          </w:tcPr>
          <w:p w:rsidR="00D61038" w:rsidRPr="00655B47" w:rsidRDefault="00D61038" w:rsidP="007C6747">
            <w:pPr>
              <w:spacing w:line="264" w:lineRule="auto"/>
              <w:jc w:val="center"/>
              <w:rPr>
                <w:rFonts w:ascii="黑体" w:eastAsia="黑体" w:hAnsi="黑体"/>
                <w:b/>
                <w:sz w:val="15"/>
                <w:szCs w:val="15"/>
              </w:rPr>
            </w:pPr>
          </w:p>
        </w:tc>
        <w:tc>
          <w:tcPr>
            <w:tcW w:w="1921" w:type="dxa"/>
            <w:gridSpan w:val="2"/>
            <w:shd w:val="clear" w:color="auto" w:fill="auto"/>
            <w:vAlign w:val="center"/>
          </w:tcPr>
          <w:p w:rsidR="00D61038" w:rsidRPr="00655B47" w:rsidRDefault="00D61038" w:rsidP="007C6747">
            <w:pPr>
              <w:spacing w:line="264" w:lineRule="auto"/>
              <w:jc w:val="center"/>
              <w:rPr>
                <w:rFonts w:ascii="黑体" w:eastAsia="黑体" w:hAnsi="黑体"/>
                <w:b/>
                <w:sz w:val="15"/>
                <w:szCs w:val="15"/>
              </w:rPr>
            </w:pPr>
            <w:r w:rsidRPr="00655B47">
              <w:rPr>
                <w:rFonts w:ascii="黑体" w:eastAsia="黑体" w:hAnsi="黑体" w:hint="eastAsia"/>
                <w:b/>
                <w:sz w:val="15"/>
                <w:szCs w:val="15"/>
              </w:rPr>
              <w:t>实际总投资</w:t>
            </w:r>
          </w:p>
        </w:tc>
        <w:tc>
          <w:tcPr>
            <w:tcW w:w="5559" w:type="dxa"/>
            <w:gridSpan w:val="6"/>
            <w:shd w:val="clear" w:color="auto" w:fill="auto"/>
            <w:vAlign w:val="center"/>
          </w:tcPr>
          <w:p w:rsidR="00D61038" w:rsidRPr="00655B47" w:rsidRDefault="00D61038" w:rsidP="007C6747">
            <w:pPr>
              <w:spacing w:line="264" w:lineRule="auto"/>
              <w:jc w:val="center"/>
              <w:rPr>
                <w:rFonts w:ascii="黑体" w:eastAsia="黑体" w:hAnsi="黑体"/>
                <w:sz w:val="15"/>
                <w:szCs w:val="15"/>
              </w:rPr>
            </w:pPr>
            <w:r>
              <w:rPr>
                <w:rFonts w:ascii="黑体" w:eastAsia="黑体" w:hAnsi="黑体" w:hint="eastAsia"/>
                <w:sz w:val="15"/>
                <w:szCs w:val="15"/>
              </w:rPr>
              <w:t>180</w:t>
            </w:r>
          </w:p>
        </w:tc>
        <w:tc>
          <w:tcPr>
            <w:tcW w:w="2552" w:type="dxa"/>
            <w:gridSpan w:val="2"/>
            <w:shd w:val="clear" w:color="auto" w:fill="auto"/>
            <w:vAlign w:val="center"/>
          </w:tcPr>
          <w:p w:rsidR="00D61038" w:rsidRPr="00655B47" w:rsidRDefault="00D61038" w:rsidP="007C6747">
            <w:pPr>
              <w:spacing w:line="264" w:lineRule="auto"/>
              <w:jc w:val="center"/>
              <w:rPr>
                <w:rFonts w:ascii="黑体" w:eastAsia="黑体" w:hAnsi="黑体"/>
                <w:b/>
                <w:sz w:val="15"/>
                <w:szCs w:val="15"/>
              </w:rPr>
            </w:pPr>
            <w:r w:rsidRPr="00655B47">
              <w:rPr>
                <w:rFonts w:ascii="黑体" w:eastAsia="黑体" w:hAnsi="黑体" w:hint="eastAsia"/>
                <w:b/>
                <w:sz w:val="15"/>
                <w:szCs w:val="15"/>
              </w:rPr>
              <w:t>实际环保投资（万元）</w:t>
            </w:r>
          </w:p>
        </w:tc>
        <w:tc>
          <w:tcPr>
            <w:tcW w:w="1417" w:type="dxa"/>
            <w:shd w:val="clear" w:color="auto" w:fill="auto"/>
            <w:vAlign w:val="center"/>
          </w:tcPr>
          <w:p w:rsidR="00D61038" w:rsidRPr="00655B47" w:rsidRDefault="00D61038" w:rsidP="007C6747">
            <w:pPr>
              <w:spacing w:line="264" w:lineRule="auto"/>
              <w:jc w:val="center"/>
              <w:rPr>
                <w:rFonts w:ascii="黑体" w:eastAsia="黑体" w:hAnsi="黑体"/>
                <w:sz w:val="15"/>
                <w:szCs w:val="15"/>
              </w:rPr>
            </w:pPr>
            <w:r>
              <w:rPr>
                <w:rFonts w:ascii="黑体" w:eastAsia="黑体" w:hAnsi="黑体" w:hint="eastAsia"/>
                <w:sz w:val="15"/>
                <w:szCs w:val="15"/>
              </w:rPr>
              <w:t>35</w:t>
            </w:r>
          </w:p>
        </w:tc>
        <w:tc>
          <w:tcPr>
            <w:tcW w:w="1700" w:type="dxa"/>
            <w:gridSpan w:val="2"/>
            <w:shd w:val="clear" w:color="auto" w:fill="auto"/>
            <w:vAlign w:val="center"/>
          </w:tcPr>
          <w:p w:rsidR="00D61038" w:rsidRPr="00655B47" w:rsidRDefault="00D61038" w:rsidP="007C6747">
            <w:pPr>
              <w:spacing w:line="264" w:lineRule="auto"/>
              <w:jc w:val="center"/>
              <w:rPr>
                <w:rFonts w:ascii="黑体" w:eastAsia="黑体" w:hAnsi="黑体"/>
                <w:b/>
                <w:sz w:val="15"/>
                <w:szCs w:val="15"/>
              </w:rPr>
            </w:pPr>
            <w:r w:rsidRPr="00655B47">
              <w:rPr>
                <w:rFonts w:ascii="黑体" w:eastAsia="黑体" w:hAnsi="黑体" w:hint="eastAsia"/>
                <w:b/>
                <w:sz w:val="15"/>
                <w:szCs w:val="15"/>
              </w:rPr>
              <w:t>所占比例（%）</w:t>
            </w:r>
          </w:p>
        </w:tc>
        <w:tc>
          <w:tcPr>
            <w:tcW w:w="2441" w:type="dxa"/>
            <w:gridSpan w:val="5"/>
            <w:shd w:val="clear" w:color="auto" w:fill="auto"/>
            <w:vAlign w:val="center"/>
          </w:tcPr>
          <w:p w:rsidR="00D61038" w:rsidRPr="00655B47" w:rsidRDefault="00D61038" w:rsidP="007C6747">
            <w:pPr>
              <w:spacing w:line="264" w:lineRule="auto"/>
              <w:jc w:val="center"/>
              <w:rPr>
                <w:rFonts w:ascii="黑体" w:eastAsia="黑体" w:hAnsi="黑体"/>
                <w:sz w:val="15"/>
                <w:szCs w:val="15"/>
              </w:rPr>
            </w:pPr>
            <w:r>
              <w:rPr>
                <w:rFonts w:ascii="黑体" w:eastAsia="黑体" w:hAnsi="黑体" w:hint="eastAsia"/>
                <w:sz w:val="15"/>
                <w:szCs w:val="15"/>
              </w:rPr>
              <w:t>19.4</w:t>
            </w:r>
          </w:p>
        </w:tc>
      </w:tr>
      <w:tr w:rsidR="00D61038" w:rsidRPr="00655B47" w:rsidTr="007C6747">
        <w:trPr>
          <w:jc w:val="center"/>
        </w:trPr>
        <w:tc>
          <w:tcPr>
            <w:tcW w:w="518" w:type="dxa"/>
            <w:vMerge/>
            <w:shd w:val="clear" w:color="auto" w:fill="auto"/>
            <w:vAlign w:val="center"/>
          </w:tcPr>
          <w:p w:rsidR="00D61038" w:rsidRPr="00655B47" w:rsidRDefault="00D61038" w:rsidP="007C6747">
            <w:pPr>
              <w:spacing w:line="264" w:lineRule="auto"/>
              <w:jc w:val="center"/>
              <w:rPr>
                <w:rFonts w:ascii="黑体" w:eastAsia="黑体" w:hAnsi="黑体"/>
                <w:b/>
                <w:sz w:val="15"/>
                <w:szCs w:val="15"/>
              </w:rPr>
            </w:pPr>
          </w:p>
        </w:tc>
        <w:tc>
          <w:tcPr>
            <w:tcW w:w="1921" w:type="dxa"/>
            <w:gridSpan w:val="2"/>
            <w:shd w:val="clear" w:color="auto" w:fill="auto"/>
            <w:vAlign w:val="center"/>
          </w:tcPr>
          <w:p w:rsidR="00D61038" w:rsidRPr="00655B47" w:rsidRDefault="00D61038" w:rsidP="007C6747">
            <w:pPr>
              <w:spacing w:line="264" w:lineRule="auto"/>
              <w:jc w:val="center"/>
              <w:rPr>
                <w:rFonts w:ascii="黑体" w:eastAsia="黑体" w:hAnsi="黑体"/>
                <w:b/>
                <w:sz w:val="15"/>
                <w:szCs w:val="15"/>
              </w:rPr>
            </w:pPr>
            <w:r w:rsidRPr="00655B47">
              <w:rPr>
                <w:rFonts w:ascii="黑体" w:eastAsia="黑体" w:hAnsi="黑体" w:hint="eastAsia"/>
                <w:b/>
                <w:sz w:val="15"/>
                <w:szCs w:val="15"/>
              </w:rPr>
              <w:t>废水治理（万元）</w:t>
            </w:r>
          </w:p>
        </w:tc>
        <w:tc>
          <w:tcPr>
            <w:tcW w:w="870" w:type="dxa"/>
            <w:shd w:val="clear" w:color="auto" w:fill="auto"/>
            <w:vAlign w:val="center"/>
          </w:tcPr>
          <w:p w:rsidR="00D61038" w:rsidRPr="00655B47" w:rsidRDefault="00D61038" w:rsidP="007C6747">
            <w:pPr>
              <w:spacing w:line="264" w:lineRule="auto"/>
              <w:jc w:val="center"/>
              <w:rPr>
                <w:rFonts w:ascii="黑体" w:eastAsia="黑体" w:hAnsi="黑体"/>
                <w:sz w:val="15"/>
                <w:szCs w:val="15"/>
              </w:rPr>
            </w:pPr>
            <w:r>
              <w:rPr>
                <w:rFonts w:ascii="黑体" w:eastAsia="黑体" w:hAnsi="黑体" w:hint="eastAsia"/>
                <w:sz w:val="15"/>
                <w:szCs w:val="15"/>
              </w:rPr>
              <w:t>/</w:t>
            </w:r>
          </w:p>
        </w:tc>
        <w:tc>
          <w:tcPr>
            <w:tcW w:w="1288" w:type="dxa"/>
            <w:shd w:val="clear" w:color="auto" w:fill="auto"/>
            <w:vAlign w:val="center"/>
          </w:tcPr>
          <w:p w:rsidR="00D61038" w:rsidRPr="00655B47" w:rsidRDefault="00D61038" w:rsidP="007C6747">
            <w:pPr>
              <w:spacing w:line="264" w:lineRule="auto"/>
              <w:jc w:val="center"/>
              <w:rPr>
                <w:rFonts w:ascii="黑体" w:eastAsia="黑体" w:hAnsi="黑体"/>
                <w:b/>
                <w:sz w:val="15"/>
                <w:szCs w:val="15"/>
              </w:rPr>
            </w:pPr>
            <w:r w:rsidRPr="00655B47">
              <w:rPr>
                <w:rFonts w:ascii="黑体" w:eastAsia="黑体" w:hAnsi="黑体" w:hint="eastAsia"/>
                <w:b/>
                <w:sz w:val="15"/>
                <w:szCs w:val="15"/>
              </w:rPr>
              <w:t>废气治理（万元）</w:t>
            </w:r>
          </w:p>
        </w:tc>
        <w:tc>
          <w:tcPr>
            <w:tcW w:w="1133" w:type="dxa"/>
            <w:shd w:val="clear" w:color="auto" w:fill="auto"/>
            <w:vAlign w:val="center"/>
          </w:tcPr>
          <w:p w:rsidR="00D61038" w:rsidRPr="00655B47" w:rsidRDefault="00D61038" w:rsidP="007C6747">
            <w:pPr>
              <w:spacing w:line="264" w:lineRule="auto"/>
              <w:jc w:val="center"/>
              <w:rPr>
                <w:rFonts w:ascii="黑体" w:eastAsia="黑体" w:hAnsi="黑体"/>
                <w:sz w:val="15"/>
                <w:szCs w:val="15"/>
              </w:rPr>
            </w:pPr>
            <w:r>
              <w:rPr>
                <w:rFonts w:ascii="黑体" w:eastAsia="黑体" w:hAnsi="黑体" w:hint="eastAsia"/>
                <w:sz w:val="15"/>
                <w:szCs w:val="15"/>
              </w:rPr>
              <w:t>34</w:t>
            </w:r>
          </w:p>
        </w:tc>
        <w:tc>
          <w:tcPr>
            <w:tcW w:w="1795" w:type="dxa"/>
            <w:gridSpan w:val="2"/>
            <w:shd w:val="clear" w:color="auto" w:fill="auto"/>
            <w:vAlign w:val="center"/>
          </w:tcPr>
          <w:p w:rsidR="00D61038" w:rsidRPr="00655B47" w:rsidRDefault="00D61038" w:rsidP="007C6747">
            <w:pPr>
              <w:spacing w:line="264" w:lineRule="auto"/>
              <w:jc w:val="center"/>
              <w:rPr>
                <w:rFonts w:ascii="黑体" w:eastAsia="黑体" w:hAnsi="黑体"/>
                <w:b/>
                <w:sz w:val="15"/>
                <w:szCs w:val="15"/>
              </w:rPr>
            </w:pPr>
            <w:r w:rsidRPr="00655B47">
              <w:rPr>
                <w:rFonts w:ascii="黑体" w:eastAsia="黑体" w:hAnsi="黑体" w:hint="eastAsia"/>
                <w:b/>
                <w:sz w:val="15"/>
                <w:szCs w:val="15"/>
              </w:rPr>
              <w:t>噪声治理（万元）</w:t>
            </w:r>
          </w:p>
        </w:tc>
        <w:tc>
          <w:tcPr>
            <w:tcW w:w="473" w:type="dxa"/>
            <w:shd w:val="clear" w:color="auto" w:fill="auto"/>
            <w:vAlign w:val="center"/>
          </w:tcPr>
          <w:p w:rsidR="00D61038" w:rsidRPr="00655B47" w:rsidRDefault="00D61038" w:rsidP="007C6747">
            <w:pPr>
              <w:spacing w:line="264" w:lineRule="auto"/>
              <w:jc w:val="center"/>
              <w:rPr>
                <w:rFonts w:ascii="黑体" w:eastAsia="黑体" w:hAnsi="黑体"/>
                <w:sz w:val="15"/>
                <w:szCs w:val="15"/>
              </w:rPr>
            </w:pPr>
            <w:r>
              <w:rPr>
                <w:rFonts w:ascii="黑体" w:eastAsia="黑体" w:hAnsi="黑体" w:hint="eastAsia"/>
                <w:sz w:val="15"/>
                <w:szCs w:val="15"/>
              </w:rPr>
              <w:t>/</w:t>
            </w:r>
          </w:p>
        </w:tc>
        <w:tc>
          <w:tcPr>
            <w:tcW w:w="2552" w:type="dxa"/>
            <w:gridSpan w:val="2"/>
            <w:shd w:val="clear" w:color="auto" w:fill="auto"/>
            <w:vAlign w:val="center"/>
          </w:tcPr>
          <w:p w:rsidR="00D61038" w:rsidRPr="00655B47" w:rsidRDefault="00D61038" w:rsidP="007C6747">
            <w:pPr>
              <w:spacing w:line="264" w:lineRule="auto"/>
              <w:jc w:val="center"/>
              <w:rPr>
                <w:rFonts w:ascii="黑体" w:eastAsia="黑体" w:hAnsi="黑体"/>
                <w:b/>
                <w:sz w:val="15"/>
                <w:szCs w:val="15"/>
              </w:rPr>
            </w:pPr>
            <w:r w:rsidRPr="00655B47">
              <w:rPr>
                <w:rFonts w:ascii="黑体" w:eastAsia="黑体" w:hAnsi="黑体" w:hint="eastAsia"/>
                <w:b/>
                <w:sz w:val="15"/>
                <w:szCs w:val="15"/>
              </w:rPr>
              <w:t>固体废物治理（万元）</w:t>
            </w:r>
          </w:p>
        </w:tc>
        <w:tc>
          <w:tcPr>
            <w:tcW w:w="1417" w:type="dxa"/>
            <w:shd w:val="clear" w:color="auto" w:fill="auto"/>
            <w:vAlign w:val="center"/>
          </w:tcPr>
          <w:p w:rsidR="00D61038" w:rsidRPr="00655B47" w:rsidRDefault="00D61038" w:rsidP="007C6747">
            <w:pPr>
              <w:spacing w:line="264" w:lineRule="auto"/>
              <w:jc w:val="center"/>
              <w:rPr>
                <w:rFonts w:ascii="黑体" w:eastAsia="黑体" w:hAnsi="黑体"/>
                <w:sz w:val="15"/>
                <w:szCs w:val="15"/>
              </w:rPr>
            </w:pPr>
            <w:r>
              <w:rPr>
                <w:rFonts w:ascii="黑体" w:eastAsia="黑体" w:hAnsi="黑体" w:hint="eastAsia"/>
                <w:sz w:val="15"/>
                <w:szCs w:val="15"/>
              </w:rPr>
              <w:t>1</w:t>
            </w:r>
          </w:p>
        </w:tc>
        <w:tc>
          <w:tcPr>
            <w:tcW w:w="1700" w:type="dxa"/>
            <w:gridSpan w:val="2"/>
            <w:shd w:val="clear" w:color="auto" w:fill="auto"/>
            <w:vAlign w:val="center"/>
          </w:tcPr>
          <w:p w:rsidR="00D61038" w:rsidRPr="00655B47" w:rsidRDefault="00D61038" w:rsidP="007C6747">
            <w:pPr>
              <w:spacing w:line="264" w:lineRule="auto"/>
              <w:jc w:val="center"/>
              <w:rPr>
                <w:rFonts w:ascii="黑体" w:eastAsia="黑体" w:hAnsi="黑体"/>
                <w:b/>
                <w:sz w:val="15"/>
                <w:szCs w:val="15"/>
              </w:rPr>
            </w:pPr>
            <w:r w:rsidRPr="00655B47">
              <w:rPr>
                <w:rFonts w:ascii="黑体" w:eastAsia="黑体" w:hAnsi="黑体" w:hint="eastAsia"/>
                <w:b/>
                <w:sz w:val="15"/>
                <w:szCs w:val="15"/>
              </w:rPr>
              <w:t>绿化及生态（万元）</w:t>
            </w:r>
          </w:p>
        </w:tc>
        <w:tc>
          <w:tcPr>
            <w:tcW w:w="898" w:type="dxa"/>
            <w:gridSpan w:val="2"/>
            <w:shd w:val="clear" w:color="auto" w:fill="auto"/>
            <w:vAlign w:val="center"/>
          </w:tcPr>
          <w:p w:rsidR="00D61038" w:rsidRPr="00655B47" w:rsidRDefault="00D61038" w:rsidP="007C6747">
            <w:pPr>
              <w:spacing w:line="264" w:lineRule="auto"/>
              <w:jc w:val="center"/>
              <w:rPr>
                <w:rFonts w:ascii="黑体" w:eastAsia="黑体" w:hAnsi="黑体"/>
                <w:sz w:val="15"/>
                <w:szCs w:val="15"/>
              </w:rPr>
            </w:pPr>
            <w:r>
              <w:rPr>
                <w:rFonts w:ascii="黑体" w:eastAsia="黑体" w:hAnsi="黑体" w:hint="eastAsia"/>
                <w:sz w:val="15"/>
                <w:szCs w:val="15"/>
              </w:rPr>
              <w:t>/</w:t>
            </w:r>
          </w:p>
        </w:tc>
        <w:tc>
          <w:tcPr>
            <w:tcW w:w="993" w:type="dxa"/>
            <w:gridSpan w:val="2"/>
            <w:shd w:val="clear" w:color="auto" w:fill="auto"/>
            <w:vAlign w:val="center"/>
          </w:tcPr>
          <w:p w:rsidR="00D61038" w:rsidRPr="00655B47" w:rsidRDefault="00D61038" w:rsidP="007C6747">
            <w:pPr>
              <w:spacing w:line="264" w:lineRule="auto"/>
              <w:jc w:val="center"/>
              <w:rPr>
                <w:rFonts w:ascii="黑体" w:eastAsia="黑体" w:hAnsi="黑体"/>
                <w:b/>
                <w:sz w:val="15"/>
                <w:szCs w:val="15"/>
              </w:rPr>
            </w:pPr>
            <w:r w:rsidRPr="00655B47">
              <w:rPr>
                <w:rFonts w:ascii="黑体" w:eastAsia="黑体" w:hAnsi="黑体" w:hint="eastAsia"/>
                <w:b/>
                <w:sz w:val="15"/>
                <w:szCs w:val="15"/>
              </w:rPr>
              <w:t>其他（万元）</w:t>
            </w:r>
          </w:p>
        </w:tc>
        <w:tc>
          <w:tcPr>
            <w:tcW w:w="550" w:type="dxa"/>
            <w:shd w:val="clear" w:color="auto" w:fill="auto"/>
            <w:vAlign w:val="center"/>
          </w:tcPr>
          <w:p w:rsidR="00D61038" w:rsidRPr="00655B47" w:rsidRDefault="00D61038" w:rsidP="007C6747">
            <w:pPr>
              <w:spacing w:line="264" w:lineRule="auto"/>
              <w:jc w:val="center"/>
              <w:rPr>
                <w:rFonts w:ascii="黑体" w:eastAsia="黑体" w:hAnsi="黑体"/>
                <w:sz w:val="15"/>
                <w:szCs w:val="15"/>
              </w:rPr>
            </w:pPr>
            <w:r>
              <w:rPr>
                <w:rFonts w:ascii="黑体" w:eastAsia="黑体" w:hAnsi="黑体" w:hint="eastAsia"/>
                <w:sz w:val="15"/>
                <w:szCs w:val="15"/>
              </w:rPr>
              <w:t>/</w:t>
            </w:r>
          </w:p>
        </w:tc>
      </w:tr>
      <w:tr w:rsidR="00D61038" w:rsidRPr="00655B47" w:rsidTr="007C6747">
        <w:trPr>
          <w:jc w:val="center"/>
        </w:trPr>
        <w:tc>
          <w:tcPr>
            <w:tcW w:w="518" w:type="dxa"/>
            <w:vMerge/>
            <w:shd w:val="clear" w:color="auto" w:fill="auto"/>
            <w:vAlign w:val="center"/>
          </w:tcPr>
          <w:p w:rsidR="00D61038" w:rsidRPr="00655B47" w:rsidRDefault="00D61038" w:rsidP="007C6747">
            <w:pPr>
              <w:spacing w:line="264" w:lineRule="auto"/>
              <w:jc w:val="center"/>
              <w:rPr>
                <w:rFonts w:ascii="黑体" w:eastAsia="黑体" w:hAnsi="黑体"/>
                <w:b/>
                <w:sz w:val="15"/>
                <w:szCs w:val="15"/>
              </w:rPr>
            </w:pPr>
          </w:p>
        </w:tc>
        <w:tc>
          <w:tcPr>
            <w:tcW w:w="1921" w:type="dxa"/>
            <w:gridSpan w:val="2"/>
            <w:shd w:val="clear" w:color="auto" w:fill="auto"/>
            <w:vAlign w:val="center"/>
          </w:tcPr>
          <w:p w:rsidR="00D61038" w:rsidRPr="00655B47" w:rsidRDefault="00D61038" w:rsidP="007C6747">
            <w:pPr>
              <w:spacing w:line="264" w:lineRule="auto"/>
              <w:jc w:val="center"/>
              <w:rPr>
                <w:rFonts w:ascii="黑体" w:eastAsia="黑体" w:hAnsi="黑体"/>
                <w:b/>
                <w:sz w:val="15"/>
                <w:szCs w:val="15"/>
              </w:rPr>
            </w:pPr>
            <w:r w:rsidRPr="00655B47">
              <w:rPr>
                <w:rFonts w:ascii="黑体" w:eastAsia="黑体" w:hAnsi="黑体" w:hint="eastAsia"/>
                <w:b/>
                <w:sz w:val="15"/>
                <w:szCs w:val="15"/>
              </w:rPr>
              <w:t>新增废水处理设施能力</w:t>
            </w:r>
          </w:p>
        </w:tc>
        <w:tc>
          <w:tcPr>
            <w:tcW w:w="5559" w:type="dxa"/>
            <w:gridSpan w:val="6"/>
            <w:shd w:val="clear" w:color="auto" w:fill="auto"/>
            <w:vAlign w:val="center"/>
          </w:tcPr>
          <w:p w:rsidR="00D61038" w:rsidRPr="00655B47" w:rsidRDefault="00D61038" w:rsidP="007C6747">
            <w:pPr>
              <w:spacing w:line="264" w:lineRule="auto"/>
              <w:jc w:val="center"/>
              <w:rPr>
                <w:rFonts w:ascii="黑体" w:eastAsia="黑体" w:hAnsi="黑体"/>
                <w:sz w:val="15"/>
                <w:szCs w:val="15"/>
              </w:rPr>
            </w:pPr>
            <w:r>
              <w:rPr>
                <w:rFonts w:ascii="黑体" w:eastAsia="黑体" w:hAnsi="黑体" w:hint="eastAsia"/>
                <w:sz w:val="15"/>
                <w:szCs w:val="15"/>
              </w:rPr>
              <w:t>/</w:t>
            </w:r>
          </w:p>
        </w:tc>
        <w:tc>
          <w:tcPr>
            <w:tcW w:w="2552" w:type="dxa"/>
            <w:gridSpan w:val="2"/>
            <w:shd w:val="clear" w:color="auto" w:fill="auto"/>
            <w:vAlign w:val="center"/>
          </w:tcPr>
          <w:p w:rsidR="00D61038" w:rsidRPr="00655B47" w:rsidRDefault="00D61038" w:rsidP="007C6747">
            <w:pPr>
              <w:spacing w:line="264" w:lineRule="auto"/>
              <w:jc w:val="center"/>
              <w:rPr>
                <w:rFonts w:ascii="黑体" w:eastAsia="黑体" w:hAnsi="黑体"/>
                <w:b/>
                <w:sz w:val="15"/>
                <w:szCs w:val="15"/>
              </w:rPr>
            </w:pPr>
            <w:r w:rsidRPr="00655B47">
              <w:rPr>
                <w:rFonts w:ascii="黑体" w:eastAsia="黑体" w:hAnsi="黑体" w:hint="eastAsia"/>
                <w:b/>
                <w:sz w:val="15"/>
                <w:szCs w:val="15"/>
              </w:rPr>
              <w:t>新增废气处理设施能力</w:t>
            </w:r>
          </w:p>
        </w:tc>
        <w:tc>
          <w:tcPr>
            <w:tcW w:w="1417" w:type="dxa"/>
            <w:shd w:val="clear" w:color="auto" w:fill="auto"/>
            <w:vAlign w:val="center"/>
          </w:tcPr>
          <w:p w:rsidR="00D61038" w:rsidRPr="00655B47" w:rsidRDefault="00D61038" w:rsidP="007C6747">
            <w:pPr>
              <w:spacing w:line="264" w:lineRule="auto"/>
              <w:jc w:val="center"/>
              <w:rPr>
                <w:rFonts w:ascii="黑体" w:eastAsia="黑体" w:hAnsi="黑体"/>
                <w:sz w:val="15"/>
                <w:szCs w:val="15"/>
              </w:rPr>
            </w:pPr>
            <w:r>
              <w:rPr>
                <w:rFonts w:ascii="黑体" w:eastAsia="黑体" w:hAnsi="黑体" w:hint="eastAsia"/>
                <w:sz w:val="15"/>
                <w:szCs w:val="15"/>
              </w:rPr>
              <w:t>/</w:t>
            </w:r>
          </w:p>
        </w:tc>
        <w:tc>
          <w:tcPr>
            <w:tcW w:w="1700" w:type="dxa"/>
            <w:gridSpan w:val="2"/>
            <w:shd w:val="clear" w:color="auto" w:fill="auto"/>
            <w:vAlign w:val="center"/>
          </w:tcPr>
          <w:p w:rsidR="00D61038" w:rsidRPr="00655B47" w:rsidRDefault="00D61038" w:rsidP="007C6747">
            <w:pPr>
              <w:spacing w:line="264" w:lineRule="auto"/>
              <w:jc w:val="center"/>
              <w:rPr>
                <w:rFonts w:ascii="黑体" w:eastAsia="黑体" w:hAnsi="黑体"/>
                <w:b/>
                <w:sz w:val="15"/>
                <w:szCs w:val="15"/>
              </w:rPr>
            </w:pPr>
            <w:r w:rsidRPr="00655B47">
              <w:rPr>
                <w:rFonts w:ascii="黑体" w:eastAsia="黑体" w:hAnsi="黑体" w:hint="eastAsia"/>
                <w:b/>
                <w:sz w:val="15"/>
                <w:szCs w:val="15"/>
              </w:rPr>
              <w:t>年平均工作时</w:t>
            </w:r>
          </w:p>
        </w:tc>
        <w:tc>
          <w:tcPr>
            <w:tcW w:w="2441" w:type="dxa"/>
            <w:gridSpan w:val="5"/>
            <w:shd w:val="clear" w:color="auto" w:fill="auto"/>
            <w:vAlign w:val="center"/>
          </w:tcPr>
          <w:p w:rsidR="00D61038" w:rsidRPr="00655B47" w:rsidRDefault="00D61038" w:rsidP="007C6747">
            <w:pPr>
              <w:spacing w:line="264" w:lineRule="auto"/>
              <w:jc w:val="center"/>
              <w:rPr>
                <w:rFonts w:ascii="黑体" w:eastAsia="黑体" w:hAnsi="黑体"/>
                <w:sz w:val="15"/>
                <w:szCs w:val="15"/>
              </w:rPr>
            </w:pPr>
            <w:r>
              <w:rPr>
                <w:rFonts w:ascii="黑体" w:eastAsia="黑体" w:hAnsi="黑体" w:hint="eastAsia"/>
                <w:sz w:val="15"/>
                <w:szCs w:val="15"/>
              </w:rPr>
              <w:t>7200</w:t>
            </w:r>
          </w:p>
        </w:tc>
      </w:tr>
      <w:tr w:rsidR="00D61038" w:rsidRPr="00655B47" w:rsidTr="007C6747">
        <w:trPr>
          <w:jc w:val="center"/>
        </w:trPr>
        <w:tc>
          <w:tcPr>
            <w:tcW w:w="2439" w:type="dxa"/>
            <w:gridSpan w:val="3"/>
            <w:shd w:val="clear" w:color="auto" w:fill="auto"/>
            <w:vAlign w:val="center"/>
          </w:tcPr>
          <w:p w:rsidR="00D61038" w:rsidRPr="00655B47" w:rsidRDefault="00D61038" w:rsidP="007C6747">
            <w:pPr>
              <w:spacing w:line="264" w:lineRule="auto"/>
              <w:jc w:val="center"/>
              <w:rPr>
                <w:rFonts w:ascii="黑体" w:eastAsia="黑体" w:hAnsi="黑体"/>
                <w:b/>
                <w:sz w:val="15"/>
                <w:szCs w:val="15"/>
              </w:rPr>
            </w:pPr>
            <w:r w:rsidRPr="00655B47">
              <w:rPr>
                <w:rFonts w:ascii="黑体" w:eastAsia="黑体" w:hAnsi="黑体" w:hint="eastAsia"/>
                <w:b/>
                <w:sz w:val="15"/>
                <w:szCs w:val="15"/>
              </w:rPr>
              <w:t>运营单位</w:t>
            </w:r>
          </w:p>
        </w:tc>
        <w:tc>
          <w:tcPr>
            <w:tcW w:w="4378" w:type="dxa"/>
            <w:gridSpan w:val="4"/>
            <w:shd w:val="clear" w:color="auto" w:fill="auto"/>
            <w:vAlign w:val="center"/>
          </w:tcPr>
          <w:p w:rsidR="00D61038" w:rsidRPr="00655B47" w:rsidRDefault="00D61038" w:rsidP="007C6747">
            <w:pPr>
              <w:spacing w:line="264" w:lineRule="auto"/>
              <w:jc w:val="center"/>
              <w:rPr>
                <w:rFonts w:ascii="黑体" w:eastAsia="黑体" w:hAnsi="黑体"/>
                <w:sz w:val="15"/>
                <w:szCs w:val="15"/>
              </w:rPr>
            </w:pPr>
            <w:r>
              <w:rPr>
                <w:rFonts w:ascii="黑体" w:eastAsia="黑体" w:hAnsi="黑体" w:hint="eastAsia"/>
                <w:sz w:val="15"/>
                <w:szCs w:val="15"/>
              </w:rPr>
              <w:t>/</w:t>
            </w:r>
          </w:p>
        </w:tc>
        <w:tc>
          <w:tcPr>
            <w:tcW w:w="3733" w:type="dxa"/>
            <w:gridSpan w:val="4"/>
            <w:shd w:val="clear" w:color="auto" w:fill="auto"/>
            <w:vAlign w:val="center"/>
          </w:tcPr>
          <w:p w:rsidR="00D61038" w:rsidRPr="00655B47" w:rsidRDefault="00D61038" w:rsidP="007C6747">
            <w:pPr>
              <w:spacing w:line="264" w:lineRule="auto"/>
              <w:jc w:val="center"/>
              <w:rPr>
                <w:rFonts w:ascii="黑体" w:eastAsia="黑体" w:hAnsi="黑体"/>
                <w:b/>
                <w:sz w:val="15"/>
                <w:szCs w:val="15"/>
              </w:rPr>
            </w:pPr>
            <w:r w:rsidRPr="00655B47">
              <w:rPr>
                <w:rFonts w:ascii="黑体" w:eastAsia="黑体" w:hAnsi="黑体" w:hint="eastAsia"/>
                <w:b/>
                <w:sz w:val="15"/>
                <w:szCs w:val="15"/>
              </w:rPr>
              <w:t>运营单位社会统一信用代码（或组织机构代码）</w:t>
            </w:r>
          </w:p>
        </w:tc>
        <w:tc>
          <w:tcPr>
            <w:tcW w:w="1417" w:type="dxa"/>
            <w:shd w:val="clear" w:color="auto" w:fill="auto"/>
            <w:vAlign w:val="center"/>
          </w:tcPr>
          <w:p w:rsidR="00D61038" w:rsidRPr="00655B47" w:rsidRDefault="00D61038" w:rsidP="007C6747">
            <w:pPr>
              <w:spacing w:line="264" w:lineRule="auto"/>
              <w:jc w:val="center"/>
              <w:rPr>
                <w:rFonts w:ascii="黑体" w:eastAsia="黑体" w:hAnsi="黑体"/>
                <w:sz w:val="15"/>
                <w:szCs w:val="15"/>
              </w:rPr>
            </w:pPr>
            <w:r>
              <w:rPr>
                <w:rFonts w:ascii="黑体" w:eastAsia="黑体" w:hAnsi="黑体" w:hint="eastAsia"/>
                <w:sz w:val="15"/>
                <w:szCs w:val="15"/>
              </w:rPr>
              <w:t>/</w:t>
            </w:r>
          </w:p>
        </w:tc>
        <w:tc>
          <w:tcPr>
            <w:tcW w:w="1700" w:type="dxa"/>
            <w:gridSpan w:val="2"/>
            <w:shd w:val="clear" w:color="auto" w:fill="auto"/>
            <w:vAlign w:val="center"/>
          </w:tcPr>
          <w:p w:rsidR="00D61038" w:rsidRPr="00655B47" w:rsidRDefault="00D61038" w:rsidP="007C6747">
            <w:pPr>
              <w:spacing w:line="264" w:lineRule="auto"/>
              <w:jc w:val="center"/>
              <w:rPr>
                <w:rFonts w:ascii="黑体" w:eastAsia="黑体" w:hAnsi="黑体"/>
                <w:b/>
                <w:sz w:val="15"/>
                <w:szCs w:val="15"/>
              </w:rPr>
            </w:pPr>
            <w:r w:rsidRPr="00655B47">
              <w:rPr>
                <w:rFonts w:ascii="黑体" w:eastAsia="黑体" w:hAnsi="黑体" w:hint="eastAsia"/>
                <w:b/>
                <w:sz w:val="15"/>
                <w:szCs w:val="15"/>
              </w:rPr>
              <w:t>验收时间</w:t>
            </w:r>
          </w:p>
        </w:tc>
        <w:tc>
          <w:tcPr>
            <w:tcW w:w="2441" w:type="dxa"/>
            <w:gridSpan w:val="5"/>
            <w:shd w:val="clear" w:color="auto" w:fill="auto"/>
            <w:vAlign w:val="center"/>
          </w:tcPr>
          <w:p w:rsidR="00D61038" w:rsidRPr="00655B47" w:rsidRDefault="00D61038" w:rsidP="007C6747">
            <w:pPr>
              <w:spacing w:line="264" w:lineRule="auto"/>
              <w:jc w:val="center"/>
              <w:rPr>
                <w:rFonts w:ascii="黑体" w:eastAsia="黑体" w:hAnsi="黑体"/>
                <w:sz w:val="15"/>
                <w:szCs w:val="15"/>
              </w:rPr>
            </w:pPr>
            <w:r>
              <w:rPr>
                <w:rFonts w:ascii="黑体" w:eastAsia="黑体" w:hAnsi="黑体" w:hint="eastAsia"/>
                <w:sz w:val="15"/>
                <w:szCs w:val="15"/>
              </w:rPr>
              <w:t>2019年4月</w:t>
            </w:r>
          </w:p>
        </w:tc>
      </w:tr>
      <w:tr w:rsidR="00D61038" w:rsidRPr="00655B47" w:rsidTr="007C6747">
        <w:trPr>
          <w:jc w:val="center"/>
        </w:trPr>
        <w:tc>
          <w:tcPr>
            <w:tcW w:w="518" w:type="dxa"/>
            <w:vMerge w:val="restart"/>
            <w:shd w:val="clear" w:color="auto" w:fill="auto"/>
            <w:vAlign w:val="center"/>
          </w:tcPr>
          <w:p w:rsidR="00D61038" w:rsidRPr="00655B47" w:rsidRDefault="00D61038" w:rsidP="007C6747">
            <w:pPr>
              <w:spacing w:line="264" w:lineRule="auto"/>
              <w:jc w:val="center"/>
              <w:rPr>
                <w:rFonts w:ascii="黑体" w:eastAsia="黑体" w:hAnsi="黑体"/>
                <w:b/>
                <w:sz w:val="15"/>
                <w:szCs w:val="15"/>
              </w:rPr>
            </w:pPr>
            <w:r w:rsidRPr="00655B47">
              <w:rPr>
                <w:rFonts w:ascii="黑体" w:eastAsia="黑体" w:hAnsi="黑体" w:hint="eastAsia"/>
                <w:b/>
                <w:sz w:val="15"/>
                <w:szCs w:val="15"/>
              </w:rPr>
              <w:t>污染物排放达标与总量控制（工业建设项目祥填）</w:t>
            </w:r>
          </w:p>
        </w:tc>
        <w:tc>
          <w:tcPr>
            <w:tcW w:w="1921" w:type="dxa"/>
            <w:gridSpan w:val="2"/>
            <w:shd w:val="clear" w:color="auto" w:fill="auto"/>
            <w:vAlign w:val="center"/>
          </w:tcPr>
          <w:p w:rsidR="00D61038" w:rsidRPr="00655B47" w:rsidRDefault="00D61038" w:rsidP="007C6747">
            <w:pPr>
              <w:spacing w:line="264" w:lineRule="auto"/>
              <w:jc w:val="center"/>
              <w:rPr>
                <w:rFonts w:ascii="黑体" w:eastAsia="黑体" w:hAnsi="黑体"/>
                <w:b/>
                <w:sz w:val="15"/>
                <w:szCs w:val="15"/>
              </w:rPr>
            </w:pPr>
            <w:r w:rsidRPr="00655B47">
              <w:rPr>
                <w:rFonts w:ascii="黑体" w:eastAsia="黑体" w:hAnsi="黑体" w:hint="eastAsia"/>
                <w:b/>
                <w:sz w:val="15"/>
                <w:szCs w:val="15"/>
              </w:rPr>
              <w:t>污染物</w:t>
            </w:r>
          </w:p>
        </w:tc>
        <w:tc>
          <w:tcPr>
            <w:tcW w:w="870" w:type="dxa"/>
            <w:shd w:val="clear" w:color="auto" w:fill="auto"/>
            <w:vAlign w:val="center"/>
          </w:tcPr>
          <w:p w:rsidR="00D61038" w:rsidRPr="00655B47" w:rsidRDefault="00D61038" w:rsidP="007C6747">
            <w:pPr>
              <w:spacing w:line="264" w:lineRule="auto"/>
              <w:jc w:val="center"/>
              <w:rPr>
                <w:rFonts w:ascii="黑体" w:eastAsia="黑体" w:hAnsi="黑体"/>
                <w:b/>
                <w:sz w:val="15"/>
                <w:szCs w:val="15"/>
              </w:rPr>
            </w:pPr>
            <w:r w:rsidRPr="00655B47">
              <w:rPr>
                <w:rFonts w:ascii="黑体" w:eastAsia="黑体" w:hAnsi="黑体" w:hint="eastAsia"/>
                <w:b/>
                <w:sz w:val="15"/>
                <w:szCs w:val="15"/>
              </w:rPr>
              <w:t>原有排放量(1)</w:t>
            </w:r>
          </w:p>
        </w:tc>
        <w:tc>
          <w:tcPr>
            <w:tcW w:w="1288" w:type="dxa"/>
            <w:shd w:val="clear" w:color="auto" w:fill="auto"/>
            <w:vAlign w:val="center"/>
          </w:tcPr>
          <w:p w:rsidR="00D61038" w:rsidRPr="00655B47" w:rsidRDefault="00D61038" w:rsidP="007C6747">
            <w:pPr>
              <w:spacing w:line="264" w:lineRule="auto"/>
              <w:jc w:val="center"/>
              <w:rPr>
                <w:rFonts w:ascii="黑体" w:eastAsia="黑体" w:hAnsi="黑体"/>
                <w:b/>
                <w:sz w:val="15"/>
                <w:szCs w:val="15"/>
              </w:rPr>
            </w:pPr>
            <w:r w:rsidRPr="00655B47">
              <w:rPr>
                <w:rFonts w:ascii="黑体" w:eastAsia="黑体" w:hAnsi="黑体" w:hint="eastAsia"/>
                <w:b/>
                <w:sz w:val="15"/>
                <w:szCs w:val="15"/>
              </w:rPr>
              <w:t>本期工程实际排放浓度(2)</w:t>
            </w:r>
          </w:p>
        </w:tc>
        <w:tc>
          <w:tcPr>
            <w:tcW w:w="1133" w:type="dxa"/>
            <w:shd w:val="clear" w:color="auto" w:fill="auto"/>
            <w:vAlign w:val="center"/>
          </w:tcPr>
          <w:p w:rsidR="00D61038" w:rsidRPr="00655B47" w:rsidRDefault="00D61038" w:rsidP="007C6747">
            <w:pPr>
              <w:spacing w:line="264" w:lineRule="auto"/>
              <w:jc w:val="center"/>
              <w:rPr>
                <w:rFonts w:ascii="黑体" w:eastAsia="黑体" w:hAnsi="黑体"/>
                <w:b/>
                <w:sz w:val="15"/>
                <w:szCs w:val="15"/>
              </w:rPr>
            </w:pPr>
            <w:r w:rsidRPr="00655B47">
              <w:rPr>
                <w:rFonts w:ascii="黑体" w:eastAsia="黑体" w:hAnsi="黑体" w:hint="eastAsia"/>
                <w:b/>
                <w:sz w:val="15"/>
                <w:szCs w:val="15"/>
              </w:rPr>
              <w:t>本期工程允许排放浓度(3)</w:t>
            </w:r>
          </w:p>
        </w:tc>
        <w:tc>
          <w:tcPr>
            <w:tcW w:w="1087" w:type="dxa"/>
            <w:shd w:val="clear" w:color="auto" w:fill="auto"/>
            <w:vAlign w:val="center"/>
          </w:tcPr>
          <w:p w:rsidR="00D61038" w:rsidRPr="00655B47" w:rsidRDefault="00D61038" w:rsidP="007C6747">
            <w:pPr>
              <w:spacing w:line="264" w:lineRule="auto"/>
              <w:jc w:val="center"/>
              <w:rPr>
                <w:rFonts w:ascii="黑体" w:eastAsia="黑体" w:hAnsi="黑体"/>
                <w:b/>
                <w:sz w:val="15"/>
                <w:szCs w:val="15"/>
              </w:rPr>
            </w:pPr>
            <w:r w:rsidRPr="00655B47">
              <w:rPr>
                <w:rFonts w:ascii="黑体" w:eastAsia="黑体" w:hAnsi="黑体" w:hint="eastAsia"/>
                <w:b/>
                <w:sz w:val="15"/>
                <w:szCs w:val="15"/>
              </w:rPr>
              <w:t>本期工程产生量(4)</w:t>
            </w:r>
          </w:p>
        </w:tc>
        <w:tc>
          <w:tcPr>
            <w:tcW w:w="1181" w:type="dxa"/>
            <w:gridSpan w:val="2"/>
            <w:shd w:val="clear" w:color="auto" w:fill="auto"/>
            <w:vAlign w:val="center"/>
          </w:tcPr>
          <w:p w:rsidR="00D61038" w:rsidRPr="00655B47" w:rsidRDefault="00D61038" w:rsidP="007C6747">
            <w:pPr>
              <w:spacing w:line="264" w:lineRule="auto"/>
              <w:jc w:val="center"/>
              <w:rPr>
                <w:rFonts w:ascii="黑体" w:eastAsia="黑体" w:hAnsi="黑体"/>
                <w:b/>
                <w:sz w:val="15"/>
                <w:szCs w:val="15"/>
              </w:rPr>
            </w:pPr>
            <w:r w:rsidRPr="00655B47">
              <w:rPr>
                <w:rFonts w:ascii="黑体" w:eastAsia="黑体" w:hAnsi="黑体" w:hint="eastAsia"/>
                <w:b/>
                <w:sz w:val="15"/>
                <w:szCs w:val="15"/>
              </w:rPr>
              <w:t>本期工程自身削减量(5)</w:t>
            </w:r>
          </w:p>
        </w:tc>
        <w:tc>
          <w:tcPr>
            <w:tcW w:w="1370" w:type="dxa"/>
            <w:shd w:val="clear" w:color="auto" w:fill="auto"/>
            <w:vAlign w:val="center"/>
          </w:tcPr>
          <w:p w:rsidR="00D61038" w:rsidRPr="00655B47" w:rsidRDefault="00D61038" w:rsidP="007C6747">
            <w:pPr>
              <w:spacing w:line="264" w:lineRule="auto"/>
              <w:jc w:val="center"/>
              <w:rPr>
                <w:rFonts w:ascii="黑体" w:eastAsia="黑体" w:hAnsi="黑体"/>
                <w:b/>
                <w:sz w:val="15"/>
                <w:szCs w:val="15"/>
              </w:rPr>
            </w:pPr>
            <w:r w:rsidRPr="00655B47">
              <w:rPr>
                <w:rFonts w:ascii="黑体" w:eastAsia="黑体" w:hAnsi="黑体" w:hint="eastAsia"/>
                <w:b/>
                <w:sz w:val="15"/>
                <w:szCs w:val="15"/>
              </w:rPr>
              <w:t>本期工程实际排放量(6)</w:t>
            </w:r>
          </w:p>
        </w:tc>
        <w:tc>
          <w:tcPr>
            <w:tcW w:w="1182" w:type="dxa"/>
            <w:shd w:val="clear" w:color="auto" w:fill="auto"/>
            <w:vAlign w:val="center"/>
          </w:tcPr>
          <w:p w:rsidR="00D61038" w:rsidRPr="00655B47" w:rsidRDefault="00D61038" w:rsidP="007C6747">
            <w:pPr>
              <w:spacing w:line="264" w:lineRule="auto"/>
              <w:jc w:val="center"/>
              <w:rPr>
                <w:rFonts w:ascii="黑体" w:eastAsia="黑体" w:hAnsi="黑体"/>
                <w:b/>
                <w:sz w:val="15"/>
                <w:szCs w:val="15"/>
              </w:rPr>
            </w:pPr>
            <w:r w:rsidRPr="00655B47">
              <w:rPr>
                <w:rFonts w:ascii="黑体" w:eastAsia="黑体" w:hAnsi="黑体" w:hint="eastAsia"/>
                <w:b/>
                <w:sz w:val="15"/>
                <w:szCs w:val="15"/>
              </w:rPr>
              <w:t>本期工程核定排放总量(7)</w:t>
            </w:r>
          </w:p>
        </w:tc>
        <w:tc>
          <w:tcPr>
            <w:tcW w:w="1417" w:type="dxa"/>
            <w:shd w:val="clear" w:color="auto" w:fill="auto"/>
            <w:vAlign w:val="center"/>
          </w:tcPr>
          <w:p w:rsidR="00D61038" w:rsidRPr="00655B47" w:rsidRDefault="00D61038" w:rsidP="007C6747">
            <w:pPr>
              <w:spacing w:line="264" w:lineRule="auto"/>
              <w:jc w:val="center"/>
              <w:rPr>
                <w:rFonts w:ascii="黑体" w:eastAsia="黑体" w:hAnsi="黑体"/>
                <w:b/>
                <w:sz w:val="15"/>
                <w:szCs w:val="15"/>
              </w:rPr>
            </w:pPr>
            <w:r w:rsidRPr="00655B47">
              <w:rPr>
                <w:rFonts w:ascii="黑体" w:eastAsia="黑体" w:hAnsi="黑体" w:hint="eastAsia"/>
                <w:b/>
                <w:sz w:val="15"/>
                <w:szCs w:val="15"/>
              </w:rPr>
              <w:t>本期工程“以新带老”削减量(8)</w:t>
            </w:r>
          </w:p>
        </w:tc>
        <w:tc>
          <w:tcPr>
            <w:tcW w:w="1134" w:type="dxa"/>
            <w:shd w:val="clear" w:color="auto" w:fill="auto"/>
            <w:vAlign w:val="center"/>
          </w:tcPr>
          <w:p w:rsidR="00D61038" w:rsidRPr="00655B47" w:rsidRDefault="00D61038" w:rsidP="007C6747">
            <w:pPr>
              <w:spacing w:line="264" w:lineRule="auto"/>
              <w:jc w:val="center"/>
              <w:rPr>
                <w:rFonts w:ascii="黑体" w:eastAsia="黑体" w:hAnsi="黑体"/>
                <w:b/>
                <w:sz w:val="15"/>
                <w:szCs w:val="15"/>
              </w:rPr>
            </w:pPr>
            <w:r w:rsidRPr="00655B47">
              <w:rPr>
                <w:rFonts w:ascii="黑体" w:eastAsia="黑体" w:hAnsi="黑体" w:hint="eastAsia"/>
                <w:b/>
                <w:sz w:val="15"/>
                <w:szCs w:val="15"/>
              </w:rPr>
              <w:t>全厂实际排放总量(9)</w:t>
            </w:r>
          </w:p>
        </w:tc>
        <w:tc>
          <w:tcPr>
            <w:tcW w:w="992" w:type="dxa"/>
            <w:gridSpan w:val="2"/>
            <w:shd w:val="clear" w:color="auto" w:fill="auto"/>
            <w:vAlign w:val="center"/>
          </w:tcPr>
          <w:p w:rsidR="00D61038" w:rsidRPr="00655B47" w:rsidRDefault="00D61038" w:rsidP="007C6747">
            <w:pPr>
              <w:spacing w:line="264" w:lineRule="auto"/>
              <w:jc w:val="center"/>
              <w:rPr>
                <w:rFonts w:ascii="黑体" w:eastAsia="黑体" w:hAnsi="黑体"/>
                <w:b/>
                <w:sz w:val="15"/>
                <w:szCs w:val="15"/>
              </w:rPr>
            </w:pPr>
            <w:r w:rsidRPr="00655B47">
              <w:rPr>
                <w:rFonts w:ascii="黑体" w:eastAsia="黑体" w:hAnsi="黑体" w:hint="eastAsia"/>
                <w:b/>
                <w:sz w:val="15"/>
                <w:szCs w:val="15"/>
              </w:rPr>
              <w:t>全厂核定排放总量(10)</w:t>
            </w:r>
          </w:p>
        </w:tc>
        <w:tc>
          <w:tcPr>
            <w:tcW w:w="1181" w:type="dxa"/>
            <w:gridSpan w:val="2"/>
            <w:shd w:val="clear" w:color="auto" w:fill="auto"/>
            <w:vAlign w:val="center"/>
          </w:tcPr>
          <w:p w:rsidR="00D61038" w:rsidRPr="00655B47" w:rsidRDefault="00D61038" w:rsidP="007C6747">
            <w:pPr>
              <w:spacing w:line="264" w:lineRule="auto"/>
              <w:jc w:val="center"/>
              <w:rPr>
                <w:rFonts w:ascii="黑体" w:eastAsia="黑体" w:hAnsi="黑体"/>
                <w:b/>
                <w:sz w:val="15"/>
                <w:szCs w:val="15"/>
              </w:rPr>
            </w:pPr>
            <w:r w:rsidRPr="00655B47">
              <w:rPr>
                <w:rFonts w:ascii="黑体" w:eastAsia="黑体" w:hAnsi="黑体" w:hint="eastAsia"/>
                <w:b/>
                <w:sz w:val="15"/>
                <w:szCs w:val="15"/>
              </w:rPr>
              <w:t>区域平衡替代削减量(11)</w:t>
            </w:r>
          </w:p>
        </w:tc>
        <w:tc>
          <w:tcPr>
            <w:tcW w:w="834" w:type="dxa"/>
            <w:gridSpan w:val="2"/>
            <w:shd w:val="clear" w:color="auto" w:fill="auto"/>
            <w:vAlign w:val="center"/>
          </w:tcPr>
          <w:p w:rsidR="00D61038" w:rsidRPr="00655B47" w:rsidRDefault="00D61038" w:rsidP="007C6747">
            <w:pPr>
              <w:spacing w:line="264" w:lineRule="auto"/>
              <w:jc w:val="center"/>
              <w:rPr>
                <w:rFonts w:ascii="黑体" w:eastAsia="黑体" w:hAnsi="黑体"/>
                <w:b/>
                <w:sz w:val="15"/>
                <w:szCs w:val="15"/>
              </w:rPr>
            </w:pPr>
            <w:r w:rsidRPr="00655B47">
              <w:rPr>
                <w:rFonts w:ascii="黑体" w:eastAsia="黑体" w:hAnsi="黑体" w:hint="eastAsia"/>
                <w:b/>
                <w:sz w:val="15"/>
                <w:szCs w:val="15"/>
              </w:rPr>
              <w:t>排放增减量(12)</w:t>
            </w:r>
          </w:p>
        </w:tc>
      </w:tr>
      <w:tr w:rsidR="00D61038" w:rsidRPr="00655B47" w:rsidTr="007C6747">
        <w:trPr>
          <w:jc w:val="center"/>
        </w:trPr>
        <w:tc>
          <w:tcPr>
            <w:tcW w:w="518" w:type="dxa"/>
            <w:vMerge/>
            <w:shd w:val="clear" w:color="auto" w:fill="auto"/>
            <w:vAlign w:val="center"/>
          </w:tcPr>
          <w:p w:rsidR="00D61038" w:rsidRPr="00655B47" w:rsidRDefault="00D61038" w:rsidP="007C6747">
            <w:pPr>
              <w:spacing w:line="264" w:lineRule="auto"/>
              <w:jc w:val="center"/>
              <w:rPr>
                <w:rFonts w:ascii="黑体" w:eastAsia="黑体" w:hAnsi="黑体"/>
                <w:sz w:val="15"/>
                <w:szCs w:val="15"/>
              </w:rPr>
            </w:pPr>
          </w:p>
        </w:tc>
        <w:tc>
          <w:tcPr>
            <w:tcW w:w="1921" w:type="dxa"/>
            <w:gridSpan w:val="2"/>
            <w:shd w:val="clear" w:color="auto" w:fill="auto"/>
            <w:vAlign w:val="center"/>
          </w:tcPr>
          <w:p w:rsidR="00D61038" w:rsidRPr="00655B47" w:rsidRDefault="00D61038" w:rsidP="007C6747">
            <w:pPr>
              <w:spacing w:line="264" w:lineRule="auto"/>
              <w:jc w:val="center"/>
              <w:rPr>
                <w:rFonts w:ascii="黑体" w:eastAsia="黑体" w:hAnsi="黑体"/>
                <w:b/>
                <w:sz w:val="15"/>
                <w:szCs w:val="15"/>
              </w:rPr>
            </w:pPr>
            <w:r w:rsidRPr="00655B47">
              <w:rPr>
                <w:rFonts w:ascii="黑体" w:eastAsia="黑体" w:hAnsi="黑体" w:hint="eastAsia"/>
                <w:b/>
                <w:sz w:val="15"/>
                <w:szCs w:val="15"/>
              </w:rPr>
              <w:t>废水</w:t>
            </w:r>
          </w:p>
        </w:tc>
        <w:tc>
          <w:tcPr>
            <w:tcW w:w="870" w:type="dxa"/>
            <w:shd w:val="clear" w:color="auto" w:fill="auto"/>
            <w:vAlign w:val="center"/>
          </w:tcPr>
          <w:p w:rsidR="00D61038" w:rsidRPr="00655B47" w:rsidRDefault="00D61038" w:rsidP="007C6747">
            <w:pPr>
              <w:spacing w:line="264" w:lineRule="auto"/>
              <w:jc w:val="center"/>
              <w:rPr>
                <w:rFonts w:ascii="黑体" w:eastAsia="黑体" w:hAnsi="黑体"/>
                <w:sz w:val="15"/>
                <w:szCs w:val="15"/>
              </w:rPr>
            </w:pPr>
          </w:p>
        </w:tc>
        <w:tc>
          <w:tcPr>
            <w:tcW w:w="1288" w:type="dxa"/>
            <w:shd w:val="clear" w:color="auto" w:fill="auto"/>
            <w:vAlign w:val="center"/>
          </w:tcPr>
          <w:p w:rsidR="00D61038" w:rsidRPr="00655B47" w:rsidRDefault="00D61038" w:rsidP="007C6747">
            <w:pPr>
              <w:spacing w:line="264" w:lineRule="auto"/>
              <w:jc w:val="center"/>
              <w:rPr>
                <w:rFonts w:ascii="黑体" w:eastAsia="黑体" w:hAnsi="黑体"/>
                <w:sz w:val="15"/>
                <w:szCs w:val="15"/>
              </w:rPr>
            </w:pPr>
          </w:p>
        </w:tc>
        <w:tc>
          <w:tcPr>
            <w:tcW w:w="1133" w:type="dxa"/>
            <w:shd w:val="clear" w:color="auto" w:fill="auto"/>
            <w:vAlign w:val="center"/>
          </w:tcPr>
          <w:p w:rsidR="00D61038" w:rsidRPr="00655B47" w:rsidRDefault="00D61038" w:rsidP="007C6747">
            <w:pPr>
              <w:spacing w:line="264" w:lineRule="auto"/>
              <w:jc w:val="center"/>
              <w:rPr>
                <w:rFonts w:ascii="黑体" w:eastAsia="黑体" w:hAnsi="黑体"/>
                <w:sz w:val="15"/>
                <w:szCs w:val="15"/>
              </w:rPr>
            </w:pPr>
          </w:p>
        </w:tc>
        <w:tc>
          <w:tcPr>
            <w:tcW w:w="1087" w:type="dxa"/>
            <w:shd w:val="clear" w:color="auto" w:fill="auto"/>
            <w:vAlign w:val="center"/>
          </w:tcPr>
          <w:p w:rsidR="00D61038" w:rsidRPr="00655B47" w:rsidRDefault="00D61038" w:rsidP="007C6747">
            <w:pPr>
              <w:spacing w:line="264" w:lineRule="auto"/>
              <w:jc w:val="center"/>
              <w:rPr>
                <w:rFonts w:ascii="黑体" w:eastAsia="黑体" w:hAnsi="黑体"/>
                <w:sz w:val="15"/>
                <w:szCs w:val="15"/>
              </w:rPr>
            </w:pPr>
          </w:p>
        </w:tc>
        <w:tc>
          <w:tcPr>
            <w:tcW w:w="1181" w:type="dxa"/>
            <w:gridSpan w:val="2"/>
            <w:shd w:val="clear" w:color="auto" w:fill="auto"/>
            <w:vAlign w:val="center"/>
          </w:tcPr>
          <w:p w:rsidR="00D61038" w:rsidRPr="00655B47" w:rsidRDefault="00D61038" w:rsidP="007C6747">
            <w:pPr>
              <w:spacing w:line="264" w:lineRule="auto"/>
              <w:jc w:val="center"/>
              <w:rPr>
                <w:rFonts w:ascii="黑体" w:eastAsia="黑体" w:hAnsi="黑体"/>
                <w:sz w:val="15"/>
                <w:szCs w:val="15"/>
              </w:rPr>
            </w:pPr>
          </w:p>
        </w:tc>
        <w:tc>
          <w:tcPr>
            <w:tcW w:w="1370" w:type="dxa"/>
            <w:shd w:val="clear" w:color="auto" w:fill="auto"/>
            <w:vAlign w:val="center"/>
          </w:tcPr>
          <w:p w:rsidR="00D61038" w:rsidRPr="00655B47" w:rsidRDefault="00D61038" w:rsidP="007C6747">
            <w:pPr>
              <w:spacing w:line="264" w:lineRule="auto"/>
              <w:jc w:val="center"/>
              <w:rPr>
                <w:rFonts w:ascii="黑体" w:eastAsia="黑体" w:hAnsi="黑体"/>
                <w:sz w:val="15"/>
                <w:szCs w:val="15"/>
              </w:rPr>
            </w:pPr>
          </w:p>
        </w:tc>
        <w:tc>
          <w:tcPr>
            <w:tcW w:w="1182" w:type="dxa"/>
            <w:shd w:val="clear" w:color="auto" w:fill="auto"/>
            <w:vAlign w:val="center"/>
          </w:tcPr>
          <w:p w:rsidR="00D61038" w:rsidRPr="00655B47" w:rsidRDefault="00D61038" w:rsidP="007C6747">
            <w:pPr>
              <w:spacing w:line="264" w:lineRule="auto"/>
              <w:jc w:val="center"/>
              <w:rPr>
                <w:rFonts w:ascii="黑体" w:eastAsia="黑体" w:hAnsi="黑体"/>
                <w:sz w:val="15"/>
                <w:szCs w:val="15"/>
              </w:rPr>
            </w:pPr>
          </w:p>
        </w:tc>
        <w:tc>
          <w:tcPr>
            <w:tcW w:w="1417" w:type="dxa"/>
            <w:shd w:val="clear" w:color="auto" w:fill="auto"/>
            <w:vAlign w:val="center"/>
          </w:tcPr>
          <w:p w:rsidR="00D61038" w:rsidRPr="00655B47" w:rsidRDefault="00D61038" w:rsidP="007C6747">
            <w:pPr>
              <w:spacing w:line="264" w:lineRule="auto"/>
              <w:jc w:val="center"/>
              <w:rPr>
                <w:rFonts w:ascii="黑体" w:eastAsia="黑体" w:hAnsi="黑体"/>
                <w:sz w:val="15"/>
                <w:szCs w:val="15"/>
              </w:rPr>
            </w:pPr>
          </w:p>
        </w:tc>
        <w:tc>
          <w:tcPr>
            <w:tcW w:w="1134" w:type="dxa"/>
            <w:shd w:val="clear" w:color="auto" w:fill="auto"/>
            <w:vAlign w:val="center"/>
          </w:tcPr>
          <w:p w:rsidR="00D61038" w:rsidRPr="00655B47" w:rsidRDefault="00D61038" w:rsidP="007C6747">
            <w:pPr>
              <w:spacing w:line="264" w:lineRule="auto"/>
              <w:jc w:val="center"/>
              <w:rPr>
                <w:rFonts w:ascii="黑体" w:eastAsia="黑体" w:hAnsi="黑体"/>
                <w:sz w:val="15"/>
                <w:szCs w:val="15"/>
              </w:rPr>
            </w:pPr>
          </w:p>
        </w:tc>
        <w:tc>
          <w:tcPr>
            <w:tcW w:w="992" w:type="dxa"/>
            <w:gridSpan w:val="2"/>
            <w:shd w:val="clear" w:color="auto" w:fill="auto"/>
            <w:vAlign w:val="center"/>
          </w:tcPr>
          <w:p w:rsidR="00D61038" w:rsidRPr="00655B47" w:rsidRDefault="00D61038" w:rsidP="007C6747">
            <w:pPr>
              <w:spacing w:line="264" w:lineRule="auto"/>
              <w:jc w:val="center"/>
              <w:rPr>
                <w:rFonts w:ascii="黑体" w:eastAsia="黑体" w:hAnsi="黑体"/>
                <w:sz w:val="15"/>
                <w:szCs w:val="15"/>
              </w:rPr>
            </w:pPr>
          </w:p>
        </w:tc>
        <w:tc>
          <w:tcPr>
            <w:tcW w:w="1181" w:type="dxa"/>
            <w:gridSpan w:val="2"/>
            <w:shd w:val="clear" w:color="auto" w:fill="auto"/>
            <w:vAlign w:val="center"/>
          </w:tcPr>
          <w:p w:rsidR="00D61038" w:rsidRPr="00655B47" w:rsidRDefault="00D61038" w:rsidP="007C6747">
            <w:pPr>
              <w:spacing w:line="264" w:lineRule="auto"/>
              <w:jc w:val="center"/>
              <w:rPr>
                <w:rFonts w:ascii="黑体" w:eastAsia="黑体" w:hAnsi="黑体"/>
                <w:sz w:val="15"/>
                <w:szCs w:val="15"/>
              </w:rPr>
            </w:pPr>
          </w:p>
        </w:tc>
        <w:tc>
          <w:tcPr>
            <w:tcW w:w="834" w:type="dxa"/>
            <w:gridSpan w:val="2"/>
            <w:shd w:val="clear" w:color="auto" w:fill="auto"/>
            <w:vAlign w:val="center"/>
          </w:tcPr>
          <w:p w:rsidR="00D61038" w:rsidRPr="00655B47" w:rsidRDefault="00D61038" w:rsidP="007C6747">
            <w:pPr>
              <w:spacing w:line="264" w:lineRule="auto"/>
              <w:jc w:val="center"/>
              <w:rPr>
                <w:rFonts w:ascii="黑体" w:eastAsia="黑体" w:hAnsi="黑体"/>
                <w:sz w:val="15"/>
                <w:szCs w:val="15"/>
              </w:rPr>
            </w:pPr>
          </w:p>
        </w:tc>
      </w:tr>
      <w:tr w:rsidR="00D61038" w:rsidRPr="00655B47" w:rsidTr="007C6747">
        <w:trPr>
          <w:jc w:val="center"/>
        </w:trPr>
        <w:tc>
          <w:tcPr>
            <w:tcW w:w="518" w:type="dxa"/>
            <w:vMerge/>
            <w:shd w:val="clear" w:color="auto" w:fill="auto"/>
            <w:vAlign w:val="center"/>
          </w:tcPr>
          <w:p w:rsidR="00D61038" w:rsidRPr="00655B47" w:rsidRDefault="00D61038" w:rsidP="007C6747">
            <w:pPr>
              <w:spacing w:line="264" w:lineRule="auto"/>
              <w:jc w:val="center"/>
              <w:rPr>
                <w:rFonts w:ascii="黑体" w:eastAsia="黑体" w:hAnsi="黑体"/>
                <w:sz w:val="15"/>
                <w:szCs w:val="15"/>
              </w:rPr>
            </w:pPr>
          </w:p>
        </w:tc>
        <w:tc>
          <w:tcPr>
            <w:tcW w:w="1921" w:type="dxa"/>
            <w:gridSpan w:val="2"/>
            <w:shd w:val="clear" w:color="auto" w:fill="auto"/>
            <w:vAlign w:val="center"/>
          </w:tcPr>
          <w:p w:rsidR="00D61038" w:rsidRPr="00655B47" w:rsidRDefault="00D61038" w:rsidP="007C6747">
            <w:pPr>
              <w:spacing w:line="264" w:lineRule="auto"/>
              <w:jc w:val="center"/>
              <w:rPr>
                <w:rFonts w:ascii="黑体" w:eastAsia="黑体" w:hAnsi="黑体"/>
                <w:sz w:val="15"/>
                <w:szCs w:val="15"/>
              </w:rPr>
            </w:pPr>
            <w:r w:rsidRPr="00655B47">
              <w:rPr>
                <w:rFonts w:ascii="黑体" w:eastAsia="黑体" w:hAnsi="黑体" w:hint="eastAsia"/>
                <w:sz w:val="15"/>
                <w:szCs w:val="15"/>
              </w:rPr>
              <w:t>化学需氧量</w:t>
            </w:r>
          </w:p>
        </w:tc>
        <w:tc>
          <w:tcPr>
            <w:tcW w:w="870" w:type="dxa"/>
            <w:shd w:val="clear" w:color="auto" w:fill="auto"/>
            <w:vAlign w:val="center"/>
          </w:tcPr>
          <w:p w:rsidR="00D61038" w:rsidRPr="00655B47" w:rsidRDefault="00D61038" w:rsidP="007C6747">
            <w:pPr>
              <w:spacing w:line="264" w:lineRule="auto"/>
              <w:jc w:val="center"/>
              <w:rPr>
                <w:rFonts w:ascii="黑体" w:eastAsia="黑体" w:hAnsi="黑体"/>
                <w:sz w:val="15"/>
                <w:szCs w:val="15"/>
              </w:rPr>
            </w:pPr>
          </w:p>
        </w:tc>
        <w:tc>
          <w:tcPr>
            <w:tcW w:w="1288" w:type="dxa"/>
            <w:shd w:val="clear" w:color="auto" w:fill="auto"/>
            <w:vAlign w:val="center"/>
          </w:tcPr>
          <w:p w:rsidR="00D61038" w:rsidRPr="00655B47" w:rsidRDefault="00D61038" w:rsidP="007C6747">
            <w:pPr>
              <w:spacing w:line="264" w:lineRule="auto"/>
              <w:jc w:val="center"/>
              <w:rPr>
                <w:rFonts w:ascii="黑体" w:eastAsia="黑体" w:hAnsi="黑体"/>
                <w:sz w:val="15"/>
                <w:szCs w:val="15"/>
              </w:rPr>
            </w:pPr>
          </w:p>
        </w:tc>
        <w:tc>
          <w:tcPr>
            <w:tcW w:w="1133" w:type="dxa"/>
            <w:shd w:val="clear" w:color="auto" w:fill="auto"/>
            <w:vAlign w:val="center"/>
          </w:tcPr>
          <w:p w:rsidR="00D61038" w:rsidRPr="00655B47" w:rsidRDefault="00D61038" w:rsidP="007C6747">
            <w:pPr>
              <w:spacing w:line="264" w:lineRule="auto"/>
              <w:jc w:val="center"/>
              <w:rPr>
                <w:rFonts w:ascii="黑体" w:eastAsia="黑体" w:hAnsi="黑体"/>
                <w:sz w:val="15"/>
                <w:szCs w:val="15"/>
              </w:rPr>
            </w:pPr>
          </w:p>
        </w:tc>
        <w:tc>
          <w:tcPr>
            <w:tcW w:w="1087" w:type="dxa"/>
            <w:shd w:val="clear" w:color="auto" w:fill="auto"/>
            <w:vAlign w:val="center"/>
          </w:tcPr>
          <w:p w:rsidR="00D61038" w:rsidRPr="00655B47" w:rsidRDefault="00D61038" w:rsidP="007C6747">
            <w:pPr>
              <w:spacing w:line="264" w:lineRule="auto"/>
              <w:jc w:val="center"/>
              <w:rPr>
                <w:rFonts w:ascii="黑体" w:eastAsia="黑体" w:hAnsi="黑体"/>
                <w:sz w:val="15"/>
                <w:szCs w:val="15"/>
              </w:rPr>
            </w:pPr>
          </w:p>
        </w:tc>
        <w:tc>
          <w:tcPr>
            <w:tcW w:w="1181" w:type="dxa"/>
            <w:gridSpan w:val="2"/>
            <w:shd w:val="clear" w:color="auto" w:fill="auto"/>
            <w:vAlign w:val="center"/>
          </w:tcPr>
          <w:p w:rsidR="00D61038" w:rsidRPr="00655B47" w:rsidRDefault="00D61038" w:rsidP="007C6747">
            <w:pPr>
              <w:spacing w:line="264" w:lineRule="auto"/>
              <w:jc w:val="center"/>
              <w:rPr>
                <w:rFonts w:ascii="黑体" w:eastAsia="黑体" w:hAnsi="黑体"/>
                <w:sz w:val="15"/>
                <w:szCs w:val="15"/>
              </w:rPr>
            </w:pPr>
          </w:p>
        </w:tc>
        <w:tc>
          <w:tcPr>
            <w:tcW w:w="1370" w:type="dxa"/>
            <w:shd w:val="clear" w:color="auto" w:fill="auto"/>
            <w:vAlign w:val="center"/>
          </w:tcPr>
          <w:p w:rsidR="00D61038" w:rsidRPr="00655B47" w:rsidRDefault="00D61038" w:rsidP="007C6747">
            <w:pPr>
              <w:spacing w:line="264" w:lineRule="auto"/>
              <w:jc w:val="center"/>
              <w:rPr>
                <w:rFonts w:ascii="黑体" w:eastAsia="黑体" w:hAnsi="黑体"/>
                <w:sz w:val="15"/>
                <w:szCs w:val="15"/>
              </w:rPr>
            </w:pPr>
          </w:p>
        </w:tc>
        <w:tc>
          <w:tcPr>
            <w:tcW w:w="1182" w:type="dxa"/>
            <w:shd w:val="clear" w:color="auto" w:fill="auto"/>
            <w:vAlign w:val="center"/>
          </w:tcPr>
          <w:p w:rsidR="00D61038" w:rsidRPr="00655B47" w:rsidRDefault="00D61038" w:rsidP="007C6747">
            <w:pPr>
              <w:spacing w:line="264" w:lineRule="auto"/>
              <w:jc w:val="center"/>
              <w:rPr>
                <w:rFonts w:ascii="黑体" w:eastAsia="黑体" w:hAnsi="黑体"/>
                <w:sz w:val="15"/>
                <w:szCs w:val="15"/>
              </w:rPr>
            </w:pPr>
          </w:p>
        </w:tc>
        <w:tc>
          <w:tcPr>
            <w:tcW w:w="1417" w:type="dxa"/>
            <w:shd w:val="clear" w:color="auto" w:fill="auto"/>
            <w:vAlign w:val="center"/>
          </w:tcPr>
          <w:p w:rsidR="00D61038" w:rsidRPr="00655B47" w:rsidRDefault="00D61038" w:rsidP="007C6747">
            <w:pPr>
              <w:spacing w:line="264" w:lineRule="auto"/>
              <w:jc w:val="center"/>
              <w:rPr>
                <w:rFonts w:ascii="黑体" w:eastAsia="黑体" w:hAnsi="黑体"/>
                <w:sz w:val="15"/>
                <w:szCs w:val="15"/>
              </w:rPr>
            </w:pPr>
          </w:p>
        </w:tc>
        <w:tc>
          <w:tcPr>
            <w:tcW w:w="1134" w:type="dxa"/>
            <w:shd w:val="clear" w:color="auto" w:fill="auto"/>
            <w:vAlign w:val="center"/>
          </w:tcPr>
          <w:p w:rsidR="00D61038" w:rsidRPr="00655B47" w:rsidRDefault="00D61038" w:rsidP="007C6747">
            <w:pPr>
              <w:spacing w:line="264" w:lineRule="auto"/>
              <w:jc w:val="center"/>
              <w:rPr>
                <w:rFonts w:ascii="黑体" w:eastAsia="黑体" w:hAnsi="黑体"/>
                <w:sz w:val="15"/>
                <w:szCs w:val="15"/>
              </w:rPr>
            </w:pPr>
          </w:p>
        </w:tc>
        <w:tc>
          <w:tcPr>
            <w:tcW w:w="992" w:type="dxa"/>
            <w:gridSpan w:val="2"/>
            <w:shd w:val="clear" w:color="auto" w:fill="auto"/>
            <w:vAlign w:val="center"/>
          </w:tcPr>
          <w:p w:rsidR="00D61038" w:rsidRPr="00655B47" w:rsidRDefault="00D61038" w:rsidP="007C6747">
            <w:pPr>
              <w:spacing w:line="264" w:lineRule="auto"/>
              <w:jc w:val="center"/>
              <w:rPr>
                <w:rFonts w:ascii="黑体" w:eastAsia="黑体" w:hAnsi="黑体"/>
                <w:sz w:val="15"/>
                <w:szCs w:val="15"/>
              </w:rPr>
            </w:pPr>
          </w:p>
        </w:tc>
        <w:tc>
          <w:tcPr>
            <w:tcW w:w="1181" w:type="dxa"/>
            <w:gridSpan w:val="2"/>
            <w:shd w:val="clear" w:color="auto" w:fill="auto"/>
            <w:vAlign w:val="center"/>
          </w:tcPr>
          <w:p w:rsidR="00D61038" w:rsidRPr="00655B47" w:rsidRDefault="00D61038" w:rsidP="007C6747">
            <w:pPr>
              <w:spacing w:line="264" w:lineRule="auto"/>
              <w:jc w:val="center"/>
              <w:rPr>
                <w:rFonts w:ascii="黑体" w:eastAsia="黑体" w:hAnsi="黑体"/>
                <w:sz w:val="15"/>
                <w:szCs w:val="15"/>
              </w:rPr>
            </w:pPr>
          </w:p>
        </w:tc>
        <w:tc>
          <w:tcPr>
            <w:tcW w:w="834" w:type="dxa"/>
            <w:gridSpan w:val="2"/>
            <w:shd w:val="clear" w:color="auto" w:fill="auto"/>
            <w:vAlign w:val="center"/>
          </w:tcPr>
          <w:p w:rsidR="00D61038" w:rsidRPr="00655B47" w:rsidRDefault="00D61038" w:rsidP="007C6747">
            <w:pPr>
              <w:spacing w:line="264" w:lineRule="auto"/>
              <w:jc w:val="center"/>
              <w:rPr>
                <w:rFonts w:ascii="黑体" w:eastAsia="黑体" w:hAnsi="黑体"/>
                <w:sz w:val="15"/>
                <w:szCs w:val="15"/>
              </w:rPr>
            </w:pPr>
          </w:p>
        </w:tc>
      </w:tr>
      <w:tr w:rsidR="00D61038" w:rsidRPr="00655B47" w:rsidTr="007C6747">
        <w:trPr>
          <w:jc w:val="center"/>
        </w:trPr>
        <w:tc>
          <w:tcPr>
            <w:tcW w:w="518" w:type="dxa"/>
            <w:vMerge/>
            <w:shd w:val="clear" w:color="auto" w:fill="auto"/>
            <w:vAlign w:val="center"/>
          </w:tcPr>
          <w:p w:rsidR="00D61038" w:rsidRPr="00655B47" w:rsidRDefault="00D61038" w:rsidP="007C6747">
            <w:pPr>
              <w:spacing w:line="264" w:lineRule="auto"/>
              <w:jc w:val="center"/>
              <w:rPr>
                <w:rFonts w:ascii="黑体" w:eastAsia="黑体" w:hAnsi="黑体"/>
                <w:sz w:val="15"/>
                <w:szCs w:val="15"/>
              </w:rPr>
            </w:pPr>
          </w:p>
        </w:tc>
        <w:tc>
          <w:tcPr>
            <w:tcW w:w="1921" w:type="dxa"/>
            <w:gridSpan w:val="2"/>
            <w:shd w:val="clear" w:color="auto" w:fill="auto"/>
            <w:vAlign w:val="center"/>
          </w:tcPr>
          <w:p w:rsidR="00D61038" w:rsidRPr="00655B47" w:rsidRDefault="00D61038" w:rsidP="007C6747">
            <w:pPr>
              <w:spacing w:line="264" w:lineRule="auto"/>
              <w:jc w:val="center"/>
              <w:rPr>
                <w:rFonts w:ascii="黑体" w:eastAsia="黑体" w:hAnsi="黑体"/>
                <w:sz w:val="15"/>
                <w:szCs w:val="15"/>
              </w:rPr>
            </w:pPr>
            <w:r w:rsidRPr="00655B47">
              <w:rPr>
                <w:rFonts w:ascii="黑体" w:eastAsia="黑体" w:hAnsi="黑体" w:hint="eastAsia"/>
                <w:sz w:val="15"/>
                <w:szCs w:val="15"/>
              </w:rPr>
              <w:t>氨氮</w:t>
            </w:r>
          </w:p>
        </w:tc>
        <w:tc>
          <w:tcPr>
            <w:tcW w:w="870" w:type="dxa"/>
            <w:shd w:val="clear" w:color="auto" w:fill="auto"/>
            <w:vAlign w:val="center"/>
          </w:tcPr>
          <w:p w:rsidR="00D61038" w:rsidRPr="00655B47" w:rsidRDefault="00D61038" w:rsidP="007C6747">
            <w:pPr>
              <w:spacing w:line="264" w:lineRule="auto"/>
              <w:jc w:val="center"/>
              <w:rPr>
                <w:rFonts w:ascii="黑体" w:eastAsia="黑体" w:hAnsi="黑体"/>
                <w:sz w:val="15"/>
                <w:szCs w:val="15"/>
              </w:rPr>
            </w:pPr>
          </w:p>
        </w:tc>
        <w:tc>
          <w:tcPr>
            <w:tcW w:w="1288" w:type="dxa"/>
            <w:shd w:val="clear" w:color="auto" w:fill="auto"/>
            <w:vAlign w:val="center"/>
          </w:tcPr>
          <w:p w:rsidR="00D61038" w:rsidRPr="00655B47" w:rsidRDefault="00D61038" w:rsidP="007C6747">
            <w:pPr>
              <w:spacing w:line="264" w:lineRule="auto"/>
              <w:jc w:val="center"/>
              <w:rPr>
                <w:rFonts w:ascii="黑体" w:eastAsia="黑体" w:hAnsi="黑体"/>
                <w:sz w:val="15"/>
                <w:szCs w:val="15"/>
              </w:rPr>
            </w:pPr>
          </w:p>
        </w:tc>
        <w:tc>
          <w:tcPr>
            <w:tcW w:w="1133" w:type="dxa"/>
            <w:shd w:val="clear" w:color="auto" w:fill="auto"/>
            <w:vAlign w:val="center"/>
          </w:tcPr>
          <w:p w:rsidR="00D61038" w:rsidRPr="00655B47" w:rsidRDefault="00D61038" w:rsidP="007C6747">
            <w:pPr>
              <w:spacing w:line="264" w:lineRule="auto"/>
              <w:jc w:val="center"/>
              <w:rPr>
                <w:rFonts w:ascii="黑体" w:eastAsia="黑体" w:hAnsi="黑体"/>
                <w:sz w:val="15"/>
                <w:szCs w:val="15"/>
              </w:rPr>
            </w:pPr>
          </w:p>
        </w:tc>
        <w:tc>
          <w:tcPr>
            <w:tcW w:w="1087" w:type="dxa"/>
            <w:shd w:val="clear" w:color="auto" w:fill="auto"/>
            <w:vAlign w:val="center"/>
          </w:tcPr>
          <w:p w:rsidR="00D61038" w:rsidRPr="00655B47" w:rsidRDefault="00D61038" w:rsidP="007C6747">
            <w:pPr>
              <w:spacing w:line="264" w:lineRule="auto"/>
              <w:jc w:val="center"/>
              <w:rPr>
                <w:rFonts w:ascii="黑体" w:eastAsia="黑体" w:hAnsi="黑体"/>
                <w:sz w:val="15"/>
                <w:szCs w:val="15"/>
              </w:rPr>
            </w:pPr>
          </w:p>
        </w:tc>
        <w:tc>
          <w:tcPr>
            <w:tcW w:w="1181" w:type="dxa"/>
            <w:gridSpan w:val="2"/>
            <w:shd w:val="clear" w:color="auto" w:fill="auto"/>
            <w:vAlign w:val="center"/>
          </w:tcPr>
          <w:p w:rsidR="00D61038" w:rsidRPr="00655B47" w:rsidRDefault="00D61038" w:rsidP="007C6747">
            <w:pPr>
              <w:spacing w:line="264" w:lineRule="auto"/>
              <w:jc w:val="center"/>
              <w:rPr>
                <w:rFonts w:ascii="黑体" w:eastAsia="黑体" w:hAnsi="黑体"/>
                <w:sz w:val="15"/>
                <w:szCs w:val="15"/>
              </w:rPr>
            </w:pPr>
          </w:p>
        </w:tc>
        <w:tc>
          <w:tcPr>
            <w:tcW w:w="1370" w:type="dxa"/>
            <w:shd w:val="clear" w:color="auto" w:fill="auto"/>
            <w:vAlign w:val="center"/>
          </w:tcPr>
          <w:p w:rsidR="00D61038" w:rsidRPr="00655B47" w:rsidRDefault="00D61038" w:rsidP="007C6747">
            <w:pPr>
              <w:spacing w:line="264" w:lineRule="auto"/>
              <w:jc w:val="center"/>
              <w:rPr>
                <w:rFonts w:ascii="黑体" w:eastAsia="黑体" w:hAnsi="黑体"/>
                <w:sz w:val="15"/>
                <w:szCs w:val="15"/>
              </w:rPr>
            </w:pPr>
          </w:p>
        </w:tc>
        <w:tc>
          <w:tcPr>
            <w:tcW w:w="1182" w:type="dxa"/>
            <w:shd w:val="clear" w:color="auto" w:fill="auto"/>
            <w:vAlign w:val="center"/>
          </w:tcPr>
          <w:p w:rsidR="00D61038" w:rsidRPr="00655B47" w:rsidRDefault="00D61038" w:rsidP="007C6747">
            <w:pPr>
              <w:spacing w:line="264" w:lineRule="auto"/>
              <w:jc w:val="center"/>
              <w:rPr>
                <w:rFonts w:ascii="黑体" w:eastAsia="黑体" w:hAnsi="黑体"/>
                <w:sz w:val="15"/>
                <w:szCs w:val="15"/>
              </w:rPr>
            </w:pPr>
          </w:p>
        </w:tc>
        <w:tc>
          <w:tcPr>
            <w:tcW w:w="1417" w:type="dxa"/>
            <w:shd w:val="clear" w:color="auto" w:fill="auto"/>
            <w:vAlign w:val="center"/>
          </w:tcPr>
          <w:p w:rsidR="00D61038" w:rsidRPr="00655B47" w:rsidRDefault="00D61038" w:rsidP="007C6747">
            <w:pPr>
              <w:spacing w:line="264" w:lineRule="auto"/>
              <w:jc w:val="center"/>
              <w:rPr>
                <w:rFonts w:ascii="黑体" w:eastAsia="黑体" w:hAnsi="黑体"/>
                <w:sz w:val="15"/>
                <w:szCs w:val="15"/>
              </w:rPr>
            </w:pPr>
          </w:p>
        </w:tc>
        <w:tc>
          <w:tcPr>
            <w:tcW w:w="1134" w:type="dxa"/>
            <w:shd w:val="clear" w:color="auto" w:fill="auto"/>
            <w:vAlign w:val="center"/>
          </w:tcPr>
          <w:p w:rsidR="00D61038" w:rsidRPr="00655B47" w:rsidRDefault="00D61038" w:rsidP="007C6747">
            <w:pPr>
              <w:spacing w:line="264" w:lineRule="auto"/>
              <w:jc w:val="center"/>
              <w:rPr>
                <w:rFonts w:ascii="黑体" w:eastAsia="黑体" w:hAnsi="黑体"/>
                <w:sz w:val="15"/>
                <w:szCs w:val="15"/>
              </w:rPr>
            </w:pPr>
          </w:p>
        </w:tc>
        <w:tc>
          <w:tcPr>
            <w:tcW w:w="992" w:type="dxa"/>
            <w:gridSpan w:val="2"/>
            <w:shd w:val="clear" w:color="auto" w:fill="auto"/>
            <w:vAlign w:val="center"/>
          </w:tcPr>
          <w:p w:rsidR="00D61038" w:rsidRPr="00655B47" w:rsidRDefault="00D61038" w:rsidP="007C6747">
            <w:pPr>
              <w:spacing w:line="264" w:lineRule="auto"/>
              <w:jc w:val="center"/>
              <w:rPr>
                <w:rFonts w:ascii="黑体" w:eastAsia="黑体" w:hAnsi="黑体"/>
                <w:sz w:val="15"/>
                <w:szCs w:val="15"/>
              </w:rPr>
            </w:pPr>
          </w:p>
        </w:tc>
        <w:tc>
          <w:tcPr>
            <w:tcW w:w="1181" w:type="dxa"/>
            <w:gridSpan w:val="2"/>
            <w:shd w:val="clear" w:color="auto" w:fill="auto"/>
            <w:vAlign w:val="center"/>
          </w:tcPr>
          <w:p w:rsidR="00D61038" w:rsidRPr="00655B47" w:rsidRDefault="00D61038" w:rsidP="007C6747">
            <w:pPr>
              <w:spacing w:line="264" w:lineRule="auto"/>
              <w:jc w:val="center"/>
              <w:rPr>
                <w:rFonts w:ascii="黑体" w:eastAsia="黑体" w:hAnsi="黑体"/>
                <w:sz w:val="15"/>
                <w:szCs w:val="15"/>
              </w:rPr>
            </w:pPr>
          </w:p>
        </w:tc>
        <w:tc>
          <w:tcPr>
            <w:tcW w:w="834" w:type="dxa"/>
            <w:gridSpan w:val="2"/>
            <w:shd w:val="clear" w:color="auto" w:fill="auto"/>
            <w:vAlign w:val="center"/>
          </w:tcPr>
          <w:p w:rsidR="00D61038" w:rsidRPr="00655B47" w:rsidRDefault="00D61038" w:rsidP="007C6747">
            <w:pPr>
              <w:spacing w:line="264" w:lineRule="auto"/>
              <w:jc w:val="center"/>
              <w:rPr>
                <w:rFonts w:ascii="黑体" w:eastAsia="黑体" w:hAnsi="黑体"/>
                <w:sz w:val="15"/>
                <w:szCs w:val="15"/>
              </w:rPr>
            </w:pPr>
          </w:p>
        </w:tc>
      </w:tr>
      <w:tr w:rsidR="00D61038" w:rsidRPr="00655B47" w:rsidTr="007C6747">
        <w:trPr>
          <w:jc w:val="center"/>
        </w:trPr>
        <w:tc>
          <w:tcPr>
            <w:tcW w:w="518" w:type="dxa"/>
            <w:vMerge/>
            <w:shd w:val="clear" w:color="auto" w:fill="auto"/>
            <w:vAlign w:val="center"/>
          </w:tcPr>
          <w:p w:rsidR="00D61038" w:rsidRPr="00655B47" w:rsidRDefault="00D61038" w:rsidP="007C6747">
            <w:pPr>
              <w:spacing w:line="264" w:lineRule="auto"/>
              <w:jc w:val="center"/>
              <w:rPr>
                <w:rFonts w:ascii="黑体" w:eastAsia="黑体" w:hAnsi="黑体"/>
                <w:sz w:val="15"/>
                <w:szCs w:val="15"/>
              </w:rPr>
            </w:pPr>
          </w:p>
        </w:tc>
        <w:tc>
          <w:tcPr>
            <w:tcW w:w="1921" w:type="dxa"/>
            <w:gridSpan w:val="2"/>
            <w:shd w:val="clear" w:color="auto" w:fill="auto"/>
            <w:vAlign w:val="center"/>
          </w:tcPr>
          <w:p w:rsidR="00D61038" w:rsidRPr="00655B47" w:rsidRDefault="00D61038" w:rsidP="007C6747">
            <w:pPr>
              <w:spacing w:line="264" w:lineRule="auto"/>
              <w:jc w:val="center"/>
              <w:rPr>
                <w:rFonts w:ascii="黑体" w:eastAsia="黑体" w:hAnsi="黑体"/>
                <w:sz w:val="15"/>
                <w:szCs w:val="15"/>
              </w:rPr>
            </w:pPr>
            <w:r w:rsidRPr="00655B47">
              <w:rPr>
                <w:rFonts w:ascii="黑体" w:eastAsia="黑体" w:hAnsi="黑体" w:hint="eastAsia"/>
                <w:sz w:val="15"/>
                <w:szCs w:val="15"/>
              </w:rPr>
              <w:t>石油类</w:t>
            </w:r>
          </w:p>
        </w:tc>
        <w:tc>
          <w:tcPr>
            <w:tcW w:w="870" w:type="dxa"/>
            <w:shd w:val="clear" w:color="auto" w:fill="auto"/>
            <w:vAlign w:val="center"/>
          </w:tcPr>
          <w:p w:rsidR="00D61038" w:rsidRPr="00655B47" w:rsidRDefault="00D61038" w:rsidP="007C6747">
            <w:pPr>
              <w:spacing w:line="264" w:lineRule="auto"/>
              <w:jc w:val="center"/>
              <w:rPr>
                <w:rFonts w:ascii="黑体" w:eastAsia="黑体" w:hAnsi="黑体"/>
                <w:sz w:val="15"/>
                <w:szCs w:val="15"/>
              </w:rPr>
            </w:pPr>
          </w:p>
        </w:tc>
        <w:tc>
          <w:tcPr>
            <w:tcW w:w="1288" w:type="dxa"/>
            <w:shd w:val="clear" w:color="auto" w:fill="auto"/>
            <w:vAlign w:val="center"/>
          </w:tcPr>
          <w:p w:rsidR="00D61038" w:rsidRPr="00655B47" w:rsidRDefault="00D61038" w:rsidP="007C6747">
            <w:pPr>
              <w:spacing w:line="264" w:lineRule="auto"/>
              <w:jc w:val="center"/>
              <w:rPr>
                <w:rFonts w:ascii="黑体" w:eastAsia="黑体" w:hAnsi="黑体"/>
                <w:sz w:val="15"/>
                <w:szCs w:val="15"/>
              </w:rPr>
            </w:pPr>
          </w:p>
        </w:tc>
        <w:tc>
          <w:tcPr>
            <w:tcW w:w="1133" w:type="dxa"/>
            <w:shd w:val="clear" w:color="auto" w:fill="auto"/>
            <w:vAlign w:val="center"/>
          </w:tcPr>
          <w:p w:rsidR="00D61038" w:rsidRPr="00655B47" w:rsidRDefault="00D61038" w:rsidP="007C6747">
            <w:pPr>
              <w:spacing w:line="264" w:lineRule="auto"/>
              <w:jc w:val="center"/>
              <w:rPr>
                <w:rFonts w:ascii="黑体" w:eastAsia="黑体" w:hAnsi="黑体"/>
                <w:sz w:val="15"/>
                <w:szCs w:val="15"/>
              </w:rPr>
            </w:pPr>
          </w:p>
        </w:tc>
        <w:tc>
          <w:tcPr>
            <w:tcW w:w="1087" w:type="dxa"/>
            <w:shd w:val="clear" w:color="auto" w:fill="auto"/>
            <w:vAlign w:val="center"/>
          </w:tcPr>
          <w:p w:rsidR="00D61038" w:rsidRPr="00655B47" w:rsidRDefault="00D61038" w:rsidP="007C6747">
            <w:pPr>
              <w:spacing w:line="264" w:lineRule="auto"/>
              <w:jc w:val="center"/>
              <w:rPr>
                <w:rFonts w:ascii="黑体" w:eastAsia="黑体" w:hAnsi="黑体"/>
                <w:sz w:val="15"/>
                <w:szCs w:val="15"/>
              </w:rPr>
            </w:pPr>
          </w:p>
        </w:tc>
        <w:tc>
          <w:tcPr>
            <w:tcW w:w="1181" w:type="dxa"/>
            <w:gridSpan w:val="2"/>
            <w:shd w:val="clear" w:color="auto" w:fill="auto"/>
            <w:vAlign w:val="center"/>
          </w:tcPr>
          <w:p w:rsidR="00D61038" w:rsidRPr="00655B47" w:rsidRDefault="00D61038" w:rsidP="007C6747">
            <w:pPr>
              <w:spacing w:line="264" w:lineRule="auto"/>
              <w:jc w:val="center"/>
              <w:rPr>
                <w:rFonts w:ascii="黑体" w:eastAsia="黑体" w:hAnsi="黑体"/>
                <w:sz w:val="15"/>
                <w:szCs w:val="15"/>
              </w:rPr>
            </w:pPr>
          </w:p>
        </w:tc>
        <w:tc>
          <w:tcPr>
            <w:tcW w:w="1370" w:type="dxa"/>
            <w:shd w:val="clear" w:color="auto" w:fill="auto"/>
            <w:vAlign w:val="center"/>
          </w:tcPr>
          <w:p w:rsidR="00D61038" w:rsidRPr="00655B47" w:rsidRDefault="00D61038" w:rsidP="007C6747">
            <w:pPr>
              <w:spacing w:line="264" w:lineRule="auto"/>
              <w:jc w:val="center"/>
              <w:rPr>
                <w:rFonts w:ascii="黑体" w:eastAsia="黑体" w:hAnsi="黑体"/>
                <w:sz w:val="15"/>
                <w:szCs w:val="15"/>
              </w:rPr>
            </w:pPr>
          </w:p>
        </w:tc>
        <w:tc>
          <w:tcPr>
            <w:tcW w:w="1182" w:type="dxa"/>
            <w:shd w:val="clear" w:color="auto" w:fill="auto"/>
            <w:vAlign w:val="center"/>
          </w:tcPr>
          <w:p w:rsidR="00D61038" w:rsidRPr="00655B47" w:rsidRDefault="00D61038" w:rsidP="007C6747">
            <w:pPr>
              <w:spacing w:line="264" w:lineRule="auto"/>
              <w:jc w:val="center"/>
              <w:rPr>
                <w:rFonts w:ascii="黑体" w:eastAsia="黑体" w:hAnsi="黑体"/>
                <w:sz w:val="15"/>
                <w:szCs w:val="15"/>
              </w:rPr>
            </w:pPr>
          </w:p>
        </w:tc>
        <w:tc>
          <w:tcPr>
            <w:tcW w:w="1417" w:type="dxa"/>
            <w:shd w:val="clear" w:color="auto" w:fill="auto"/>
            <w:vAlign w:val="center"/>
          </w:tcPr>
          <w:p w:rsidR="00D61038" w:rsidRPr="00655B47" w:rsidRDefault="00D61038" w:rsidP="007C6747">
            <w:pPr>
              <w:spacing w:line="264" w:lineRule="auto"/>
              <w:jc w:val="center"/>
              <w:rPr>
                <w:rFonts w:ascii="黑体" w:eastAsia="黑体" w:hAnsi="黑体"/>
                <w:sz w:val="15"/>
                <w:szCs w:val="15"/>
              </w:rPr>
            </w:pPr>
          </w:p>
        </w:tc>
        <w:tc>
          <w:tcPr>
            <w:tcW w:w="1134" w:type="dxa"/>
            <w:shd w:val="clear" w:color="auto" w:fill="auto"/>
            <w:vAlign w:val="center"/>
          </w:tcPr>
          <w:p w:rsidR="00D61038" w:rsidRPr="00655B47" w:rsidRDefault="00D61038" w:rsidP="007C6747">
            <w:pPr>
              <w:spacing w:line="264" w:lineRule="auto"/>
              <w:jc w:val="center"/>
              <w:rPr>
                <w:rFonts w:ascii="黑体" w:eastAsia="黑体" w:hAnsi="黑体"/>
                <w:sz w:val="15"/>
                <w:szCs w:val="15"/>
              </w:rPr>
            </w:pPr>
          </w:p>
        </w:tc>
        <w:tc>
          <w:tcPr>
            <w:tcW w:w="992" w:type="dxa"/>
            <w:gridSpan w:val="2"/>
            <w:shd w:val="clear" w:color="auto" w:fill="auto"/>
            <w:vAlign w:val="center"/>
          </w:tcPr>
          <w:p w:rsidR="00D61038" w:rsidRPr="00655B47" w:rsidRDefault="00D61038" w:rsidP="007C6747">
            <w:pPr>
              <w:spacing w:line="264" w:lineRule="auto"/>
              <w:jc w:val="center"/>
              <w:rPr>
                <w:rFonts w:ascii="黑体" w:eastAsia="黑体" w:hAnsi="黑体"/>
                <w:sz w:val="15"/>
                <w:szCs w:val="15"/>
              </w:rPr>
            </w:pPr>
          </w:p>
        </w:tc>
        <w:tc>
          <w:tcPr>
            <w:tcW w:w="1181" w:type="dxa"/>
            <w:gridSpan w:val="2"/>
            <w:shd w:val="clear" w:color="auto" w:fill="auto"/>
            <w:vAlign w:val="center"/>
          </w:tcPr>
          <w:p w:rsidR="00D61038" w:rsidRPr="00655B47" w:rsidRDefault="00D61038" w:rsidP="007C6747">
            <w:pPr>
              <w:spacing w:line="264" w:lineRule="auto"/>
              <w:jc w:val="center"/>
              <w:rPr>
                <w:rFonts w:ascii="黑体" w:eastAsia="黑体" w:hAnsi="黑体"/>
                <w:sz w:val="15"/>
                <w:szCs w:val="15"/>
              </w:rPr>
            </w:pPr>
          </w:p>
        </w:tc>
        <w:tc>
          <w:tcPr>
            <w:tcW w:w="834" w:type="dxa"/>
            <w:gridSpan w:val="2"/>
            <w:shd w:val="clear" w:color="auto" w:fill="auto"/>
            <w:vAlign w:val="center"/>
          </w:tcPr>
          <w:p w:rsidR="00D61038" w:rsidRPr="00655B47" w:rsidRDefault="00D61038" w:rsidP="007C6747">
            <w:pPr>
              <w:spacing w:line="264" w:lineRule="auto"/>
              <w:jc w:val="center"/>
              <w:rPr>
                <w:rFonts w:ascii="黑体" w:eastAsia="黑体" w:hAnsi="黑体"/>
                <w:sz w:val="15"/>
                <w:szCs w:val="15"/>
              </w:rPr>
            </w:pPr>
          </w:p>
        </w:tc>
      </w:tr>
      <w:tr w:rsidR="00D61038" w:rsidRPr="00655B47" w:rsidTr="007C6747">
        <w:trPr>
          <w:jc w:val="center"/>
        </w:trPr>
        <w:tc>
          <w:tcPr>
            <w:tcW w:w="518" w:type="dxa"/>
            <w:vMerge/>
            <w:shd w:val="clear" w:color="auto" w:fill="auto"/>
            <w:vAlign w:val="center"/>
          </w:tcPr>
          <w:p w:rsidR="00D61038" w:rsidRPr="00655B47" w:rsidRDefault="00D61038" w:rsidP="007C6747">
            <w:pPr>
              <w:spacing w:line="264" w:lineRule="auto"/>
              <w:jc w:val="center"/>
              <w:rPr>
                <w:rFonts w:ascii="黑体" w:eastAsia="黑体" w:hAnsi="黑体"/>
                <w:sz w:val="15"/>
                <w:szCs w:val="15"/>
              </w:rPr>
            </w:pPr>
          </w:p>
        </w:tc>
        <w:tc>
          <w:tcPr>
            <w:tcW w:w="1921" w:type="dxa"/>
            <w:gridSpan w:val="2"/>
            <w:shd w:val="clear" w:color="auto" w:fill="auto"/>
            <w:vAlign w:val="center"/>
          </w:tcPr>
          <w:p w:rsidR="00D61038" w:rsidRPr="00655B47" w:rsidRDefault="00D61038" w:rsidP="007C6747">
            <w:pPr>
              <w:spacing w:line="264" w:lineRule="auto"/>
              <w:jc w:val="center"/>
              <w:rPr>
                <w:rFonts w:ascii="黑体" w:eastAsia="黑体" w:hAnsi="黑体"/>
                <w:b/>
                <w:sz w:val="15"/>
                <w:szCs w:val="15"/>
              </w:rPr>
            </w:pPr>
            <w:r w:rsidRPr="00655B47">
              <w:rPr>
                <w:rFonts w:ascii="黑体" w:eastAsia="黑体" w:hAnsi="黑体" w:hint="eastAsia"/>
                <w:b/>
                <w:sz w:val="15"/>
                <w:szCs w:val="15"/>
              </w:rPr>
              <w:t>废气</w:t>
            </w:r>
          </w:p>
        </w:tc>
        <w:tc>
          <w:tcPr>
            <w:tcW w:w="870" w:type="dxa"/>
            <w:shd w:val="clear" w:color="auto" w:fill="auto"/>
            <w:vAlign w:val="center"/>
          </w:tcPr>
          <w:p w:rsidR="00D61038" w:rsidRPr="00655B47" w:rsidRDefault="00D61038" w:rsidP="007C6747">
            <w:pPr>
              <w:spacing w:line="264" w:lineRule="auto"/>
              <w:jc w:val="center"/>
              <w:rPr>
                <w:rFonts w:ascii="黑体" w:eastAsia="黑体" w:hAnsi="黑体"/>
                <w:sz w:val="15"/>
                <w:szCs w:val="15"/>
              </w:rPr>
            </w:pPr>
          </w:p>
        </w:tc>
        <w:tc>
          <w:tcPr>
            <w:tcW w:w="1288" w:type="dxa"/>
            <w:shd w:val="clear" w:color="auto" w:fill="auto"/>
            <w:vAlign w:val="center"/>
          </w:tcPr>
          <w:p w:rsidR="00D61038" w:rsidRPr="00655B47" w:rsidRDefault="00D61038" w:rsidP="007C6747">
            <w:pPr>
              <w:spacing w:line="264" w:lineRule="auto"/>
              <w:jc w:val="center"/>
              <w:rPr>
                <w:rFonts w:ascii="黑体" w:eastAsia="黑体" w:hAnsi="黑体"/>
                <w:sz w:val="15"/>
                <w:szCs w:val="15"/>
              </w:rPr>
            </w:pPr>
          </w:p>
        </w:tc>
        <w:tc>
          <w:tcPr>
            <w:tcW w:w="1133" w:type="dxa"/>
            <w:shd w:val="clear" w:color="auto" w:fill="auto"/>
            <w:vAlign w:val="center"/>
          </w:tcPr>
          <w:p w:rsidR="00D61038" w:rsidRPr="00655B47" w:rsidRDefault="00D61038" w:rsidP="007C6747">
            <w:pPr>
              <w:spacing w:line="264" w:lineRule="auto"/>
              <w:jc w:val="center"/>
              <w:rPr>
                <w:rFonts w:ascii="黑体" w:eastAsia="黑体" w:hAnsi="黑体"/>
                <w:sz w:val="15"/>
                <w:szCs w:val="15"/>
              </w:rPr>
            </w:pPr>
          </w:p>
        </w:tc>
        <w:tc>
          <w:tcPr>
            <w:tcW w:w="1087" w:type="dxa"/>
            <w:shd w:val="clear" w:color="auto" w:fill="auto"/>
            <w:vAlign w:val="center"/>
          </w:tcPr>
          <w:p w:rsidR="00D61038" w:rsidRPr="00655B47" w:rsidRDefault="00D61038" w:rsidP="007C6747">
            <w:pPr>
              <w:spacing w:line="264" w:lineRule="auto"/>
              <w:jc w:val="center"/>
              <w:rPr>
                <w:rFonts w:ascii="黑体" w:eastAsia="黑体" w:hAnsi="黑体"/>
                <w:sz w:val="15"/>
                <w:szCs w:val="15"/>
              </w:rPr>
            </w:pPr>
          </w:p>
        </w:tc>
        <w:tc>
          <w:tcPr>
            <w:tcW w:w="1181" w:type="dxa"/>
            <w:gridSpan w:val="2"/>
            <w:shd w:val="clear" w:color="auto" w:fill="auto"/>
            <w:vAlign w:val="center"/>
          </w:tcPr>
          <w:p w:rsidR="00D61038" w:rsidRPr="00655B47" w:rsidRDefault="00D61038" w:rsidP="007C6747">
            <w:pPr>
              <w:spacing w:line="264" w:lineRule="auto"/>
              <w:jc w:val="center"/>
              <w:rPr>
                <w:rFonts w:ascii="黑体" w:eastAsia="黑体" w:hAnsi="黑体"/>
                <w:sz w:val="15"/>
                <w:szCs w:val="15"/>
              </w:rPr>
            </w:pPr>
          </w:p>
        </w:tc>
        <w:tc>
          <w:tcPr>
            <w:tcW w:w="1370" w:type="dxa"/>
            <w:shd w:val="clear" w:color="auto" w:fill="auto"/>
            <w:vAlign w:val="center"/>
          </w:tcPr>
          <w:p w:rsidR="00D61038" w:rsidRPr="00655B47" w:rsidRDefault="00D61038" w:rsidP="007C6747">
            <w:pPr>
              <w:spacing w:line="264" w:lineRule="auto"/>
              <w:jc w:val="center"/>
              <w:rPr>
                <w:rFonts w:ascii="黑体" w:eastAsia="黑体" w:hAnsi="黑体"/>
                <w:sz w:val="15"/>
                <w:szCs w:val="15"/>
              </w:rPr>
            </w:pPr>
          </w:p>
        </w:tc>
        <w:tc>
          <w:tcPr>
            <w:tcW w:w="1182" w:type="dxa"/>
            <w:shd w:val="clear" w:color="auto" w:fill="auto"/>
            <w:vAlign w:val="center"/>
          </w:tcPr>
          <w:p w:rsidR="00D61038" w:rsidRPr="00655B47" w:rsidRDefault="00D61038" w:rsidP="007C6747">
            <w:pPr>
              <w:spacing w:line="264" w:lineRule="auto"/>
              <w:jc w:val="center"/>
              <w:rPr>
                <w:rFonts w:ascii="黑体" w:eastAsia="黑体" w:hAnsi="黑体"/>
                <w:sz w:val="15"/>
                <w:szCs w:val="15"/>
              </w:rPr>
            </w:pPr>
          </w:p>
        </w:tc>
        <w:tc>
          <w:tcPr>
            <w:tcW w:w="1417" w:type="dxa"/>
            <w:shd w:val="clear" w:color="auto" w:fill="auto"/>
            <w:vAlign w:val="center"/>
          </w:tcPr>
          <w:p w:rsidR="00D61038" w:rsidRPr="00655B47" w:rsidRDefault="00D61038" w:rsidP="007C6747">
            <w:pPr>
              <w:spacing w:line="264" w:lineRule="auto"/>
              <w:jc w:val="center"/>
              <w:rPr>
                <w:rFonts w:ascii="黑体" w:eastAsia="黑体" w:hAnsi="黑体"/>
                <w:sz w:val="15"/>
                <w:szCs w:val="15"/>
              </w:rPr>
            </w:pPr>
          </w:p>
        </w:tc>
        <w:tc>
          <w:tcPr>
            <w:tcW w:w="1134" w:type="dxa"/>
            <w:shd w:val="clear" w:color="auto" w:fill="auto"/>
            <w:vAlign w:val="center"/>
          </w:tcPr>
          <w:p w:rsidR="00D61038" w:rsidRPr="00655B47" w:rsidRDefault="00D61038" w:rsidP="007C6747">
            <w:pPr>
              <w:spacing w:line="264" w:lineRule="auto"/>
              <w:jc w:val="center"/>
              <w:rPr>
                <w:rFonts w:ascii="黑体" w:eastAsia="黑体" w:hAnsi="黑体"/>
                <w:sz w:val="15"/>
                <w:szCs w:val="15"/>
              </w:rPr>
            </w:pPr>
          </w:p>
        </w:tc>
        <w:tc>
          <w:tcPr>
            <w:tcW w:w="992" w:type="dxa"/>
            <w:gridSpan w:val="2"/>
            <w:shd w:val="clear" w:color="auto" w:fill="auto"/>
            <w:vAlign w:val="center"/>
          </w:tcPr>
          <w:p w:rsidR="00D61038" w:rsidRPr="00655B47" w:rsidRDefault="00D61038" w:rsidP="007C6747">
            <w:pPr>
              <w:spacing w:line="264" w:lineRule="auto"/>
              <w:jc w:val="center"/>
              <w:rPr>
                <w:rFonts w:ascii="黑体" w:eastAsia="黑体" w:hAnsi="黑体"/>
                <w:sz w:val="15"/>
                <w:szCs w:val="15"/>
              </w:rPr>
            </w:pPr>
          </w:p>
        </w:tc>
        <w:tc>
          <w:tcPr>
            <w:tcW w:w="1181" w:type="dxa"/>
            <w:gridSpan w:val="2"/>
            <w:shd w:val="clear" w:color="auto" w:fill="auto"/>
            <w:vAlign w:val="center"/>
          </w:tcPr>
          <w:p w:rsidR="00D61038" w:rsidRPr="00655B47" w:rsidRDefault="00D61038" w:rsidP="007C6747">
            <w:pPr>
              <w:spacing w:line="264" w:lineRule="auto"/>
              <w:jc w:val="center"/>
              <w:rPr>
                <w:rFonts w:ascii="黑体" w:eastAsia="黑体" w:hAnsi="黑体"/>
                <w:sz w:val="15"/>
                <w:szCs w:val="15"/>
              </w:rPr>
            </w:pPr>
          </w:p>
        </w:tc>
        <w:tc>
          <w:tcPr>
            <w:tcW w:w="834" w:type="dxa"/>
            <w:gridSpan w:val="2"/>
            <w:shd w:val="clear" w:color="auto" w:fill="auto"/>
            <w:vAlign w:val="center"/>
          </w:tcPr>
          <w:p w:rsidR="00D61038" w:rsidRPr="00655B47" w:rsidRDefault="00D61038" w:rsidP="007C6747">
            <w:pPr>
              <w:spacing w:line="264" w:lineRule="auto"/>
              <w:jc w:val="center"/>
              <w:rPr>
                <w:rFonts w:ascii="黑体" w:eastAsia="黑体" w:hAnsi="黑体"/>
                <w:sz w:val="15"/>
                <w:szCs w:val="15"/>
              </w:rPr>
            </w:pPr>
          </w:p>
        </w:tc>
      </w:tr>
      <w:tr w:rsidR="00D61038" w:rsidRPr="00655B47" w:rsidTr="007C6747">
        <w:trPr>
          <w:jc w:val="center"/>
        </w:trPr>
        <w:tc>
          <w:tcPr>
            <w:tcW w:w="518" w:type="dxa"/>
            <w:vMerge/>
            <w:shd w:val="clear" w:color="auto" w:fill="auto"/>
            <w:vAlign w:val="center"/>
          </w:tcPr>
          <w:p w:rsidR="00D61038" w:rsidRPr="00655B47" w:rsidRDefault="00D61038" w:rsidP="007C6747">
            <w:pPr>
              <w:spacing w:line="264" w:lineRule="auto"/>
              <w:jc w:val="center"/>
              <w:rPr>
                <w:rFonts w:ascii="黑体" w:eastAsia="黑体" w:hAnsi="黑体"/>
                <w:sz w:val="15"/>
                <w:szCs w:val="15"/>
              </w:rPr>
            </w:pPr>
          </w:p>
        </w:tc>
        <w:tc>
          <w:tcPr>
            <w:tcW w:w="1921" w:type="dxa"/>
            <w:gridSpan w:val="2"/>
            <w:shd w:val="clear" w:color="auto" w:fill="auto"/>
            <w:vAlign w:val="center"/>
          </w:tcPr>
          <w:p w:rsidR="00D61038" w:rsidRPr="00655B47" w:rsidRDefault="00D61038" w:rsidP="007C6747">
            <w:pPr>
              <w:spacing w:line="264" w:lineRule="auto"/>
              <w:jc w:val="center"/>
              <w:rPr>
                <w:rFonts w:ascii="黑体" w:eastAsia="黑体" w:hAnsi="黑体"/>
                <w:sz w:val="15"/>
                <w:szCs w:val="15"/>
              </w:rPr>
            </w:pPr>
            <w:r w:rsidRPr="00655B47">
              <w:rPr>
                <w:rFonts w:ascii="黑体" w:eastAsia="黑体" w:hAnsi="黑体" w:hint="eastAsia"/>
                <w:sz w:val="15"/>
                <w:szCs w:val="15"/>
              </w:rPr>
              <w:t>二氧化硫</w:t>
            </w:r>
          </w:p>
        </w:tc>
        <w:tc>
          <w:tcPr>
            <w:tcW w:w="870" w:type="dxa"/>
            <w:shd w:val="clear" w:color="auto" w:fill="auto"/>
            <w:vAlign w:val="center"/>
          </w:tcPr>
          <w:p w:rsidR="00D61038" w:rsidRPr="00655B47" w:rsidRDefault="00D61038" w:rsidP="007C6747">
            <w:pPr>
              <w:spacing w:line="264" w:lineRule="auto"/>
              <w:jc w:val="center"/>
              <w:rPr>
                <w:rFonts w:ascii="黑体" w:eastAsia="黑体" w:hAnsi="黑体"/>
                <w:sz w:val="15"/>
                <w:szCs w:val="15"/>
              </w:rPr>
            </w:pPr>
          </w:p>
        </w:tc>
        <w:tc>
          <w:tcPr>
            <w:tcW w:w="1288" w:type="dxa"/>
            <w:shd w:val="clear" w:color="auto" w:fill="auto"/>
            <w:vAlign w:val="center"/>
          </w:tcPr>
          <w:p w:rsidR="00D61038" w:rsidRPr="00655B47" w:rsidRDefault="00D61038" w:rsidP="007C6747">
            <w:pPr>
              <w:spacing w:line="264" w:lineRule="auto"/>
              <w:jc w:val="center"/>
              <w:rPr>
                <w:rFonts w:ascii="黑体" w:eastAsia="黑体" w:hAnsi="黑体"/>
                <w:sz w:val="15"/>
                <w:szCs w:val="15"/>
              </w:rPr>
            </w:pPr>
          </w:p>
        </w:tc>
        <w:tc>
          <w:tcPr>
            <w:tcW w:w="1133" w:type="dxa"/>
            <w:shd w:val="clear" w:color="auto" w:fill="auto"/>
            <w:vAlign w:val="center"/>
          </w:tcPr>
          <w:p w:rsidR="00D61038" w:rsidRPr="00655B47" w:rsidRDefault="00D61038" w:rsidP="007C6747">
            <w:pPr>
              <w:spacing w:line="264" w:lineRule="auto"/>
              <w:jc w:val="center"/>
              <w:rPr>
                <w:rFonts w:ascii="黑体" w:eastAsia="黑体" w:hAnsi="黑体"/>
                <w:sz w:val="15"/>
                <w:szCs w:val="15"/>
              </w:rPr>
            </w:pPr>
          </w:p>
        </w:tc>
        <w:tc>
          <w:tcPr>
            <w:tcW w:w="1087" w:type="dxa"/>
            <w:shd w:val="clear" w:color="auto" w:fill="auto"/>
            <w:vAlign w:val="center"/>
          </w:tcPr>
          <w:p w:rsidR="00D61038" w:rsidRPr="00655B47" w:rsidRDefault="00D61038" w:rsidP="007C6747">
            <w:pPr>
              <w:spacing w:line="264" w:lineRule="auto"/>
              <w:jc w:val="center"/>
              <w:rPr>
                <w:rFonts w:ascii="黑体" w:eastAsia="黑体" w:hAnsi="黑体"/>
                <w:sz w:val="15"/>
                <w:szCs w:val="15"/>
              </w:rPr>
            </w:pPr>
          </w:p>
        </w:tc>
        <w:tc>
          <w:tcPr>
            <w:tcW w:w="1181" w:type="dxa"/>
            <w:gridSpan w:val="2"/>
            <w:shd w:val="clear" w:color="auto" w:fill="auto"/>
            <w:vAlign w:val="center"/>
          </w:tcPr>
          <w:p w:rsidR="00D61038" w:rsidRPr="00655B47" w:rsidRDefault="00D61038" w:rsidP="007C6747">
            <w:pPr>
              <w:spacing w:line="264" w:lineRule="auto"/>
              <w:jc w:val="center"/>
              <w:rPr>
                <w:rFonts w:ascii="黑体" w:eastAsia="黑体" w:hAnsi="黑体"/>
                <w:sz w:val="15"/>
                <w:szCs w:val="15"/>
              </w:rPr>
            </w:pPr>
          </w:p>
        </w:tc>
        <w:tc>
          <w:tcPr>
            <w:tcW w:w="1370" w:type="dxa"/>
            <w:shd w:val="clear" w:color="auto" w:fill="auto"/>
            <w:vAlign w:val="center"/>
          </w:tcPr>
          <w:p w:rsidR="00D61038" w:rsidRPr="00655B47" w:rsidRDefault="00D61038" w:rsidP="007C6747">
            <w:pPr>
              <w:spacing w:line="264" w:lineRule="auto"/>
              <w:jc w:val="center"/>
              <w:rPr>
                <w:rFonts w:ascii="黑体" w:eastAsia="黑体" w:hAnsi="黑体"/>
                <w:sz w:val="15"/>
                <w:szCs w:val="15"/>
              </w:rPr>
            </w:pPr>
          </w:p>
        </w:tc>
        <w:tc>
          <w:tcPr>
            <w:tcW w:w="1182" w:type="dxa"/>
            <w:shd w:val="clear" w:color="auto" w:fill="auto"/>
            <w:vAlign w:val="center"/>
          </w:tcPr>
          <w:p w:rsidR="00D61038" w:rsidRPr="00655B47" w:rsidRDefault="00D61038" w:rsidP="007C6747">
            <w:pPr>
              <w:spacing w:line="264" w:lineRule="auto"/>
              <w:jc w:val="center"/>
              <w:rPr>
                <w:rFonts w:ascii="黑体" w:eastAsia="黑体" w:hAnsi="黑体"/>
                <w:sz w:val="15"/>
                <w:szCs w:val="15"/>
              </w:rPr>
            </w:pPr>
          </w:p>
        </w:tc>
        <w:tc>
          <w:tcPr>
            <w:tcW w:w="1417" w:type="dxa"/>
            <w:shd w:val="clear" w:color="auto" w:fill="auto"/>
            <w:vAlign w:val="center"/>
          </w:tcPr>
          <w:p w:rsidR="00D61038" w:rsidRPr="00655B47" w:rsidRDefault="00D61038" w:rsidP="007C6747">
            <w:pPr>
              <w:spacing w:line="264" w:lineRule="auto"/>
              <w:jc w:val="center"/>
              <w:rPr>
                <w:rFonts w:ascii="黑体" w:eastAsia="黑体" w:hAnsi="黑体"/>
                <w:sz w:val="15"/>
                <w:szCs w:val="15"/>
              </w:rPr>
            </w:pPr>
          </w:p>
        </w:tc>
        <w:tc>
          <w:tcPr>
            <w:tcW w:w="1134" w:type="dxa"/>
            <w:shd w:val="clear" w:color="auto" w:fill="auto"/>
            <w:vAlign w:val="center"/>
          </w:tcPr>
          <w:p w:rsidR="00D61038" w:rsidRPr="00655B47" w:rsidRDefault="00D61038" w:rsidP="007C6747">
            <w:pPr>
              <w:spacing w:line="264" w:lineRule="auto"/>
              <w:jc w:val="center"/>
              <w:rPr>
                <w:rFonts w:ascii="黑体" w:eastAsia="黑体" w:hAnsi="黑体"/>
                <w:sz w:val="15"/>
                <w:szCs w:val="15"/>
              </w:rPr>
            </w:pPr>
          </w:p>
        </w:tc>
        <w:tc>
          <w:tcPr>
            <w:tcW w:w="992" w:type="dxa"/>
            <w:gridSpan w:val="2"/>
            <w:shd w:val="clear" w:color="auto" w:fill="auto"/>
            <w:vAlign w:val="center"/>
          </w:tcPr>
          <w:p w:rsidR="00D61038" w:rsidRPr="00655B47" w:rsidRDefault="00D61038" w:rsidP="007C6747">
            <w:pPr>
              <w:spacing w:line="264" w:lineRule="auto"/>
              <w:jc w:val="center"/>
              <w:rPr>
                <w:rFonts w:ascii="黑体" w:eastAsia="黑体" w:hAnsi="黑体"/>
                <w:sz w:val="15"/>
                <w:szCs w:val="15"/>
              </w:rPr>
            </w:pPr>
          </w:p>
        </w:tc>
        <w:tc>
          <w:tcPr>
            <w:tcW w:w="1181" w:type="dxa"/>
            <w:gridSpan w:val="2"/>
            <w:shd w:val="clear" w:color="auto" w:fill="auto"/>
            <w:vAlign w:val="center"/>
          </w:tcPr>
          <w:p w:rsidR="00D61038" w:rsidRPr="00655B47" w:rsidRDefault="00D61038" w:rsidP="007C6747">
            <w:pPr>
              <w:spacing w:line="264" w:lineRule="auto"/>
              <w:jc w:val="center"/>
              <w:rPr>
                <w:rFonts w:ascii="黑体" w:eastAsia="黑体" w:hAnsi="黑体"/>
                <w:sz w:val="15"/>
                <w:szCs w:val="15"/>
              </w:rPr>
            </w:pPr>
          </w:p>
        </w:tc>
        <w:tc>
          <w:tcPr>
            <w:tcW w:w="834" w:type="dxa"/>
            <w:gridSpan w:val="2"/>
            <w:shd w:val="clear" w:color="auto" w:fill="auto"/>
            <w:vAlign w:val="center"/>
          </w:tcPr>
          <w:p w:rsidR="00D61038" w:rsidRPr="00655B47" w:rsidRDefault="00D61038" w:rsidP="007C6747">
            <w:pPr>
              <w:spacing w:line="264" w:lineRule="auto"/>
              <w:jc w:val="center"/>
              <w:rPr>
                <w:rFonts w:ascii="黑体" w:eastAsia="黑体" w:hAnsi="黑体"/>
                <w:sz w:val="15"/>
                <w:szCs w:val="15"/>
              </w:rPr>
            </w:pPr>
          </w:p>
        </w:tc>
      </w:tr>
      <w:tr w:rsidR="00D61038" w:rsidRPr="00655B47" w:rsidTr="007C6747">
        <w:trPr>
          <w:jc w:val="center"/>
        </w:trPr>
        <w:tc>
          <w:tcPr>
            <w:tcW w:w="518" w:type="dxa"/>
            <w:vMerge/>
            <w:shd w:val="clear" w:color="auto" w:fill="auto"/>
            <w:vAlign w:val="center"/>
          </w:tcPr>
          <w:p w:rsidR="00D61038" w:rsidRPr="00655B47" w:rsidRDefault="00D61038" w:rsidP="007C6747">
            <w:pPr>
              <w:spacing w:line="264" w:lineRule="auto"/>
              <w:jc w:val="center"/>
              <w:rPr>
                <w:rFonts w:ascii="黑体" w:eastAsia="黑体" w:hAnsi="黑体"/>
                <w:sz w:val="15"/>
                <w:szCs w:val="15"/>
              </w:rPr>
            </w:pPr>
          </w:p>
        </w:tc>
        <w:tc>
          <w:tcPr>
            <w:tcW w:w="1921" w:type="dxa"/>
            <w:gridSpan w:val="2"/>
            <w:shd w:val="clear" w:color="auto" w:fill="auto"/>
            <w:vAlign w:val="center"/>
          </w:tcPr>
          <w:p w:rsidR="00D61038" w:rsidRPr="00655B47" w:rsidRDefault="00D61038" w:rsidP="007C6747">
            <w:pPr>
              <w:spacing w:line="264" w:lineRule="auto"/>
              <w:jc w:val="center"/>
              <w:rPr>
                <w:rFonts w:ascii="黑体" w:eastAsia="黑体" w:hAnsi="黑体"/>
                <w:sz w:val="15"/>
                <w:szCs w:val="15"/>
              </w:rPr>
            </w:pPr>
            <w:r w:rsidRPr="00655B47">
              <w:rPr>
                <w:rFonts w:ascii="黑体" w:eastAsia="黑体" w:hAnsi="黑体" w:hint="eastAsia"/>
                <w:sz w:val="15"/>
                <w:szCs w:val="15"/>
              </w:rPr>
              <w:t>烟尘</w:t>
            </w:r>
          </w:p>
        </w:tc>
        <w:tc>
          <w:tcPr>
            <w:tcW w:w="870" w:type="dxa"/>
            <w:shd w:val="clear" w:color="auto" w:fill="auto"/>
            <w:vAlign w:val="center"/>
          </w:tcPr>
          <w:p w:rsidR="00D61038" w:rsidRPr="00655B47" w:rsidRDefault="00D61038" w:rsidP="007C6747">
            <w:pPr>
              <w:spacing w:line="264" w:lineRule="auto"/>
              <w:jc w:val="center"/>
              <w:rPr>
                <w:rFonts w:ascii="黑体" w:eastAsia="黑体" w:hAnsi="黑体"/>
                <w:sz w:val="15"/>
                <w:szCs w:val="15"/>
              </w:rPr>
            </w:pPr>
          </w:p>
        </w:tc>
        <w:tc>
          <w:tcPr>
            <w:tcW w:w="1288" w:type="dxa"/>
            <w:shd w:val="clear" w:color="auto" w:fill="auto"/>
            <w:vAlign w:val="center"/>
          </w:tcPr>
          <w:p w:rsidR="00D61038" w:rsidRPr="00655B47" w:rsidRDefault="00D61038" w:rsidP="007C6747">
            <w:pPr>
              <w:spacing w:line="264" w:lineRule="auto"/>
              <w:jc w:val="center"/>
              <w:rPr>
                <w:rFonts w:ascii="黑体" w:eastAsia="黑体" w:hAnsi="黑体"/>
                <w:sz w:val="15"/>
                <w:szCs w:val="15"/>
              </w:rPr>
            </w:pPr>
          </w:p>
        </w:tc>
        <w:tc>
          <w:tcPr>
            <w:tcW w:w="1133" w:type="dxa"/>
            <w:shd w:val="clear" w:color="auto" w:fill="auto"/>
            <w:vAlign w:val="center"/>
          </w:tcPr>
          <w:p w:rsidR="00D61038" w:rsidRPr="00655B47" w:rsidRDefault="00D61038" w:rsidP="007C6747">
            <w:pPr>
              <w:spacing w:line="264" w:lineRule="auto"/>
              <w:jc w:val="center"/>
              <w:rPr>
                <w:rFonts w:ascii="黑体" w:eastAsia="黑体" w:hAnsi="黑体"/>
                <w:sz w:val="15"/>
                <w:szCs w:val="15"/>
              </w:rPr>
            </w:pPr>
          </w:p>
        </w:tc>
        <w:tc>
          <w:tcPr>
            <w:tcW w:w="1087" w:type="dxa"/>
            <w:shd w:val="clear" w:color="auto" w:fill="auto"/>
            <w:vAlign w:val="center"/>
          </w:tcPr>
          <w:p w:rsidR="00D61038" w:rsidRPr="00655B47" w:rsidRDefault="00D61038" w:rsidP="007C6747">
            <w:pPr>
              <w:spacing w:line="264" w:lineRule="auto"/>
              <w:jc w:val="center"/>
              <w:rPr>
                <w:rFonts w:ascii="黑体" w:eastAsia="黑体" w:hAnsi="黑体"/>
                <w:sz w:val="15"/>
                <w:szCs w:val="15"/>
              </w:rPr>
            </w:pPr>
          </w:p>
        </w:tc>
        <w:tc>
          <w:tcPr>
            <w:tcW w:w="1181" w:type="dxa"/>
            <w:gridSpan w:val="2"/>
            <w:shd w:val="clear" w:color="auto" w:fill="auto"/>
            <w:vAlign w:val="center"/>
          </w:tcPr>
          <w:p w:rsidR="00D61038" w:rsidRPr="00655B47" w:rsidRDefault="00D61038" w:rsidP="007C6747">
            <w:pPr>
              <w:spacing w:line="264" w:lineRule="auto"/>
              <w:jc w:val="center"/>
              <w:rPr>
                <w:rFonts w:ascii="黑体" w:eastAsia="黑体" w:hAnsi="黑体"/>
                <w:sz w:val="15"/>
                <w:szCs w:val="15"/>
              </w:rPr>
            </w:pPr>
          </w:p>
        </w:tc>
        <w:tc>
          <w:tcPr>
            <w:tcW w:w="1370" w:type="dxa"/>
            <w:shd w:val="clear" w:color="auto" w:fill="auto"/>
            <w:vAlign w:val="center"/>
          </w:tcPr>
          <w:p w:rsidR="00D61038" w:rsidRPr="00655B47" w:rsidRDefault="00D61038" w:rsidP="007C6747">
            <w:pPr>
              <w:spacing w:line="264" w:lineRule="auto"/>
              <w:jc w:val="center"/>
              <w:rPr>
                <w:rFonts w:ascii="黑体" w:eastAsia="黑体" w:hAnsi="黑体"/>
                <w:sz w:val="15"/>
                <w:szCs w:val="15"/>
              </w:rPr>
            </w:pPr>
          </w:p>
        </w:tc>
        <w:tc>
          <w:tcPr>
            <w:tcW w:w="1182" w:type="dxa"/>
            <w:shd w:val="clear" w:color="auto" w:fill="auto"/>
            <w:vAlign w:val="center"/>
          </w:tcPr>
          <w:p w:rsidR="00D61038" w:rsidRPr="00655B47" w:rsidRDefault="00D61038" w:rsidP="007C6747">
            <w:pPr>
              <w:spacing w:line="264" w:lineRule="auto"/>
              <w:jc w:val="center"/>
              <w:rPr>
                <w:rFonts w:ascii="黑体" w:eastAsia="黑体" w:hAnsi="黑体"/>
                <w:sz w:val="15"/>
                <w:szCs w:val="15"/>
              </w:rPr>
            </w:pPr>
          </w:p>
        </w:tc>
        <w:tc>
          <w:tcPr>
            <w:tcW w:w="1417" w:type="dxa"/>
            <w:shd w:val="clear" w:color="auto" w:fill="auto"/>
            <w:vAlign w:val="center"/>
          </w:tcPr>
          <w:p w:rsidR="00D61038" w:rsidRPr="00655B47" w:rsidRDefault="00D61038" w:rsidP="007C6747">
            <w:pPr>
              <w:spacing w:line="264" w:lineRule="auto"/>
              <w:jc w:val="center"/>
              <w:rPr>
                <w:rFonts w:ascii="黑体" w:eastAsia="黑体" w:hAnsi="黑体"/>
                <w:sz w:val="15"/>
                <w:szCs w:val="15"/>
              </w:rPr>
            </w:pPr>
          </w:p>
        </w:tc>
        <w:tc>
          <w:tcPr>
            <w:tcW w:w="1134" w:type="dxa"/>
            <w:shd w:val="clear" w:color="auto" w:fill="auto"/>
            <w:vAlign w:val="center"/>
          </w:tcPr>
          <w:p w:rsidR="00D61038" w:rsidRPr="00655B47" w:rsidRDefault="00D61038" w:rsidP="007C6747">
            <w:pPr>
              <w:spacing w:line="264" w:lineRule="auto"/>
              <w:jc w:val="center"/>
              <w:rPr>
                <w:rFonts w:ascii="黑体" w:eastAsia="黑体" w:hAnsi="黑体"/>
                <w:sz w:val="15"/>
                <w:szCs w:val="15"/>
              </w:rPr>
            </w:pPr>
          </w:p>
        </w:tc>
        <w:tc>
          <w:tcPr>
            <w:tcW w:w="992" w:type="dxa"/>
            <w:gridSpan w:val="2"/>
            <w:shd w:val="clear" w:color="auto" w:fill="auto"/>
            <w:vAlign w:val="center"/>
          </w:tcPr>
          <w:p w:rsidR="00D61038" w:rsidRPr="00655B47" w:rsidRDefault="00D61038" w:rsidP="007C6747">
            <w:pPr>
              <w:spacing w:line="264" w:lineRule="auto"/>
              <w:jc w:val="center"/>
              <w:rPr>
                <w:rFonts w:ascii="黑体" w:eastAsia="黑体" w:hAnsi="黑体"/>
                <w:sz w:val="15"/>
                <w:szCs w:val="15"/>
              </w:rPr>
            </w:pPr>
          </w:p>
        </w:tc>
        <w:tc>
          <w:tcPr>
            <w:tcW w:w="1181" w:type="dxa"/>
            <w:gridSpan w:val="2"/>
            <w:shd w:val="clear" w:color="auto" w:fill="auto"/>
            <w:vAlign w:val="center"/>
          </w:tcPr>
          <w:p w:rsidR="00D61038" w:rsidRPr="00655B47" w:rsidRDefault="00D61038" w:rsidP="007C6747">
            <w:pPr>
              <w:spacing w:line="264" w:lineRule="auto"/>
              <w:jc w:val="center"/>
              <w:rPr>
                <w:rFonts w:ascii="黑体" w:eastAsia="黑体" w:hAnsi="黑体"/>
                <w:sz w:val="15"/>
                <w:szCs w:val="15"/>
              </w:rPr>
            </w:pPr>
          </w:p>
        </w:tc>
        <w:tc>
          <w:tcPr>
            <w:tcW w:w="834" w:type="dxa"/>
            <w:gridSpan w:val="2"/>
            <w:shd w:val="clear" w:color="auto" w:fill="auto"/>
            <w:vAlign w:val="center"/>
          </w:tcPr>
          <w:p w:rsidR="00D61038" w:rsidRPr="00655B47" w:rsidRDefault="00D61038" w:rsidP="007C6747">
            <w:pPr>
              <w:spacing w:line="264" w:lineRule="auto"/>
              <w:jc w:val="center"/>
              <w:rPr>
                <w:rFonts w:ascii="黑体" w:eastAsia="黑体" w:hAnsi="黑体"/>
                <w:sz w:val="15"/>
                <w:szCs w:val="15"/>
              </w:rPr>
            </w:pPr>
          </w:p>
        </w:tc>
      </w:tr>
      <w:tr w:rsidR="00D61038" w:rsidRPr="00655B47" w:rsidTr="007C6747">
        <w:trPr>
          <w:jc w:val="center"/>
        </w:trPr>
        <w:tc>
          <w:tcPr>
            <w:tcW w:w="518" w:type="dxa"/>
            <w:vMerge/>
            <w:shd w:val="clear" w:color="auto" w:fill="auto"/>
            <w:vAlign w:val="center"/>
          </w:tcPr>
          <w:p w:rsidR="00D61038" w:rsidRPr="00655B47" w:rsidRDefault="00D61038" w:rsidP="007C6747">
            <w:pPr>
              <w:spacing w:line="264" w:lineRule="auto"/>
              <w:jc w:val="center"/>
              <w:rPr>
                <w:rFonts w:ascii="黑体" w:eastAsia="黑体" w:hAnsi="黑体"/>
                <w:sz w:val="15"/>
                <w:szCs w:val="15"/>
              </w:rPr>
            </w:pPr>
          </w:p>
        </w:tc>
        <w:tc>
          <w:tcPr>
            <w:tcW w:w="1921" w:type="dxa"/>
            <w:gridSpan w:val="2"/>
            <w:shd w:val="clear" w:color="auto" w:fill="auto"/>
            <w:vAlign w:val="center"/>
          </w:tcPr>
          <w:p w:rsidR="00D61038" w:rsidRPr="00655B47" w:rsidRDefault="00D61038" w:rsidP="007C6747">
            <w:pPr>
              <w:spacing w:line="264" w:lineRule="auto"/>
              <w:jc w:val="center"/>
              <w:rPr>
                <w:rFonts w:ascii="黑体" w:eastAsia="黑体" w:hAnsi="黑体"/>
                <w:sz w:val="15"/>
                <w:szCs w:val="15"/>
              </w:rPr>
            </w:pPr>
            <w:r w:rsidRPr="00655B47">
              <w:rPr>
                <w:rFonts w:ascii="黑体" w:eastAsia="黑体" w:hAnsi="黑体" w:hint="eastAsia"/>
                <w:sz w:val="15"/>
                <w:szCs w:val="15"/>
              </w:rPr>
              <w:t>工业粉尘</w:t>
            </w:r>
          </w:p>
        </w:tc>
        <w:tc>
          <w:tcPr>
            <w:tcW w:w="870" w:type="dxa"/>
            <w:shd w:val="clear" w:color="auto" w:fill="auto"/>
            <w:vAlign w:val="center"/>
          </w:tcPr>
          <w:p w:rsidR="00D61038" w:rsidRPr="00655B47" w:rsidRDefault="00D61038" w:rsidP="007C6747">
            <w:pPr>
              <w:spacing w:line="264" w:lineRule="auto"/>
              <w:jc w:val="center"/>
              <w:rPr>
                <w:rFonts w:ascii="黑体" w:eastAsia="黑体" w:hAnsi="黑体"/>
                <w:sz w:val="15"/>
                <w:szCs w:val="15"/>
              </w:rPr>
            </w:pPr>
          </w:p>
        </w:tc>
        <w:tc>
          <w:tcPr>
            <w:tcW w:w="1288" w:type="dxa"/>
            <w:shd w:val="clear" w:color="auto" w:fill="auto"/>
            <w:vAlign w:val="center"/>
          </w:tcPr>
          <w:p w:rsidR="00D61038" w:rsidRPr="00655B47" w:rsidRDefault="00D61038" w:rsidP="007C6747">
            <w:pPr>
              <w:spacing w:line="264" w:lineRule="auto"/>
              <w:jc w:val="center"/>
              <w:rPr>
                <w:rFonts w:ascii="黑体" w:eastAsia="黑体" w:hAnsi="黑体"/>
                <w:sz w:val="15"/>
                <w:szCs w:val="15"/>
              </w:rPr>
            </w:pPr>
          </w:p>
        </w:tc>
        <w:tc>
          <w:tcPr>
            <w:tcW w:w="1133" w:type="dxa"/>
            <w:shd w:val="clear" w:color="auto" w:fill="auto"/>
            <w:vAlign w:val="center"/>
          </w:tcPr>
          <w:p w:rsidR="00D61038" w:rsidRPr="00655B47" w:rsidRDefault="00D61038" w:rsidP="007C6747">
            <w:pPr>
              <w:spacing w:line="264" w:lineRule="auto"/>
              <w:jc w:val="center"/>
              <w:rPr>
                <w:rFonts w:ascii="黑体" w:eastAsia="黑体" w:hAnsi="黑体"/>
                <w:sz w:val="15"/>
                <w:szCs w:val="15"/>
              </w:rPr>
            </w:pPr>
          </w:p>
        </w:tc>
        <w:tc>
          <w:tcPr>
            <w:tcW w:w="1087" w:type="dxa"/>
            <w:shd w:val="clear" w:color="auto" w:fill="auto"/>
            <w:vAlign w:val="center"/>
          </w:tcPr>
          <w:p w:rsidR="00D61038" w:rsidRPr="00655B47" w:rsidRDefault="00D61038" w:rsidP="007C6747">
            <w:pPr>
              <w:spacing w:line="264" w:lineRule="auto"/>
              <w:jc w:val="center"/>
              <w:rPr>
                <w:rFonts w:ascii="黑体" w:eastAsia="黑体" w:hAnsi="黑体"/>
                <w:sz w:val="15"/>
                <w:szCs w:val="15"/>
              </w:rPr>
            </w:pPr>
          </w:p>
        </w:tc>
        <w:tc>
          <w:tcPr>
            <w:tcW w:w="1181" w:type="dxa"/>
            <w:gridSpan w:val="2"/>
            <w:shd w:val="clear" w:color="auto" w:fill="auto"/>
            <w:vAlign w:val="center"/>
          </w:tcPr>
          <w:p w:rsidR="00D61038" w:rsidRPr="00655B47" w:rsidRDefault="00D61038" w:rsidP="007C6747">
            <w:pPr>
              <w:spacing w:line="264" w:lineRule="auto"/>
              <w:jc w:val="center"/>
              <w:rPr>
                <w:rFonts w:ascii="黑体" w:eastAsia="黑体" w:hAnsi="黑体"/>
                <w:sz w:val="15"/>
                <w:szCs w:val="15"/>
              </w:rPr>
            </w:pPr>
          </w:p>
        </w:tc>
        <w:tc>
          <w:tcPr>
            <w:tcW w:w="1370" w:type="dxa"/>
            <w:shd w:val="clear" w:color="auto" w:fill="auto"/>
            <w:vAlign w:val="center"/>
          </w:tcPr>
          <w:p w:rsidR="00D61038" w:rsidRPr="00655B47" w:rsidRDefault="00D61038" w:rsidP="007C6747">
            <w:pPr>
              <w:spacing w:line="264" w:lineRule="auto"/>
              <w:jc w:val="center"/>
              <w:rPr>
                <w:rFonts w:ascii="黑体" w:eastAsia="黑体" w:hAnsi="黑体"/>
                <w:sz w:val="15"/>
                <w:szCs w:val="15"/>
              </w:rPr>
            </w:pPr>
          </w:p>
        </w:tc>
        <w:tc>
          <w:tcPr>
            <w:tcW w:w="1182" w:type="dxa"/>
            <w:shd w:val="clear" w:color="auto" w:fill="auto"/>
            <w:vAlign w:val="center"/>
          </w:tcPr>
          <w:p w:rsidR="00D61038" w:rsidRPr="00655B47" w:rsidRDefault="00D61038" w:rsidP="007C6747">
            <w:pPr>
              <w:spacing w:line="264" w:lineRule="auto"/>
              <w:jc w:val="center"/>
              <w:rPr>
                <w:rFonts w:ascii="黑体" w:eastAsia="黑体" w:hAnsi="黑体"/>
                <w:sz w:val="15"/>
                <w:szCs w:val="15"/>
              </w:rPr>
            </w:pPr>
          </w:p>
        </w:tc>
        <w:tc>
          <w:tcPr>
            <w:tcW w:w="1417" w:type="dxa"/>
            <w:shd w:val="clear" w:color="auto" w:fill="auto"/>
            <w:vAlign w:val="center"/>
          </w:tcPr>
          <w:p w:rsidR="00D61038" w:rsidRPr="00655B47" w:rsidRDefault="00D61038" w:rsidP="007C6747">
            <w:pPr>
              <w:spacing w:line="264" w:lineRule="auto"/>
              <w:jc w:val="center"/>
              <w:rPr>
                <w:rFonts w:ascii="黑体" w:eastAsia="黑体" w:hAnsi="黑体"/>
                <w:sz w:val="15"/>
                <w:szCs w:val="15"/>
              </w:rPr>
            </w:pPr>
          </w:p>
        </w:tc>
        <w:tc>
          <w:tcPr>
            <w:tcW w:w="1134" w:type="dxa"/>
            <w:shd w:val="clear" w:color="auto" w:fill="auto"/>
            <w:vAlign w:val="center"/>
          </w:tcPr>
          <w:p w:rsidR="00D61038" w:rsidRPr="00655B47" w:rsidRDefault="00D61038" w:rsidP="007C6747">
            <w:pPr>
              <w:spacing w:line="264" w:lineRule="auto"/>
              <w:jc w:val="center"/>
              <w:rPr>
                <w:rFonts w:ascii="黑体" w:eastAsia="黑体" w:hAnsi="黑体"/>
                <w:sz w:val="15"/>
                <w:szCs w:val="15"/>
              </w:rPr>
            </w:pPr>
          </w:p>
        </w:tc>
        <w:tc>
          <w:tcPr>
            <w:tcW w:w="992" w:type="dxa"/>
            <w:gridSpan w:val="2"/>
            <w:shd w:val="clear" w:color="auto" w:fill="auto"/>
            <w:vAlign w:val="center"/>
          </w:tcPr>
          <w:p w:rsidR="00D61038" w:rsidRPr="00655B47" w:rsidRDefault="00D61038" w:rsidP="007C6747">
            <w:pPr>
              <w:spacing w:line="264" w:lineRule="auto"/>
              <w:jc w:val="center"/>
              <w:rPr>
                <w:rFonts w:ascii="黑体" w:eastAsia="黑体" w:hAnsi="黑体"/>
                <w:sz w:val="15"/>
                <w:szCs w:val="15"/>
              </w:rPr>
            </w:pPr>
          </w:p>
        </w:tc>
        <w:tc>
          <w:tcPr>
            <w:tcW w:w="1181" w:type="dxa"/>
            <w:gridSpan w:val="2"/>
            <w:shd w:val="clear" w:color="auto" w:fill="auto"/>
            <w:vAlign w:val="center"/>
          </w:tcPr>
          <w:p w:rsidR="00D61038" w:rsidRPr="00655B47" w:rsidRDefault="00D61038" w:rsidP="007C6747">
            <w:pPr>
              <w:spacing w:line="264" w:lineRule="auto"/>
              <w:jc w:val="center"/>
              <w:rPr>
                <w:rFonts w:ascii="黑体" w:eastAsia="黑体" w:hAnsi="黑体"/>
                <w:sz w:val="15"/>
                <w:szCs w:val="15"/>
              </w:rPr>
            </w:pPr>
          </w:p>
        </w:tc>
        <w:tc>
          <w:tcPr>
            <w:tcW w:w="834" w:type="dxa"/>
            <w:gridSpan w:val="2"/>
            <w:shd w:val="clear" w:color="auto" w:fill="auto"/>
            <w:vAlign w:val="center"/>
          </w:tcPr>
          <w:p w:rsidR="00D61038" w:rsidRPr="00655B47" w:rsidRDefault="00D61038" w:rsidP="007C6747">
            <w:pPr>
              <w:spacing w:line="264" w:lineRule="auto"/>
              <w:jc w:val="center"/>
              <w:rPr>
                <w:rFonts w:ascii="黑体" w:eastAsia="黑体" w:hAnsi="黑体"/>
                <w:sz w:val="15"/>
                <w:szCs w:val="15"/>
              </w:rPr>
            </w:pPr>
          </w:p>
        </w:tc>
      </w:tr>
      <w:tr w:rsidR="00D61038" w:rsidRPr="00655B47" w:rsidTr="007C6747">
        <w:trPr>
          <w:jc w:val="center"/>
        </w:trPr>
        <w:tc>
          <w:tcPr>
            <w:tcW w:w="518" w:type="dxa"/>
            <w:vMerge/>
            <w:shd w:val="clear" w:color="auto" w:fill="auto"/>
            <w:vAlign w:val="center"/>
          </w:tcPr>
          <w:p w:rsidR="00D61038" w:rsidRPr="00655B47" w:rsidRDefault="00D61038" w:rsidP="007C6747">
            <w:pPr>
              <w:spacing w:line="264" w:lineRule="auto"/>
              <w:jc w:val="center"/>
              <w:rPr>
                <w:rFonts w:ascii="黑体" w:eastAsia="黑体" w:hAnsi="黑体"/>
                <w:sz w:val="15"/>
                <w:szCs w:val="15"/>
              </w:rPr>
            </w:pPr>
          </w:p>
        </w:tc>
        <w:tc>
          <w:tcPr>
            <w:tcW w:w="1921" w:type="dxa"/>
            <w:gridSpan w:val="2"/>
            <w:shd w:val="clear" w:color="auto" w:fill="auto"/>
            <w:vAlign w:val="center"/>
          </w:tcPr>
          <w:p w:rsidR="00D61038" w:rsidRPr="00655B47" w:rsidRDefault="00D61038" w:rsidP="007C6747">
            <w:pPr>
              <w:spacing w:line="264" w:lineRule="auto"/>
              <w:jc w:val="center"/>
              <w:rPr>
                <w:rFonts w:ascii="黑体" w:eastAsia="黑体" w:hAnsi="黑体"/>
                <w:sz w:val="15"/>
                <w:szCs w:val="15"/>
              </w:rPr>
            </w:pPr>
            <w:r w:rsidRPr="00655B47">
              <w:rPr>
                <w:rFonts w:ascii="黑体" w:eastAsia="黑体" w:hAnsi="黑体" w:hint="eastAsia"/>
                <w:sz w:val="15"/>
                <w:szCs w:val="15"/>
              </w:rPr>
              <w:t>氮氧化物</w:t>
            </w:r>
          </w:p>
        </w:tc>
        <w:tc>
          <w:tcPr>
            <w:tcW w:w="870" w:type="dxa"/>
            <w:shd w:val="clear" w:color="auto" w:fill="auto"/>
            <w:vAlign w:val="center"/>
          </w:tcPr>
          <w:p w:rsidR="00D61038" w:rsidRPr="00655B47" w:rsidRDefault="00D61038" w:rsidP="007C6747">
            <w:pPr>
              <w:spacing w:line="264" w:lineRule="auto"/>
              <w:jc w:val="center"/>
              <w:rPr>
                <w:rFonts w:ascii="黑体" w:eastAsia="黑体" w:hAnsi="黑体"/>
                <w:sz w:val="15"/>
                <w:szCs w:val="15"/>
              </w:rPr>
            </w:pPr>
          </w:p>
        </w:tc>
        <w:tc>
          <w:tcPr>
            <w:tcW w:w="1288" w:type="dxa"/>
            <w:shd w:val="clear" w:color="auto" w:fill="auto"/>
            <w:vAlign w:val="center"/>
          </w:tcPr>
          <w:p w:rsidR="00D61038" w:rsidRPr="00655B47" w:rsidRDefault="00D61038" w:rsidP="007C6747">
            <w:pPr>
              <w:spacing w:line="264" w:lineRule="auto"/>
              <w:jc w:val="center"/>
              <w:rPr>
                <w:rFonts w:ascii="黑体" w:eastAsia="黑体" w:hAnsi="黑体"/>
                <w:sz w:val="15"/>
                <w:szCs w:val="15"/>
              </w:rPr>
            </w:pPr>
          </w:p>
        </w:tc>
        <w:tc>
          <w:tcPr>
            <w:tcW w:w="1133" w:type="dxa"/>
            <w:shd w:val="clear" w:color="auto" w:fill="auto"/>
            <w:vAlign w:val="center"/>
          </w:tcPr>
          <w:p w:rsidR="00D61038" w:rsidRPr="00655B47" w:rsidRDefault="00D61038" w:rsidP="007C6747">
            <w:pPr>
              <w:spacing w:line="264" w:lineRule="auto"/>
              <w:jc w:val="center"/>
              <w:rPr>
                <w:rFonts w:ascii="黑体" w:eastAsia="黑体" w:hAnsi="黑体"/>
                <w:sz w:val="15"/>
                <w:szCs w:val="15"/>
              </w:rPr>
            </w:pPr>
          </w:p>
        </w:tc>
        <w:tc>
          <w:tcPr>
            <w:tcW w:w="1087" w:type="dxa"/>
            <w:shd w:val="clear" w:color="auto" w:fill="auto"/>
            <w:vAlign w:val="center"/>
          </w:tcPr>
          <w:p w:rsidR="00D61038" w:rsidRPr="00655B47" w:rsidRDefault="00D61038" w:rsidP="007C6747">
            <w:pPr>
              <w:spacing w:line="264" w:lineRule="auto"/>
              <w:jc w:val="center"/>
              <w:rPr>
                <w:rFonts w:ascii="黑体" w:eastAsia="黑体" w:hAnsi="黑体"/>
                <w:sz w:val="15"/>
                <w:szCs w:val="15"/>
              </w:rPr>
            </w:pPr>
          </w:p>
        </w:tc>
        <w:tc>
          <w:tcPr>
            <w:tcW w:w="1181" w:type="dxa"/>
            <w:gridSpan w:val="2"/>
            <w:shd w:val="clear" w:color="auto" w:fill="auto"/>
            <w:vAlign w:val="center"/>
          </w:tcPr>
          <w:p w:rsidR="00D61038" w:rsidRPr="00655B47" w:rsidRDefault="00D61038" w:rsidP="007C6747">
            <w:pPr>
              <w:spacing w:line="264" w:lineRule="auto"/>
              <w:jc w:val="center"/>
              <w:rPr>
                <w:rFonts w:ascii="黑体" w:eastAsia="黑体" w:hAnsi="黑体"/>
                <w:sz w:val="15"/>
                <w:szCs w:val="15"/>
              </w:rPr>
            </w:pPr>
          </w:p>
        </w:tc>
        <w:tc>
          <w:tcPr>
            <w:tcW w:w="1370" w:type="dxa"/>
            <w:shd w:val="clear" w:color="auto" w:fill="auto"/>
            <w:vAlign w:val="center"/>
          </w:tcPr>
          <w:p w:rsidR="00D61038" w:rsidRPr="00655B47" w:rsidRDefault="00D61038" w:rsidP="007C6747">
            <w:pPr>
              <w:spacing w:line="264" w:lineRule="auto"/>
              <w:jc w:val="center"/>
              <w:rPr>
                <w:rFonts w:ascii="黑体" w:eastAsia="黑体" w:hAnsi="黑体"/>
                <w:sz w:val="15"/>
                <w:szCs w:val="15"/>
              </w:rPr>
            </w:pPr>
          </w:p>
        </w:tc>
        <w:tc>
          <w:tcPr>
            <w:tcW w:w="1182" w:type="dxa"/>
            <w:shd w:val="clear" w:color="auto" w:fill="auto"/>
            <w:vAlign w:val="center"/>
          </w:tcPr>
          <w:p w:rsidR="00D61038" w:rsidRPr="00655B47" w:rsidRDefault="00D61038" w:rsidP="007C6747">
            <w:pPr>
              <w:spacing w:line="264" w:lineRule="auto"/>
              <w:jc w:val="center"/>
              <w:rPr>
                <w:rFonts w:ascii="黑体" w:eastAsia="黑体" w:hAnsi="黑体"/>
                <w:sz w:val="15"/>
                <w:szCs w:val="15"/>
              </w:rPr>
            </w:pPr>
          </w:p>
        </w:tc>
        <w:tc>
          <w:tcPr>
            <w:tcW w:w="1417" w:type="dxa"/>
            <w:shd w:val="clear" w:color="auto" w:fill="auto"/>
            <w:vAlign w:val="center"/>
          </w:tcPr>
          <w:p w:rsidR="00D61038" w:rsidRPr="00655B47" w:rsidRDefault="00D61038" w:rsidP="007C6747">
            <w:pPr>
              <w:spacing w:line="264" w:lineRule="auto"/>
              <w:jc w:val="center"/>
              <w:rPr>
                <w:rFonts w:ascii="黑体" w:eastAsia="黑体" w:hAnsi="黑体"/>
                <w:sz w:val="15"/>
                <w:szCs w:val="15"/>
              </w:rPr>
            </w:pPr>
          </w:p>
        </w:tc>
        <w:tc>
          <w:tcPr>
            <w:tcW w:w="1134" w:type="dxa"/>
            <w:shd w:val="clear" w:color="auto" w:fill="auto"/>
            <w:vAlign w:val="center"/>
          </w:tcPr>
          <w:p w:rsidR="00D61038" w:rsidRPr="00655B47" w:rsidRDefault="00D61038" w:rsidP="007C6747">
            <w:pPr>
              <w:spacing w:line="264" w:lineRule="auto"/>
              <w:jc w:val="center"/>
              <w:rPr>
                <w:rFonts w:ascii="黑体" w:eastAsia="黑体" w:hAnsi="黑体"/>
                <w:sz w:val="15"/>
                <w:szCs w:val="15"/>
              </w:rPr>
            </w:pPr>
          </w:p>
        </w:tc>
        <w:tc>
          <w:tcPr>
            <w:tcW w:w="992" w:type="dxa"/>
            <w:gridSpan w:val="2"/>
            <w:shd w:val="clear" w:color="auto" w:fill="auto"/>
            <w:vAlign w:val="center"/>
          </w:tcPr>
          <w:p w:rsidR="00D61038" w:rsidRPr="00655B47" w:rsidRDefault="00D61038" w:rsidP="007C6747">
            <w:pPr>
              <w:spacing w:line="264" w:lineRule="auto"/>
              <w:jc w:val="center"/>
              <w:rPr>
                <w:rFonts w:ascii="黑体" w:eastAsia="黑体" w:hAnsi="黑体"/>
                <w:sz w:val="15"/>
                <w:szCs w:val="15"/>
              </w:rPr>
            </w:pPr>
          </w:p>
        </w:tc>
        <w:tc>
          <w:tcPr>
            <w:tcW w:w="1181" w:type="dxa"/>
            <w:gridSpan w:val="2"/>
            <w:shd w:val="clear" w:color="auto" w:fill="auto"/>
            <w:vAlign w:val="center"/>
          </w:tcPr>
          <w:p w:rsidR="00D61038" w:rsidRPr="00655B47" w:rsidRDefault="00D61038" w:rsidP="007C6747">
            <w:pPr>
              <w:spacing w:line="264" w:lineRule="auto"/>
              <w:jc w:val="center"/>
              <w:rPr>
                <w:rFonts w:ascii="黑体" w:eastAsia="黑体" w:hAnsi="黑体"/>
                <w:sz w:val="15"/>
                <w:szCs w:val="15"/>
              </w:rPr>
            </w:pPr>
          </w:p>
        </w:tc>
        <w:tc>
          <w:tcPr>
            <w:tcW w:w="834" w:type="dxa"/>
            <w:gridSpan w:val="2"/>
            <w:shd w:val="clear" w:color="auto" w:fill="auto"/>
            <w:vAlign w:val="center"/>
          </w:tcPr>
          <w:p w:rsidR="00D61038" w:rsidRPr="00655B47" w:rsidRDefault="00D61038" w:rsidP="007C6747">
            <w:pPr>
              <w:spacing w:line="264" w:lineRule="auto"/>
              <w:jc w:val="center"/>
              <w:rPr>
                <w:rFonts w:ascii="黑体" w:eastAsia="黑体" w:hAnsi="黑体"/>
                <w:sz w:val="15"/>
                <w:szCs w:val="15"/>
              </w:rPr>
            </w:pPr>
          </w:p>
        </w:tc>
      </w:tr>
      <w:tr w:rsidR="00D61038" w:rsidRPr="00655B47" w:rsidTr="007C6747">
        <w:trPr>
          <w:jc w:val="center"/>
        </w:trPr>
        <w:tc>
          <w:tcPr>
            <w:tcW w:w="518" w:type="dxa"/>
            <w:vMerge/>
            <w:shd w:val="clear" w:color="auto" w:fill="auto"/>
            <w:vAlign w:val="center"/>
          </w:tcPr>
          <w:p w:rsidR="00D61038" w:rsidRPr="00655B47" w:rsidRDefault="00D61038" w:rsidP="007C6747">
            <w:pPr>
              <w:spacing w:line="264" w:lineRule="auto"/>
              <w:jc w:val="center"/>
              <w:rPr>
                <w:rFonts w:ascii="黑体" w:eastAsia="黑体" w:hAnsi="黑体"/>
                <w:sz w:val="15"/>
                <w:szCs w:val="15"/>
              </w:rPr>
            </w:pPr>
          </w:p>
        </w:tc>
        <w:tc>
          <w:tcPr>
            <w:tcW w:w="1921" w:type="dxa"/>
            <w:gridSpan w:val="2"/>
            <w:shd w:val="clear" w:color="auto" w:fill="auto"/>
            <w:vAlign w:val="center"/>
          </w:tcPr>
          <w:p w:rsidR="00D61038" w:rsidRPr="00655B47" w:rsidRDefault="00D61038" w:rsidP="007C6747">
            <w:pPr>
              <w:spacing w:line="264" w:lineRule="auto"/>
              <w:jc w:val="center"/>
              <w:rPr>
                <w:rFonts w:ascii="黑体" w:eastAsia="黑体" w:hAnsi="黑体"/>
                <w:b/>
                <w:sz w:val="15"/>
                <w:szCs w:val="15"/>
              </w:rPr>
            </w:pPr>
            <w:r w:rsidRPr="00655B47">
              <w:rPr>
                <w:rFonts w:ascii="黑体" w:eastAsia="黑体" w:hAnsi="黑体" w:hint="eastAsia"/>
                <w:b/>
                <w:sz w:val="15"/>
                <w:szCs w:val="15"/>
              </w:rPr>
              <w:t>工业固体废物</w:t>
            </w:r>
          </w:p>
        </w:tc>
        <w:tc>
          <w:tcPr>
            <w:tcW w:w="870" w:type="dxa"/>
            <w:shd w:val="clear" w:color="auto" w:fill="auto"/>
            <w:vAlign w:val="center"/>
          </w:tcPr>
          <w:p w:rsidR="00D61038" w:rsidRPr="00655B47" w:rsidRDefault="00D61038" w:rsidP="007C6747">
            <w:pPr>
              <w:spacing w:line="264" w:lineRule="auto"/>
              <w:jc w:val="center"/>
              <w:rPr>
                <w:rFonts w:ascii="黑体" w:eastAsia="黑体" w:hAnsi="黑体"/>
                <w:sz w:val="15"/>
                <w:szCs w:val="15"/>
              </w:rPr>
            </w:pPr>
          </w:p>
        </w:tc>
        <w:tc>
          <w:tcPr>
            <w:tcW w:w="1288" w:type="dxa"/>
            <w:shd w:val="clear" w:color="auto" w:fill="auto"/>
            <w:vAlign w:val="center"/>
          </w:tcPr>
          <w:p w:rsidR="00D61038" w:rsidRPr="00655B47" w:rsidRDefault="00D61038" w:rsidP="007C6747">
            <w:pPr>
              <w:spacing w:line="264" w:lineRule="auto"/>
              <w:jc w:val="center"/>
              <w:rPr>
                <w:rFonts w:ascii="黑体" w:eastAsia="黑体" w:hAnsi="黑体"/>
                <w:sz w:val="15"/>
                <w:szCs w:val="15"/>
              </w:rPr>
            </w:pPr>
          </w:p>
        </w:tc>
        <w:tc>
          <w:tcPr>
            <w:tcW w:w="1133" w:type="dxa"/>
            <w:shd w:val="clear" w:color="auto" w:fill="auto"/>
            <w:vAlign w:val="center"/>
          </w:tcPr>
          <w:p w:rsidR="00D61038" w:rsidRPr="00655B47" w:rsidRDefault="00D61038" w:rsidP="007C6747">
            <w:pPr>
              <w:spacing w:line="264" w:lineRule="auto"/>
              <w:jc w:val="center"/>
              <w:rPr>
                <w:rFonts w:ascii="黑体" w:eastAsia="黑体" w:hAnsi="黑体"/>
                <w:sz w:val="15"/>
                <w:szCs w:val="15"/>
              </w:rPr>
            </w:pPr>
          </w:p>
        </w:tc>
        <w:tc>
          <w:tcPr>
            <w:tcW w:w="1087" w:type="dxa"/>
            <w:shd w:val="clear" w:color="auto" w:fill="auto"/>
            <w:vAlign w:val="center"/>
          </w:tcPr>
          <w:p w:rsidR="00D61038" w:rsidRPr="00655B47" w:rsidRDefault="00D61038" w:rsidP="007C6747">
            <w:pPr>
              <w:spacing w:line="264" w:lineRule="auto"/>
              <w:jc w:val="center"/>
              <w:rPr>
                <w:rFonts w:ascii="黑体" w:eastAsia="黑体" w:hAnsi="黑体"/>
                <w:sz w:val="15"/>
                <w:szCs w:val="15"/>
              </w:rPr>
            </w:pPr>
          </w:p>
        </w:tc>
        <w:tc>
          <w:tcPr>
            <w:tcW w:w="1181" w:type="dxa"/>
            <w:gridSpan w:val="2"/>
            <w:shd w:val="clear" w:color="auto" w:fill="auto"/>
            <w:vAlign w:val="center"/>
          </w:tcPr>
          <w:p w:rsidR="00D61038" w:rsidRPr="00655B47" w:rsidRDefault="00D61038" w:rsidP="007C6747">
            <w:pPr>
              <w:spacing w:line="264" w:lineRule="auto"/>
              <w:jc w:val="center"/>
              <w:rPr>
                <w:rFonts w:ascii="黑体" w:eastAsia="黑体" w:hAnsi="黑体"/>
                <w:sz w:val="15"/>
                <w:szCs w:val="15"/>
              </w:rPr>
            </w:pPr>
          </w:p>
        </w:tc>
        <w:tc>
          <w:tcPr>
            <w:tcW w:w="1370" w:type="dxa"/>
            <w:shd w:val="clear" w:color="auto" w:fill="auto"/>
            <w:vAlign w:val="center"/>
          </w:tcPr>
          <w:p w:rsidR="00D61038" w:rsidRPr="00655B47" w:rsidRDefault="00D61038" w:rsidP="007C6747">
            <w:pPr>
              <w:spacing w:line="264" w:lineRule="auto"/>
              <w:jc w:val="center"/>
              <w:rPr>
                <w:rFonts w:ascii="黑体" w:eastAsia="黑体" w:hAnsi="黑体"/>
                <w:sz w:val="15"/>
                <w:szCs w:val="15"/>
              </w:rPr>
            </w:pPr>
          </w:p>
        </w:tc>
        <w:tc>
          <w:tcPr>
            <w:tcW w:w="1182" w:type="dxa"/>
            <w:shd w:val="clear" w:color="auto" w:fill="auto"/>
            <w:vAlign w:val="center"/>
          </w:tcPr>
          <w:p w:rsidR="00D61038" w:rsidRPr="00655B47" w:rsidRDefault="00D61038" w:rsidP="007C6747">
            <w:pPr>
              <w:spacing w:line="264" w:lineRule="auto"/>
              <w:jc w:val="center"/>
              <w:rPr>
                <w:rFonts w:ascii="黑体" w:eastAsia="黑体" w:hAnsi="黑体"/>
                <w:sz w:val="15"/>
                <w:szCs w:val="15"/>
              </w:rPr>
            </w:pPr>
          </w:p>
        </w:tc>
        <w:tc>
          <w:tcPr>
            <w:tcW w:w="1417" w:type="dxa"/>
            <w:shd w:val="clear" w:color="auto" w:fill="auto"/>
            <w:vAlign w:val="center"/>
          </w:tcPr>
          <w:p w:rsidR="00D61038" w:rsidRPr="00655B47" w:rsidRDefault="00D61038" w:rsidP="007C6747">
            <w:pPr>
              <w:spacing w:line="264" w:lineRule="auto"/>
              <w:jc w:val="center"/>
              <w:rPr>
                <w:rFonts w:ascii="黑体" w:eastAsia="黑体" w:hAnsi="黑体"/>
                <w:sz w:val="15"/>
                <w:szCs w:val="15"/>
              </w:rPr>
            </w:pPr>
          </w:p>
        </w:tc>
        <w:tc>
          <w:tcPr>
            <w:tcW w:w="1134" w:type="dxa"/>
            <w:shd w:val="clear" w:color="auto" w:fill="auto"/>
            <w:vAlign w:val="center"/>
          </w:tcPr>
          <w:p w:rsidR="00D61038" w:rsidRPr="00655B47" w:rsidRDefault="00D61038" w:rsidP="007C6747">
            <w:pPr>
              <w:spacing w:line="264" w:lineRule="auto"/>
              <w:jc w:val="center"/>
              <w:rPr>
                <w:rFonts w:ascii="黑体" w:eastAsia="黑体" w:hAnsi="黑体"/>
                <w:sz w:val="15"/>
                <w:szCs w:val="15"/>
              </w:rPr>
            </w:pPr>
          </w:p>
        </w:tc>
        <w:tc>
          <w:tcPr>
            <w:tcW w:w="992" w:type="dxa"/>
            <w:gridSpan w:val="2"/>
            <w:shd w:val="clear" w:color="auto" w:fill="auto"/>
            <w:vAlign w:val="center"/>
          </w:tcPr>
          <w:p w:rsidR="00D61038" w:rsidRPr="00655B47" w:rsidRDefault="00D61038" w:rsidP="007C6747">
            <w:pPr>
              <w:spacing w:line="264" w:lineRule="auto"/>
              <w:jc w:val="center"/>
              <w:rPr>
                <w:rFonts w:ascii="黑体" w:eastAsia="黑体" w:hAnsi="黑体"/>
                <w:sz w:val="15"/>
                <w:szCs w:val="15"/>
              </w:rPr>
            </w:pPr>
          </w:p>
        </w:tc>
        <w:tc>
          <w:tcPr>
            <w:tcW w:w="1181" w:type="dxa"/>
            <w:gridSpan w:val="2"/>
            <w:shd w:val="clear" w:color="auto" w:fill="auto"/>
            <w:vAlign w:val="center"/>
          </w:tcPr>
          <w:p w:rsidR="00D61038" w:rsidRPr="00655B47" w:rsidRDefault="00D61038" w:rsidP="007C6747">
            <w:pPr>
              <w:spacing w:line="264" w:lineRule="auto"/>
              <w:jc w:val="center"/>
              <w:rPr>
                <w:rFonts w:ascii="黑体" w:eastAsia="黑体" w:hAnsi="黑体"/>
                <w:sz w:val="15"/>
                <w:szCs w:val="15"/>
              </w:rPr>
            </w:pPr>
          </w:p>
        </w:tc>
        <w:tc>
          <w:tcPr>
            <w:tcW w:w="834" w:type="dxa"/>
            <w:gridSpan w:val="2"/>
            <w:shd w:val="clear" w:color="auto" w:fill="auto"/>
            <w:vAlign w:val="center"/>
          </w:tcPr>
          <w:p w:rsidR="00D61038" w:rsidRPr="00655B47" w:rsidRDefault="00D61038" w:rsidP="007C6747">
            <w:pPr>
              <w:spacing w:line="264" w:lineRule="auto"/>
              <w:jc w:val="center"/>
              <w:rPr>
                <w:rFonts w:ascii="黑体" w:eastAsia="黑体" w:hAnsi="黑体"/>
                <w:sz w:val="15"/>
                <w:szCs w:val="15"/>
              </w:rPr>
            </w:pPr>
          </w:p>
        </w:tc>
      </w:tr>
      <w:tr w:rsidR="00D61038" w:rsidRPr="00655B47" w:rsidTr="007C6747">
        <w:trPr>
          <w:jc w:val="center"/>
        </w:trPr>
        <w:tc>
          <w:tcPr>
            <w:tcW w:w="518" w:type="dxa"/>
            <w:vMerge/>
            <w:shd w:val="clear" w:color="auto" w:fill="auto"/>
            <w:vAlign w:val="center"/>
          </w:tcPr>
          <w:p w:rsidR="00D61038" w:rsidRPr="00655B47" w:rsidRDefault="00D61038" w:rsidP="007C6747">
            <w:pPr>
              <w:spacing w:line="264" w:lineRule="auto"/>
              <w:jc w:val="center"/>
              <w:rPr>
                <w:rFonts w:ascii="黑体" w:eastAsia="黑体" w:hAnsi="黑体"/>
                <w:sz w:val="15"/>
                <w:szCs w:val="15"/>
              </w:rPr>
            </w:pPr>
          </w:p>
        </w:tc>
        <w:tc>
          <w:tcPr>
            <w:tcW w:w="1101" w:type="dxa"/>
            <w:vMerge w:val="restart"/>
            <w:shd w:val="clear" w:color="auto" w:fill="auto"/>
            <w:vAlign w:val="center"/>
          </w:tcPr>
          <w:p w:rsidR="00D61038" w:rsidRPr="00655B47" w:rsidRDefault="00D61038" w:rsidP="007C6747">
            <w:pPr>
              <w:spacing w:line="264" w:lineRule="auto"/>
              <w:jc w:val="center"/>
              <w:rPr>
                <w:rFonts w:ascii="黑体" w:eastAsia="黑体" w:hAnsi="黑体"/>
                <w:sz w:val="15"/>
                <w:szCs w:val="15"/>
              </w:rPr>
            </w:pPr>
            <w:r w:rsidRPr="00655B47">
              <w:rPr>
                <w:rFonts w:ascii="黑体" w:eastAsia="黑体" w:hAnsi="黑体" w:hint="eastAsia"/>
                <w:sz w:val="15"/>
                <w:szCs w:val="15"/>
              </w:rPr>
              <w:t>与项目有关的其他特征污染物</w:t>
            </w:r>
          </w:p>
        </w:tc>
        <w:tc>
          <w:tcPr>
            <w:tcW w:w="820" w:type="dxa"/>
            <w:shd w:val="clear" w:color="auto" w:fill="auto"/>
            <w:vAlign w:val="center"/>
          </w:tcPr>
          <w:p w:rsidR="00D61038" w:rsidRPr="00655B47" w:rsidRDefault="00D61038" w:rsidP="007C6747">
            <w:pPr>
              <w:spacing w:line="264" w:lineRule="auto"/>
              <w:jc w:val="center"/>
              <w:rPr>
                <w:rFonts w:ascii="黑体" w:eastAsia="黑体" w:hAnsi="黑体"/>
                <w:sz w:val="15"/>
                <w:szCs w:val="15"/>
              </w:rPr>
            </w:pPr>
          </w:p>
        </w:tc>
        <w:tc>
          <w:tcPr>
            <w:tcW w:w="870" w:type="dxa"/>
            <w:shd w:val="clear" w:color="auto" w:fill="auto"/>
            <w:vAlign w:val="center"/>
          </w:tcPr>
          <w:p w:rsidR="00D61038" w:rsidRPr="00655B47" w:rsidRDefault="00D61038" w:rsidP="007C6747">
            <w:pPr>
              <w:spacing w:line="264" w:lineRule="auto"/>
              <w:jc w:val="center"/>
              <w:rPr>
                <w:rFonts w:ascii="黑体" w:eastAsia="黑体" w:hAnsi="黑体"/>
                <w:sz w:val="15"/>
                <w:szCs w:val="15"/>
              </w:rPr>
            </w:pPr>
          </w:p>
        </w:tc>
        <w:tc>
          <w:tcPr>
            <w:tcW w:w="1288" w:type="dxa"/>
            <w:shd w:val="clear" w:color="auto" w:fill="auto"/>
            <w:vAlign w:val="center"/>
          </w:tcPr>
          <w:p w:rsidR="00D61038" w:rsidRPr="00655B47" w:rsidRDefault="00D61038" w:rsidP="007C6747">
            <w:pPr>
              <w:spacing w:line="264" w:lineRule="auto"/>
              <w:jc w:val="center"/>
              <w:rPr>
                <w:rFonts w:ascii="黑体" w:eastAsia="黑体" w:hAnsi="黑体"/>
                <w:sz w:val="15"/>
                <w:szCs w:val="15"/>
              </w:rPr>
            </w:pPr>
          </w:p>
        </w:tc>
        <w:tc>
          <w:tcPr>
            <w:tcW w:w="1133" w:type="dxa"/>
            <w:shd w:val="clear" w:color="auto" w:fill="auto"/>
            <w:vAlign w:val="center"/>
          </w:tcPr>
          <w:p w:rsidR="00D61038" w:rsidRPr="00655B47" w:rsidRDefault="00D61038" w:rsidP="007C6747">
            <w:pPr>
              <w:spacing w:line="264" w:lineRule="auto"/>
              <w:jc w:val="center"/>
              <w:rPr>
                <w:rFonts w:ascii="黑体" w:eastAsia="黑体" w:hAnsi="黑体"/>
                <w:sz w:val="15"/>
                <w:szCs w:val="15"/>
              </w:rPr>
            </w:pPr>
          </w:p>
        </w:tc>
        <w:tc>
          <w:tcPr>
            <w:tcW w:w="1087" w:type="dxa"/>
            <w:shd w:val="clear" w:color="auto" w:fill="auto"/>
            <w:vAlign w:val="center"/>
          </w:tcPr>
          <w:p w:rsidR="00D61038" w:rsidRPr="00655B47" w:rsidRDefault="00D61038" w:rsidP="007C6747">
            <w:pPr>
              <w:spacing w:line="264" w:lineRule="auto"/>
              <w:jc w:val="center"/>
              <w:rPr>
                <w:rFonts w:ascii="黑体" w:eastAsia="黑体" w:hAnsi="黑体"/>
                <w:sz w:val="15"/>
                <w:szCs w:val="15"/>
              </w:rPr>
            </w:pPr>
          </w:p>
        </w:tc>
        <w:tc>
          <w:tcPr>
            <w:tcW w:w="1181" w:type="dxa"/>
            <w:gridSpan w:val="2"/>
            <w:shd w:val="clear" w:color="auto" w:fill="auto"/>
            <w:vAlign w:val="center"/>
          </w:tcPr>
          <w:p w:rsidR="00D61038" w:rsidRPr="00655B47" w:rsidRDefault="00D61038" w:rsidP="007C6747">
            <w:pPr>
              <w:spacing w:line="264" w:lineRule="auto"/>
              <w:jc w:val="center"/>
              <w:rPr>
                <w:rFonts w:ascii="黑体" w:eastAsia="黑体" w:hAnsi="黑体"/>
                <w:sz w:val="15"/>
                <w:szCs w:val="15"/>
              </w:rPr>
            </w:pPr>
          </w:p>
        </w:tc>
        <w:tc>
          <w:tcPr>
            <w:tcW w:w="1370" w:type="dxa"/>
            <w:shd w:val="clear" w:color="auto" w:fill="auto"/>
            <w:vAlign w:val="center"/>
          </w:tcPr>
          <w:p w:rsidR="00D61038" w:rsidRPr="00655B47" w:rsidRDefault="00D61038" w:rsidP="007C6747">
            <w:pPr>
              <w:spacing w:line="264" w:lineRule="auto"/>
              <w:jc w:val="center"/>
              <w:rPr>
                <w:rFonts w:ascii="黑体" w:eastAsia="黑体" w:hAnsi="黑体"/>
                <w:sz w:val="15"/>
                <w:szCs w:val="15"/>
              </w:rPr>
            </w:pPr>
          </w:p>
        </w:tc>
        <w:tc>
          <w:tcPr>
            <w:tcW w:w="1182" w:type="dxa"/>
            <w:shd w:val="clear" w:color="auto" w:fill="auto"/>
            <w:vAlign w:val="center"/>
          </w:tcPr>
          <w:p w:rsidR="00D61038" w:rsidRPr="00655B47" w:rsidRDefault="00D61038" w:rsidP="007C6747">
            <w:pPr>
              <w:spacing w:line="264" w:lineRule="auto"/>
              <w:jc w:val="center"/>
              <w:rPr>
                <w:rFonts w:ascii="黑体" w:eastAsia="黑体" w:hAnsi="黑体"/>
                <w:sz w:val="15"/>
                <w:szCs w:val="15"/>
              </w:rPr>
            </w:pPr>
          </w:p>
        </w:tc>
        <w:tc>
          <w:tcPr>
            <w:tcW w:w="1417" w:type="dxa"/>
            <w:shd w:val="clear" w:color="auto" w:fill="auto"/>
            <w:vAlign w:val="center"/>
          </w:tcPr>
          <w:p w:rsidR="00D61038" w:rsidRPr="00655B47" w:rsidRDefault="00D61038" w:rsidP="007C6747">
            <w:pPr>
              <w:spacing w:line="264" w:lineRule="auto"/>
              <w:jc w:val="center"/>
              <w:rPr>
                <w:rFonts w:ascii="黑体" w:eastAsia="黑体" w:hAnsi="黑体"/>
                <w:sz w:val="15"/>
                <w:szCs w:val="15"/>
              </w:rPr>
            </w:pPr>
          </w:p>
        </w:tc>
        <w:tc>
          <w:tcPr>
            <w:tcW w:w="1134" w:type="dxa"/>
            <w:shd w:val="clear" w:color="auto" w:fill="auto"/>
            <w:vAlign w:val="center"/>
          </w:tcPr>
          <w:p w:rsidR="00D61038" w:rsidRPr="00655B47" w:rsidRDefault="00D61038" w:rsidP="007C6747">
            <w:pPr>
              <w:spacing w:line="264" w:lineRule="auto"/>
              <w:jc w:val="center"/>
              <w:rPr>
                <w:rFonts w:ascii="黑体" w:eastAsia="黑体" w:hAnsi="黑体"/>
                <w:sz w:val="15"/>
                <w:szCs w:val="15"/>
              </w:rPr>
            </w:pPr>
          </w:p>
        </w:tc>
        <w:tc>
          <w:tcPr>
            <w:tcW w:w="992" w:type="dxa"/>
            <w:gridSpan w:val="2"/>
            <w:shd w:val="clear" w:color="auto" w:fill="auto"/>
            <w:vAlign w:val="center"/>
          </w:tcPr>
          <w:p w:rsidR="00D61038" w:rsidRPr="00655B47" w:rsidRDefault="00D61038" w:rsidP="007C6747">
            <w:pPr>
              <w:spacing w:line="264" w:lineRule="auto"/>
              <w:jc w:val="center"/>
              <w:rPr>
                <w:rFonts w:ascii="黑体" w:eastAsia="黑体" w:hAnsi="黑体"/>
                <w:sz w:val="15"/>
                <w:szCs w:val="15"/>
              </w:rPr>
            </w:pPr>
          </w:p>
        </w:tc>
        <w:tc>
          <w:tcPr>
            <w:tcW w:w="1181" w:type="dxa"/>
            <w:gridSpan w:val="2"/>
            <w:shd w:val="clear" w:color="auto" w:fill="auto"/>
            <w:vAlign w:val="center"/>
          </w:tcPr>
          <w:p w:rsidR="00D61038" w:rsidRPr="00655B47" w:rsidRDefault="00D61038" w:rsidP="007C6747">
            <w:pPr>
              <w:spacing w:line="264" w:lineRule="auto"/>
              <w:jc w:val="center"/>
              <w:rPr>
                <w:rFonts w:ascii="黑体" w:eastAsia="黑体" w:hAnsi="黑体"/>
                <w:sz w:val="15"/>
                <w:szCs w:val="15"/>
              </w:rPr>
            </w:pPr>
          </w:p>
        </w:tc>
        <w:tc>
          <w:tcPr>
            <w:tcW w:w="834" w:type="dxa"/>
            <w:gridSpan w:val="2"/>
            <w:shd w:val="clear" w:color="auto" w:fill="auto"/>
            <w:vAlign w:val="center"/>
          </w:tcPr>
          <w:p w:rsidR="00D61038" w:rsidRPr="00655B47" w:rsidRDefault="00D61038" w:rsidP="007C6747">
            <w:pPr>
              <w:spacing w:line="264" w:lineRule="auto"/>
              <w:jc w:val="center"/>
              <w:rPr>
                <w:rFonts w:ascii="黑体" w:eastAsia="黑体" w:hAnsi="黑体"/>
                <w:sz w:val="15"/>
                <w:szCs w:val="15"/>
              </w:rPr>
            </w:pPr>
          </w:p>
        </w:tc>
      </w:tr>
      <w:tr w:rsidR="00D61038" w:rsidRPr="00655B47" w:rsidTr="007C6747">
        <w:trPr>
          <w:jc w:val="center"/>
        </w:trPr>
        <w:tc>
          <w:tcPr>
            <w:tcW w:w="518" w:type="dxa"/>
            <w:vMerge/>
            <w:shd w:val="clear" w:color="auto" w:fill="auto"/>
            <w:vAlign w:val="center"/>
          </w:tcPr>
          <w:p w:rsidR="00D61038" w:rsidRPr="00655B47" w:rsidRDefault="00D61038" w:rsidP="007C6747">
            <w:pPr>
              <w:spacing w:line="264" w:lineRule="auto"/>
              <w:jc w:val="center"/>
              <w:rPr>
                <w:rFonts w:ascii="黑体" w:eastAsia="黑体" w:hAnsi="黑体"/>
                <w:sz w:val="15"/>
                <w:szCs w:val="15"/>
              </w:rPr>
            </w:pPr>
          </w:p>
        </w:tc>
        <w:tc>
          <w:tcPr>
            <w:tcW w:w="1101" w:type="dxa"/>
            <w:vMerge/>
            <w:shd w:val="clear" w:color="auto" w:fill="auto"/>
            <w:vAlign w:val="center"/>
          </w:tcPr>
          <w:p w:rsidR="00D61038" w:rsidRPr="00655B47" w:rsidRDefault="00D61038" w:rsidP="007C6747">
            <w:pPr>
              <w:spacing w:line="264" w:lineRule="auto"/>
              <w:jc w:val="center"/>
              <w:rPr>
                <w:rFonts w:ascii="黑体" w:eastAsia="黑体" w:hAnsi="黑体"/>
                <w:sz w:val="15"/>
                <w:szCs w:val="15"/>
              </w:rPr>
            </w:pPr>
          </w:p>
        </w:tc>
        <w:tc>
          <w:tcPr>
            <w:tcW w:w="820" w:type="dxa"/>
            <w:shd w:val="clear" w:color="auto" w:fill="auto"/>
            <w:vAlign w:val="center"/>
          </w:tcPr>
          <w:p w:rsidR="00D61038" w:rsidRPr="00655B47" w:rsidRDefault="00D61038" w:rsidP="007C6747">
            <w:pPr>
              <w:spacing w:line="264" w:lineRule="auto"/>
              <w:jc w:val="center"/>
              <w:rPr>
                <w:rFonts w:ascii="黑体" w:eastAsia="黑体" w:hAnsi="黑体"/>
                <w:sz w:val="15"/>
                <w:szCs w:val="15"/>
              </w:rPr>
            </w:pPr>
          </w:p>
        </w:tc>
        <w:tc>
          <w:tcPr>
            <w:tcW w:w="870" w:type="dxa"/>
            <w:shd w:val="clear" w:color="auto" w:fill="auto"/>
            <w:vAlign w:val="center"/>
          </w:tcPr>
          <w:p w:rsidR="00D61038" w:rsidRPr="00655B47" w:rsidRDefault="00D61038" w:rsidP="007C6747">
            <w:pPr>
              <w:spacing w:line="264" w:lineRule="auto"/>
              <w:jc w:val="center"/>
              <w:rPr>
                <w:rFonts w:ascii="黑体" w:eastAsia="黑体" w:hAnsi="黑体"/>
                <w:sz w:val="15"/>
                <w:szCs w:val="15"/>
              </w:rPr>
            </w:pPr>
          </w:p>
        </w:tc>
        <w:tc>
          <w:tcPr>
            <w:tcW w:w="1288" w:type="dxa"/>
            <w:shd w:val="clear" w:color="auto" w:fill="auto"/>
            <w:vAlign w:val="center"/>
          </w:tcPr>
          <w:p w:rsidR="00D61038" w:rsidRPr="00655B47" w:rsidRDefault="00D61038" w:rsidP="007C6747">
            <w:pPr>
              <w:spacing w:line="264" w:lineRule="auto"/>
              <w:jc w:val="center"/>
              <w:rPr>
                <w:rFonts w:ascii="黑体" w:eastAsia="黑体" w:hAnsi="黑体"/>
                <w:sz w:val="15"/>
                <w:szCs w:val="15"/>
              </w:rPr>
            </w:pPr>
          </w:p>
        </w:tc>
        <w:tc>
          <w:tcPr>
            <w:tcW w:w="1133" w:type="dxa"/>
            <w:shd w:val="clear" w:color="auto" w:fill="auto"/>
            <w:vAlign w:val="center"/>
          </w:tcPr>
          <w:p w:rsidR="00D61038" w:rsidRPr="00655B47" w:rsidRDefault="00D61038" w:rsidP="007C6747">
            <w:pPr>
              <w:spacing w:line="264" w:lineRule="auto"/>
              <w:jc w:val="center"/>
              <w:rPr>
                <w:rFonts w:ascii="黑体" w:eastAsia="黑体" w:hAnsi="黑体"/>
                <w:sz w:val="15"/>
                <w:szCs w:val="15"/>
              </w:rPr>
            </w:pPr>
          </w:p>
        </w:tc>
        <w:tc>
          <w:tcPr>
            <w:tcW w:w="1087" w:type="dxa"/>
            <w:shd w:val="clear" w:color="auto" w:fill="auto"/>
            <w:vAlign w:val="center"/>
          </w:tcPr>
          <w:p w:rsidR="00D61038" w:rsidRPr="00655B47" w:rsidRDefault="00D61038" w:rsidP="007C6747">
            <w:pPr>
              <w:spacing w:line="264" w:lineRule="auto"/>
              <w:jc w:val="center"/>
              <w:rPr>
                <w:rFonts w:ascii="黑体" w:eastAsia="黑体" w:hAnsi="黑体"/>
                <w:sz w:val="15"/>
                <w:szCs w:val="15"/>
              </w:rPr>
            </w:pPr>
          </w:p>
        </w:tc>
        <w:tc>
          <w:tcPr>
            <w:tcW w:w="1181" w:type="dxa"/>
            <w:gridSpan w:val="2"/>
            <w:shd w:val="clear" w:color="auto" w:fill="auto"/>
            <w:vAlign w:val="center"/>
          </w:tcPr>
          <w:p w:rsidR="00D61038" w:rsidRPr="00655B47" w:rsidRDefault="00D61038" w:rsidP="007C6747">
            <w:pPr>
              <w:spacing w:line="264" w:lineRule="auto"/>
              <w:jc w:val="center"/>
              <w:rPr>
                <w:rFonts w:ascii="黑体" w:eastAsia="黑体" w:hAnsi="黑体"/>
                <w:sz w:val="15"/>
                <w:szCs w:val="15"/>
              </w:rPr>
            </w:pPr>
          </w:p>
        </w:tc>
        <w:tc>
          <w:tcPr>
            <w:tcW w:w="1370" w:type="dxa"/>
            <w:shd w:val="clear" w:color="auto" w:fill="auto"/>
            <w:vAlign w:val="center"/>
          </w:tcPr>
          <w:p w:rsidR="00D61038" w:rsidRPr="00655B47" w:rsidRDefault="00D61038" w:rsidP="007C6747">
            <w:pPr>
              <w:spacing w:line="264" w:lineRule="auto"/>
              <w:jc w:val="center"/>
              <w:rPr>
                <w:rFonts w:ascii="黑体" w:eastAsia="黑体" w:hAnsi="黑体"/>
                <w:sz w:val="15"/>
                <w:szCs w:val="15"/>
              </w:rPr>
            </w:pPr>
          </w:p>
        </w:tc>
        <w:tc>
          <w:tcPr>
            <w:tcW w:w="1182" w:type="dxa"/>
            <w:shd w:val="clear" w:color="auto" w:fill="auto"/>
            <w:vAlign w:val="center"/>
          </w:tcPr>
          <w:p w:rsidR="00D61038" w:rsidRPr="00655B47" w:rsidRDefault="00D61038" w:rsidP="007C6747">
            <w:pPr>
              <w:spacing w:line="264" w:lineRule="auto"/>
              <w:jc w:val="center"/>
              <w:rPr>
                <w:rFonts w:ascii="黑体" w:eastAsia="黑体" w:hAnsi="黑体"/>
                <w:sz w:val="15"/>
                <w:szCs w:val="15"/>
              </w:rPr>
            </w:pPr>
          </w:p>
        </w:tc>
        <w:tc>
          <w:tcPr>
            <w:tcW w:w="1417" w:type="dxa"/>
            <w:shd w:val="clear" w:color="auto" w:fill="auto"/>
            <w:vAlign w:val="center"/>
          </w:tcPr>
          <w:p w:rsidR="00D61038" w:rsidRPr="00655B47" w:rsidRDefault="00D61038" w:rsidP="007C6747">
            <w:pPr>
              <w:spacing w:line="264" w:lineRule="auto"/>
              <w:jc w:val="center"/>
              <w:rPr>
                <w:rFonts w:ascii="黑体" w:eastAsia="黑体" w:hAnsi="黑体"/>
                <w:sz w:val="15"/>
                <w:szCs w:val="15"/>
              </w:rPr>
            </w:pPr>
          </w:p>
        </w:tc>
        <w:tc>
          <w:tcPr>
            <w:tcW w:w="1134" w:type="dxa"/>
            <w:shd w:val="clear" w:color="auto" w:fill="auto"/>
            <w:vAlign w:val="center"/>
          </w:tcPr>
          <w:p w:rsidR="00D61038" w:rsidRPr="00655B47" w:rsidRDefault="00D61038" w:rsidP="007C6747">
            <w:pPr>
              <w:spacing w:line="264" w:lineRule="auto"/>
              <w:jc w:val="center"/>
              <w:rPr>
                <w:rFonts w:ascii="黑体" w:eastAsia="黑体" w:hAnsi="黑体"/>
                <w:sz w:val="15"/>
                <w:szCs w:val="15"/>
              </w:rPr>
            </w:pPr>
          </w:p>
        </w:tc>
        <w:tc>
          <w:tcPr>
            <w:tcW w:w="992" w:type="dxa"/>
            <w:gridSpan w:val="2"/>
            <w:shd w:val="clear" w:color="auto" w:fill="auto"/>
            <w:vAlign w:val="center"/>
          </w:tcPr>
          <w:p w:rsidR="00D61038" w:rsidRPr="00655B47" w:rsidRDefault="00D61038" w:rsidP="007C6747">
            <w:pPr>
              <w:spacing w:line="264" w:lineRule="auto"/>
              <w:jc w:val="center"/>
              <w:rPr>
                <w:rFonts w:ascii="黑体" w:eastAsia="黑体" w:hAnsi="黑体"/>
                <w:sz w:val="15"/>
                <w:szCs w:val="15"/>
              </w:rPr>
            </w:pPr>
          </w:p>
        </w:tc>
        <w:tc>
          <w:tcPr>
            <w:tcW w:w="1181" w:type="dxa"/>
            <w:gridSpan w:val="2"/>
            <w:shd w:val="clear" w:color="auto" w:fill="auto"/>
            <w:vAlign w:val="center"/>
          </w:tcPr>
          <w:p w:rsidR="00D61038" w:rsidRPr="00655B47" w:rsidRDefault="00D61038" w:rsidP="007C6747">
            <w:pPr>
              <w:spacing w:line="264" w:lineRule="auto"/>
              <w:jc w:val="center"/>
              <w:rPr>
                <w:rFonts w:ascii="黑体" w:eastAsia="黑体" w:hAnsi="黑体"/>
                <w:sz w:val="15"/>
                <w:szCs w:val="15"/>
              </w:rPr>
            </w:pPr>
          </w:p>
        </w:tc>
        <w:tc>
          <w:tcPr>
            <w:tcW w:w="834" w:type="dxa"/>
            <w:gridSpan w:val="2"/>
            <w:shd w:val="clear" w:color="auto" w:fill="auto"/>
            <w:vAlign w:val="center"/>
          </w:tcPr>
          <w:p w:rsidR="00D61038" w:rsidRPr="00655B47" w:rsidRDefault="00D61038" w:rsidP="007C6747">
            <w:pPr>
              <w:spacing w:line="264" w:lineRule="auto"/>
              <w:jc w:val="center"/>
              <w:rPr>
                <w:rFonts w:ascii="黑体" w:eastAsia="黑体" w:hAnsi="黑体"/>
                <w:sz w:val="15"/>
                <w:szCs w:val="15"/>
              </w:rPr>
            </w:pPr>
          </w:p>
        </w:tc>
      </w:tr>
      <w:tr w:rsidR="00D61038" w:rsidRPr="00655B47" w:rsidTr="007C6747">
        <w:trPr>
          <w:jc w:val="center"/>
        </w:trPr>
        <w:tc>
          <w:tcPr>
            <w:tcW w:w="518" w:type="dxa"/>
            <w:vMerge/>
            <w:shd w:val="clear" w:color="auto" w:fill="auto"/>
            <w:vAlign w:val="center"/>
          </w:tcPr>
          <w:p w:rsidR="00D61038" w:rsidRPr="00655B47" w:rsidRDefault="00D61038" w:rsidP="007C6747">
            <w:pPr>
              <w:spacing w:line="264" w:lineRule="auto"/>
              <w:jc w:val="center"/>
              <w:rPr>
                <w:rFonts w:ascii="黑体" w:eastAsia="黑体" w:hAnsi="黑体"/>
                <w:sz w:val="15"/>
                <w:szCs w:val="15"/>
              </w:rPr>
            </w:pPr>
          </w:p>
        </w:tc>
        <w:tc>
          <w:tcPr>
            <w:tcW w:w="1101" w:type="dxa"/>
            <w:vMerge/>
            <w:shd w:val="clear" w:color="auto" w:fill="auto"/>
            <w:vAlign w:val="center"/>
          </w:tcPr>
          <w:p w:rsidR="00D61038" w:rsidRPr="00655B47" w:rsidRDefault="00D61038" w:rsidP="007C6747">
            <w:pPr>
              <w:spacing w:line="264" w:lineRule="auto"/>
              <w:jc w:val="center"/>
              <w:rPr>
                <w:rFonts w:ascii="黑体" w:eastAsia="黑体" w:hAnsi="黑体"/>
                <w:sz w:val="15"/>
                <w:szCs w:val="15"/>
              </w:rPr>
            </w:pPr>
          </w:p>
        </w:tc>
        <w:tc>
          <w:tcPr>
            <w:tcW w:w="820" w:type="dxa"/>
            <w:shd w:val="clear" w:color="auto" w:fill="auto"/>
            <w:vAlign w:val="center"/>
          </w:tcPr>
          <w:p w:rsidR="00D61038" w:rsidRPr="00655B47" w:rsidRDefault="00D61038" w:rsidP="007C6747">
            <w:pPr>
              <w:spacing w:line="264" w:lineRule="auto"/>
              <w:jc w:val="center"/>
              <w:rPr>
                <w:rFonts w:ascii="黑体" w:eastAsia="黑体" w:hAnsi="黑体"/>
                <w:sz w:val="15"/>
                <w:szCs w:val="15"/>
              </w:rPr>
            </w:pPr>
          </w:p>
        </w:tc>
        <w:tc>
          <w:tcPr>
            <w:tcW w:w="870" w:type="dxa"/>
            <w:shd w:val="clear" w:color="auto" w:fill="auto"/>
            <w:vAlign w:val="center"/>
          </w:tcPr>
          <w:p w:rsidR="00D61038" w:rsidRPr="00655B47" w:rsidRDefault="00D61038" w:rsidP="007C6747">
            <w:pPr>
              <w:spacing w:line="264" w:lineRule="auto"/>
              <w:jc w:val="center"/>
              <w:rPr>
                <w:rFonts w:ascii="黑体" w:eastAsia="黑体" w:hAnsi="黑体"/>
                <w:sz w:val="15"/>
                <w:szCs w:val="15"/>
              </w:rPr>
            </w:pPr>
          </w:p>
        </w:tc>
        <w:tc>
          <w:tcPr>
            <w:tcW w:w="1288" w:type="dxa"/>
            <w:shd w:val="clear" w:color="auto" w:fill="auto"/>
            <w:vAlign w:val="center"/>
          </w:tcPr>
          <w:p w:rsidR="00D61038" w:rsidRPr="00655B47" w:rsidRDefault="00D61038" w:rsidP="007C6747">
            <w:pPr>
              <w:spacing w:line="264" w:lineRule="auto"/>
              <w:jc w:val="center"/>
              <w:rPr>
                <w:rFonts w:ascii="黑体" w:eastAsia="黑体" w:hAnsi="黑体"/>
                <w:sz w:val="15"/>
                <w:szCs w:val="15"/>
              </w:rPr>
            </w:pPr>
          </w:p>
        </w:tc>
        <w:tc>
          <w:tcPr>
            <w:tcW w:w="1133" w:type="dxa"/>
            <w:shd w:val="clear" w:color="auto" w:fill="auto"/>
            <w:vAlign w:val="center"/>
          </w:tcPr>
          <w:p w:rsidR="00D61038" w:rsidRPr="00655B47" w:rsidRDefault="00D61038" w:rsidP="007C6747">
            <w:pPr>
              <w:spacing w:line="264" w:lineRule="auto"/>
              <w:jc w:val="center"/>
              <w:rPr>
                <w:rFonts w:ascii="黑体" w:eastAsia="黑体" w:hAnsi="黑体"/>
                <w:sz w:val="15"/>
                <w:szCs w:val="15"/>
              </w:rPr>
            </w:pPr>
          </w:p>
        </w:tc>
        <w:tc>
          <w:tcPr>
            <w:tcW w:w="1087" w:type="dxa"/>
            <w:shd w:val="clear" w:color="auto" w:fill="auto"/>
            <w:vAlign w:val="center"/>
          </w:tcPr>
          <w:p w:rsidR="00D61038" w:rsidRPr="00655B47" w:rsidRDefault="00D61038" w:rsidP="007C6747">
            <w:pPr>
              <w:spacing w:line="264" w:lineRule="auto"/>
              <w:jc w:val="center"/>
              <w:rPr>
                <w:rFonts w:ascii="黑体" w:eastAsia="黑体" w:hAnsi="黑体"/>
                <w:sz w:val="15"/>
                <w:szCs w:val="15"/>
              </w:rPr>
            </w:pPr>
          </w:p>
        </w:tc>
        <w:tc>
          <w:tcPr>
            <w:tcW w:w="1181" w:type="dxa"/>
            <w:gridSpan w:val="2"/>
            <w:shd w:val="clear" w:color="auto" w:fill="auto"/>
            <w:vAlign w:val="center"/>
          </w:tcPr>
          <w:p w:rsidR="00D61038" w:rsidRPr="00655B47" w:rsidRDefault="00D61038" w:rsidP="007C6747">
            <w:pPr>
              <w:spacing w:line="264" w:lineRule="auto"/>
              <w:jc w:val="center"/>
              <w:rPr>
                <w:rFonts w:ascii="黑体" w:eastAsia="黑体" w:hAnsi="黑体"/>
                <w:sz w:val="15"/>
                <w:szCs w:val="15"/>
              </w:rPr>
            </w:pPr>
          </w:p>
        </w:tc>
        <w:tc>
          <w:tcPr>
            <w:tcW w:w="1370" w:type="dxa"/>
            <w:shd w:val="clear" w:color="auto" w:fill="auto"/>
            <w:vAlign w:val="center"/>
          </w:tcPr>
          <w:p w:rsidR="00D61038" w:rsidRPr="00655B47" w:rsidRDefault="00D61038" w:rsidP="007C6747">
            <w:pPr>
              <w:spacing w:line="264" w:lineRule="auto"/>
              <w:jc w:val="center"/>
              <w:rPr>
                <w:rFonts w:ascii="黑体" w:eastAsia="黑体" w:hAnsi="黑体"/>
                <w:sz w:val="15"/>
                <w:szCs w:val="15"/>
              </w:rPr>
            </w:pPr>
          </w:p>
        </w:tc>
        <w:tc>
          <w:tcPr>
            <w:tcW w:w="1182" w:type="dxa"/>
            <w:shd w:val="clear" w:color="auto" w:fill="auto"/>
            <w:vAlign w:val="center"/>
          </w:tcPr>
          <w:p w:rsidR="00D61038" w:rsidRPr="00655B47" w:rsidRDefault="00D61038" w:rsidP="007C6747">
            <w:pPr>
              <w:spacing w:line="264" w:lineRule="auto"/>
              <w:jc w:val="center"/>
              <w:rPr>
                <w:rFonts w:ascii="黑体" w:eastAsia="黑体" w:hAnsi="黑体"/>
                <w:sz w:val="15"/>
                <w:szCs w:val="15"/>
              </w:rPr>
            </w:pPr>
          </w:p>
        </w:tc>
        <w:tc>
          <w:tcPr>
            <w:tcW w:w="1417" w:type="dxa"/>
            <w:shd w:val="clear" w:color="auto" w:fill="auto"/>
            <w:vAlign w:val="center"/>
          </w:tcPr>
          <w:p w:rsidR="00D61038" w:rsidRPr="00655B47" w:rsidRDefault="00D61038" w:rsidP="007C6747">
            <w:pPr>
              <w:spacing w:line="264" w:lineRule="auto"/>
              <w:jc w:val="center"/>
              <w:rPr>
                <w:rFonts w:ascii="黑体" w:eastAsia="黑体" w:hAnsi="黑体"/>
                <w:sz w:val="15"/>
                <w:szCs w:val="15"/>
              </w:rPr>
            </w:pPr>
          </w:p>
        </w:tc>
        <w:tc>
          <w:tcPr>
            <w:tcW w:w="1134" w:type="dxa"/>
            <w:shd w:val="clear" w:color="auto" w:fill="auto"/>
            <w:vAlign w:val="center"/>
          </w:tcPr>
          <w:p w:rsidR="00D61038" w:rsidRPr="00655B47" w:rsidRDefault="00D61038" w:rsidP="007C6747">
            <w:pPr>
              <w:spacing w:line="264" w:lineRule="auto"/>
              <w:jc w:val="center"/>
              <w:rPr>
                <w:rFonts w:ascii="黑体" w:eastAsia="黑体" w:hAnsi="黑体"/>
                <w:sz w:val="15"/>
                <w:szCs w:val="15"/>
              </w:rPr>
            </w:pPr>
          </w:p>
        </w:tc>
        <w:tc>
          <w:tcPr>
            <w:tcW w:w="992" w:type="dxa"/>
            <w:gridSpan w:val="2"/>
            <w:shd w:val="clear" w:color="auto" w:fill="auto"/>
            <w:vAlign w:val="center"/>
          </w:tcPr>
          <w:p w:rsidR="00D61038" w:rsidRPr="00655B47" w:rsidRDefault="00D61038" w:rsidP="007C6747">
            <w:pPr>
              <w:spacing w:line="264" w:lineRule="auto"/>
              <w:jc w:val="center"/>
              <w:rPr>
                <w:rFonts w:ascii="黑体" w:eastAsia="黑体" w:hAnsi="黑体"/>
                <w:sz w:val="15"/>
                <w:szCs w:val="15"/>
              </w:rPr>
            </w:pPr>
          </w:p>
        </w:tc>
        <w:tc>
          <w:tcPr>
            <w:tcW w:w="1181" w:type="dxa"/>
            <w:gridSpan w:val="2"/>
            <w:shd w:val="clear" w:color="auto" w:fill="auto"/>
            <w:vAlign w:val="center"/>
          </w:tcPr>
          <w:p w:rsidR="00D61038" w:rsidRPr="00655B47" w:rsidRDefault="00D61038" w:rsidP="007C6747">
            <w:pPr>
              <w:spacing w:line="264" w:lineRule="auto"/>
              <w:jc w:val="center"/>
              <w:rPr>
                <w:rFonts w:ascii="黑体" w:eastAsia="黑体" w:hAnsi="黑体"/>
                <w:sz w:val="15"/>
                <w:szCs w:val="15"/>
              </w:rPr>
            </w:pPr>
          </w:p>
        </w:tc>
        <w:tc>
          <w:tcPr>
            <w:tcW w:w="834" w:type="dxa"/>
            <w:gridSpan w:val="2"/>
            <w:shd w:val="clear" w:color="auto" w:fill="auto"/>
            <w:vAlign w:val="center"/>
          </w:tcPr>
          <w:p w:rsidR="00D61038" w:rsidRPr="00655B47" w:rsidRDefault="00D61038" w:rsidP="007C6747">
            <w:pPr>
              <w:spacing w:line="264" w:lineRule="auto"/>
              <w:jc w:val="center"/>
              <w:rPr>
                <w:rFonts w:ascii="黑体" w:eastAsia="黑体" w:hAnsi="黑体"/>
                <w:sz w:val="15"/>
                <w:szCs w:val="15"/>
              </w:rPr>
            </w:pPr>
          </w:p>
        </w:tc>
      </w:tr>
      <w:tr w:rsidR="00D61038" w:rsidRPr="00655B47" w:rsidTr="007C6747">
        <w:trPr>
          <w:jc w:val="center"/>
        </w:trPr>
        <w:tc>
          <w:tcPr>
            <w:tcW w:w="518" w:type="dxa"/>
            <w:vMerge/>
            <w:shd w:val="clear" w:color="auto" w:fill="auto"/>
            <w:vAlign w:val="center"/>
          </w:tcPr>
          <w:p w:rsidR="00D61038" w:rsidRPr="00655B47" w:rsidRDefault="00D61038" w:rsidP="007C6747">
            <w:pPr>
              <w:spacing w:line="264" w:lineRule="auto"/>
              <w:jc w:val="center"/>
              <w:rPr>
                <w:rFonts w:ascii="黑体" w:eastAsia="黑体" w:hAnsi="黑体"/>
                <w:sz w:val="15"/>
                <w:szCs w:val="15"/>
              </w:rPr>
            </w:pPr>
          </w:p>
        </w:tc>
        <w:tc>
          <w:tcPr>
            <w:tcW w:w="1101" w:type="dxa"/>
            <w:vMerge/>
            <w:shd w:val="clear" w:color="auto" w:fill="auto"/>
            <w:vAlign w:val="center"/>
          </w:tcPr>
          <w:p w:rsidR="00D61038" w:rsidRPr="00655B47" w:rsidRDefault="00D61038" w:rsidP="007C6747">
            <w:pPr>
              <w:spacing w:line="264" w:lineRule="auto"/>
              <w:jc w:val="center"/>
              <w:rPr>
                <w:rFonts w:ascii="黑体" w:eastAsia="黑体" w:hAnsi="黑体"/>
                <w:sz w:val="15"/>
                <w:szCs w:val="15"/>
              </w:rPr>
            </w:pPr>
          </w:p>
        </w:tc>
        <w:tc>
          <w:tcPr>
            <w:tcW w:w="820" w:type="dxa"/>
            <w:shd w:val="clear" w:color="auto" w:fill="auto"/>
            <w:vAlign w:val="center"/>
          </w:tcPr>
          <w:p w:rsidR="00D61038" w:rsidRPr="00655B47" w:rsidRDefault="00D61038" w:rsidP="007C6747">
            <w:pPr>
              <w:spacing w:line="264" w:lineRule="auto"/>
              <w:jc w:val="center"/>
              <w:rPr>
                <w:rFonts w:ascii="黑体" w:eastAsia="黑体" w:hAnsi="黑体"/>
                <w:sz w:val="15"/>
                <w:szCs w:val="15"/>
              </w:rPr>
            </w:pPr>
          </w:p>
        </w:tc>
        <w:tc>
          <w:tcPr>
            <w:tcW w:w="870" w:type="dxa"/>
            <w:shd w:val="clear" w:color="auto" w:fill="auto"/>
            <w:vAlign w:val="center"/>
          </w:tcPr>
          <w:p w:rsidR="00D61038" w:rsidRPr="00655B47" w:rsidRDefault="00D61038" w:rsidP="007C6747">
            <w:pPr>
              <w:spacing w:line="264" w:lineRule="auto"/>
              <w:jc w:val="center"/>
              <w:rPr>
                <w:rFonts w:ascii="黑体" w:eastAsia="黑体" w:hAnsi="黑体"/>
                <w:sz w:val="15"/>
                <w:szCs w:val="15"/>
              </w:rPr>
            </w:pPr>
          </w:p>
        </w:tc>
        <w:tc>
          <w:tcPr>
            <w:tcW w:w="1288" w:type="dxa"/>
            <w:shd w:val="clear" w:color="auto" w:fill="auto"/>
            <w:vAlign w:val="center"/>
          </w:tcPr>
          <w:p w:rsidR="00D61038" w:rsidRPr="00655B47" w:rsidRDefault="00D61038" w:rsidP="007C6747">
            <w:pPr>
              <w:spacing w:line="264" w:lineRule="auto"/>
              <w:jc w:val="center"/>
              <w:rPr>
                <w:rFonts w:ascii="黑体" w:eastAsia="黑体" w:hAnsi="黑体"/>
                <w:sz w:val="15"/>
                <w:szCs w:val="15"/>
              </w:rPr>
            </w:pPr>
          </w:p>
        </w:tc>
        <w:tc>
          <w:tcPr>
            <w:tcW w:w="1133" w:type="dxa"/>
            <w:shd w:val="clear" w:color="auto" w:fill="auto"/>
            <w:vAlign w:val="center"/>
          </w:tcPr>
          <w:p w:rsidR="00D61038" w:rsidRPr="00655B47" w:rsidRDefault="00D61038" w:rsidP="007C6747">
            <w:pPr>
              <w:spacing w:line="264" w:lineRule="auto"/>
              <w:jc w:val="center"/>
              <w:rPr>
                <w:rFonts w:ascii="黑体" w:eastAsia="黑体" w:hAnsi="黑体"/>
                <w:sz w:val="15"/>
                <w:szCs w:val="15"/>
              </w:rPr>
            </w:pPr>
          </w:p>
        </w:tc>
        <w:tc>
          <w:tcPr>
            <w:tcW w:w="1087" w:type="dxa"/>
            <w:shd w:val="clear" w:color="auto" w:fill="auto"/>
            <w:vAlign w:val="center"/>
          </w:tcPr>
          <w:p w:rsidR="00D61038" w:rsidRPr="00655B47" w:rsidRDefault="00D61038" w:rsidP="007C6747">
            <w:pPr>
              <w:spacing w:line="264" w:lineRule="auto"/>
              <w:jc w:val="center"/>
              <w:rPr>
                <w:rFonts w:ascii="黑体" w:eastAsia="黑体" w:hAnsi="黑体"/>
                <w:sz w:val="15"/>
                <w:szCs w:val="15"/>
              </w:rPr>
            </w:pPr>
          </w:p>
        </w:tc>
        <w:tc>
          <w:tcPr>
            <w:tcW w:w="1181" w:type="dxa"/>
            <w:gridSpan w:val="2"/>
            <w:shd w:val="clear" w:color="auto" w:fill="auto"/>
            <w:vAlign w:val="center"/>
          </w:tcPr>
          <w:p w:rsidR="00D61038" w:rsidRPr="00655B47" w:rsidRDefault="00D61038" w:rsidP="007C6747">
            <w:pPr>
              <w:spacing w:line="264" w:lineRule="auto"/>
              <w:jc w:val="center"/>
              <w:rPr>
                <w:rFonts w:ascii="黑体" w:eastAsia="黑体" w:hAnsi="黑体"/>
                <w:sz w:val="15"/>
                <w:szCs w:val="15"/>
              </w:rPr>
            </w:pPr>
          </w:p>
        </w:tc>
        <w:tc>
          <w:tcPr>
            <w:tcW w:w="1370" w:type="dxa"/>
            <w:shd w:val="clear" w:color="auto" w:fill="auto"/>
            <w:vAlign w:val="center"/>
          </w:tcPr>
          <w:p w:rsidR="00D61038" w:rsidRPr="00655B47" w:rsidRDefault="00D61038" w:rsidP="007C6747">
            <w:pPr>
              <w:spacing w:line="264" w:lineRule="auto"/>
              <w:jc w:val="center"/>
              <w:rPr>
                <w:rFonts w:ascii="黑体" w:eastAsia="黑体" w:hAnsi="黑体"/>
                <w:sz w:val="15"/>
                <w:szCs w:val="15"/>
              </w:rPr>
            </w:pPr>
          </w:p>
        </w:tc>
        <w:tc>
          <w:tcPr>
            <w:tcW w:w="1182" w:type="dxa"/>
            <w:shd w:val="clear" w:color="auto" w:fill="auto"/>
            <w:vAlign w:val="center"/>
          </w:tcPr>
          <w:p w:rsidR="00D61038" w:rsidRPr="00655B47" w:rsidRDefault="00D61038" w:rsidP="007C6747">
            <w:pPr>
              <w:spacing w:line="264" w:lineRule="auto"/>
              <w:jc w:val="center"/>
              <w:rPr>
                <w:rFonts w:ascii="黑体" w:eastAsia="黑体" w:hAnsi="黑体"/>
                <w:sz w:val="15"/>
                <w:szCs w:val="15"/>
              </w:rPr>
            </w:pPr>
          </w:p>
        </w:tc>
        <w:tc>
          <w:tcPr>
            <w:tcW w:w="1417" w:type="dxa"/>
            <w:shd w:val="clear" w:color="auto" w:fill="auto"/>
            <w:vAlign w:val="center"/>
          </w:tcPr>
          <w:p w:rsidR="00D61038" w:rsidRPr="00655B47" w:rsidRDefault="00D61038" w:rsidP="007C6747">
            <w:pPr>
              <w:spacing w:line="264" w:lineRule="auto"/>
              <w:jc w:val="center"/>
              <w:rPr>
                <w:rFonts w:ascii="黑体" w:eastAsia="黑体" w:hAnsi="黑体"/>
                <w:sz w:val="15"/>
                <w:szCs w:val="15"/>
              </w:rPr>
            </w:pPr>
          </w:p>
        </w:tc>
        <w:tc>
          <w:tcPr>
            <w:tcW w:w="1134" w:type="dxa"/>
            <w:shd w:val="clear" w:color="auto" w:fill="auto"/>
            <w:vAlign w:val="center"/>
          </w:tcPr>
          <w:p w:rsidR="00D61038" w:rsidRPr="00655B47" w:rsidRDefault="00D61038" w:rsidP="007C6747">
            <w:pPr>
              <w:spacing w:line="264" w:lineRule="auto"/>
              <w:jc w:val="center"/>
              <w:rPr>
                <w:rFonts w:ascii="黑体" w:eastAsia="黑体" w:hAnsi="黑体"/>
                <w:sz w:val="15"/>
                <w:szCs w:val="15"/>
              </w:rPr>
            </w:pPr>
          </w:p>
        </w:tc>
        <w:tc>
          <w:tcPr>
            <w:tcW w:w="992" w:type="dxa"/>
            <w:gridSpan w:val="2"/>
            <w:shd w:val="clear" w:color="auto" w:fill="auto"/>
            <w:vAlign w:val="center"/>
          </w:tcPr>
          <w:p w:rsidR="00D61038" w:rsidRPr="00655B47" w:rsidRDefault="00D61038" w:rsidP="007C6747">
            <w:pPr>
              <w:spacing w:line="264" w:lineRule="auto"/>
              <w:jc w:val="center"/>
              <w:rPr>
                <w:rFonts w:ascii="黑体" w:eastAsia="黑体" w:hAnsi="黑体"/>
                <w:sz w:val="15"/>
                <w:szCs w:val="15"/>
              </w:rPr>
            </w:pPr>
          </w:p>
        </w:tc>
        <w:tc>
          <w:tcPr>
            <w:tcW w:w="1181" w:type="dxa"/>
            <w:gridSpan w:val="2"/>
            <w:shd w:val="clear" w:color="auto" w:fill="auto"/>
            <w:vAlign w:val="center"/>
          </w:tcPr>
          <w:p w:rsidR="00D61038" w:rsidRPr="00655B47" w:rsidRDefault="00D61038" w:rsidP="007C6747">
            <w:pPr>
              <w:spacing w:line="264" w:lineRule="auto"/>
              <w:jc w:val="center"/>
              <w:rPr>
                <w:rFonts w:ascii="黑体" w:eastAsia="黑体" w:hAnsi="黑体"/>
                <w:sz w:val="15"/>
                <w:szCs w:val="15"/>
              </w:rPr>
            </w:pPr>
          </w:p>
        </w:tc>
        <w:tc>
          <w:tcPr>
            <w:tcW w:w="834" w:type="dxa"/>
            <w:gridSpan w:val="2"/>
            <w:shd w:val="clear" w:color="auto" w:fill="auto"/>
            <w:vAlign w:val="center"/>
          </w:tcPr>
          <w:p w:rsidR="00D61038" w:rsidRPr="00655B47" w:rsidRDefault="00D61038" w:rsidP="007C6747">
            <w:pPr>
              <w:spacing w:line="264" w:lineRule="auto"/>
              <w:jc w:val="center"/>
              <w:rPr>
                <w:rFonts w:ascii="黑体" w:eastAsia="黑体" w:hAnsi="黑体"/>
                <w:sz w:val="15"/>
                <w:szCs w:val="15"/>
              </w:rPr>
            </w:pPr>
          </w:p>
        </w:tc>
      </w:tr>
    </w:tbl>
    <w:p w:rsidR="00D61038" w:rsidRPr="00634A02" w:rsidRDefault="00D61038" w:rsidP="00D61038">
      <w:r w:rsidRPr="000F79D4">
        <w:rPr>
          <w:rFonts w:ascii="黑体" w:eastAsia="黑体" w:hAnsi="黑体" w:hint="eastAsia"/>
          <w:b/>
          <w:sz w:val="15"/>
          <w:szCs w:val="15"/>
        </w:rPr>
        <w:t>注：</w:t>
      </w:r>
      <w:r w:rsidRPr="000F79D4">
        <w:rPr>
          <w:rFonts w:ascii="黑体" w:eastAsia="黑体" w:hAnsi="黑体" w:hint="eastAsia"/>
          <w:sz w:val="15"/>
          <w:szCs w:val="15"/>
        </w:rPr>
        <w:t>1、排放增减量：（+）表示增加，（-）表示减少。2、(12)=(6)-(8)-(11)，(9)=(4)-(5)-(8)-(11)+(1)。3、计量单位：废水排放量——万吨/年；废气排放量——万标立方米/年；工业固体废物排放量——万吨/年；水污染物排放浓度——毫克/升</w:t>
      </w:r>
    </w:p>
    <w:p w:rsidR="00042BC2" w:rsidRDefault="00042BC2">
      <w:pPr>
        <w:jc w:val="right"/>
      </w:pPr>
    </w:p>
    <w:sectPr w:rsidR="00042BC2" w:rsidSect="009524FA">
      <w:headerReference w:type="even" r:id="rId36"/>
      <w:footerReference w:type="default" r:id="rId37"/>
      <w:pgSz w:w="16840" w:h="11907" w:orient="landscape" w:code="9"/>
      <w:pgMar w:top="1701" w:right="1418" w:bottom="1701" w:left="1418" w:header="1134" w:footer="1134" w:gutter="0"/>
      <w:cols w:space="425"/>
      <w:docGrid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C5CC4" w:rsidRDefault="006C5CC4">
      <w:r>
        <w:separator/>
      </w:r>
    </w:p>
  </w:endnote>
  <w:endnote w:type="continuationSeparator" w:id="0">
    <w:p w:rsidR="006C5CC4" w:rsidRDefault="006C5C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仿宋_GB2312">
    <w:altName w:val="仿宋"/>
    <w:charset w:val="86"/>
    <w:family w:val="modern"/>
    <w:pitch w:val="fixed"/>
    <w:sig w:usb0="00000000"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楷体_GB2312">
    <w:altName w:val="楷体"/>
    <w:charset w:val="86"/>
    <w:family w:val="modern"/>
    <w:pitch w:val="fixed"/>
    <w:sig w:usb0="00000001" w:usb1="080E0000" w:usb2="00000010" w:usb3="00000000" w:csb0="00040000" w:csb1="00000000"/>
  </w:font>
  <w:font w:name="华文楷体">
    <w:panose1 w:val="02010600040101010101"/>
    <w:charset w:val="86"/>
    <w:family w:val="auto"/>
    <w:pitch w:val="variable"/>
    <w:sig w:usb0="00000287" w:usb1="080F0000" w:usb2="00000010" w:usb3="00000000" w:csb0="0004009F" w:csb1="00000000"/>
  </w:font>
  <w:font w:name="华文新魏">
    <w:panose1 w:val="02010800040101010101"/>
    <w:charset w:val="86"/>
    <w:family w:val="auto"/>
    <w:pitch w:val="variable"/>
    <w:sig w:usb0="00000001" w:usb1="080F0000" w:usb2="00000010" w:usb3="00000000" w:csb0="00040000" w:csb1="00000000"/>
  </w:font>
  <w:font w:name="楷体">
    <w:panose1 w:val="02010609060101010101"/>
    <w:charset w:val="86"/>
    <w:family w:val="modern"/>
    <w:pitch w:val="fixed"/>
    <w:sig w:usb0="800002BF" w:usb1="38CF7CFA" w:usb2="00000016" w:usb3="00000000" w:csb0="00040001" w:csb1="00000000"/>
  </w:font>
  <w:font w:name="Segoe UI">
    <w:panose1 w:val="020B0502040204020203"/>
    <w:charset w:val="00"/>
    <w:family w:val="swiss"/>
    <w:pitch w:val="variable"/>
    <w:sig w:usb0="E10022FF" w:usb1="C000E47F" w:usb2="00000029" w:usb3="00000000" w:csb0="000001DF" w:csb1="00000000"/>
  </w:font>
  <w:font w:name="仿宋">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6747" w:rsidRDefault="007C6747">
    <w:pPr>
      <w:pStyle w:val="a8"/>
      <w:ind w:right="360" w:firstLine="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6747" w:rsidRDefault="007C6747">
    <w:pPr>
      <w:pStyle w:val="a8"/>
      <w:ind w:right="360" w:firstLine="360"/>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6747" w:rsidRDefault="007C6747">
    <w:pPr>
      <w:pStyle w:val="a8"/>
      <w:framePr w:wrap="around" w:vAnchor="text" w:hAnchor="page" w:x="5097" w:y="-57"/>
      <w:rPr>
        <w:rStyle w:val="af2"/>
        <w:rFonts w:ascii="宋体" w:hAnsi="宋体"/>
        <w:sz w:val="28"/>
        <w:szCs w:val="28"/>
      </w:rPr>
    </w:pPr>
    <w:r>
      <w:rPr>
        <w:rStyle w:val="af2"/>
        <w:rFonts w:ascii="宋体" w:hAnsi="宋体" w:hint="eastAsia"/>
        <w:sz w:val="28"/>
        <w:szCs w:val="28"/>
      </w:rPr>
      <w:t>—</w:t>
    </w:r>
    <w:r>
      <w:rPr>
        <w:rStyle w:val="af2"/>
        <w:rFonts w:ascii="宋体" w:hAnsi="宋体" w:hint="eastAsia"/>
        <w:sz w:val="20"/>
        <w:szCs w:val="20"/>
      </w:rPr>
      <w:t xml:space="preserve">  </w:t>
    </w:r>
    <w:r>
      <w:rPr>
        <w:rFonts w:ascii="宋体" w:hAnsi="宋体"/>
        <w:sz w:val="26"/>
        <w:szCs w:val="26"/>
      </w:rPr>
      <w:fldChar w:fldCharType="begin"/>
    </w:r>
    <w:r>
      <w:rPr>
        <w:rStyle w:val="af2"/>
        <w:rFonts w:ascii="宋体" w:hAnsi="宋体"/>
        <w:sz w:val="26"/>
        <w:szCs w:val="26"/>
      </w:rPr>
      <w:instrText xml:space="preserve">PAGE  </w:instrText>
    </w:r>
    <w:r>
      <w:rPr>
        <w:rFonts w:ascii="宋体" w:hAnsi="宋体"/>
        <w:sz w:val="26"/>
        <w:szCs w:val="26"/>
      </w:rPr>
      <w:fldChar w:fldCharType="separate"/>
    </w:r>
    <w:r w:rsidR="00C90BA4">
      <w:rPr>
        <w:rStyle w:val="af2"/>
        <w:rFonts w:ascii="宋体" w:hAnsi="宋体"/>
        <w:noProof/>
        <w:sz w:val="26"/>
        <w:szCs w:val="26"/>
      </w:rPr>
      <w:t>2</w:t>
    </w:r>
    <w:r>
      <w:rPr>
        <w:rFonts w:ascii="宋体" w:hAnsi="宋体"/>
        <w:sz w:val="26"/>
        <w:szCs w:val="26"/>
      </w:rPr>
      <w:fldChar w:fldCharType="end"/>
    </w:r>
    <w:r>
      <w:rPr>
        <w:rStyle w:val="af2"/>
        <w:rFonts w:ascii="宋体" w:hAnsi="宋体" w:hint="eastAsia"/>
        <w:sz w:val="20"/>
        <w:szCs w:val="20"/>
      </w:rPr>
      <w:t xml:space="preserve">  </w:t>
    </w:r>
    <w:r>
      <w:rPr>
        <w:rStyle w:val="af2"/>
        <w:rFonts w:ascii="宋体" w:hAnsi="宋体" w:hint="eastAsia"/>
        <w:sz w:val="28"/>
        <w:szCs w:val="28"/>
      </w:rPr>
      <w:t>—</w:t>
    </w:r>
  </w:p>
  <w:p w:rsidR="007C6747" w:rsidRDefault="007C6747">
    <w:pPr>
      <w:pStyle w:val="a8"/>
      <w:ind w:right="360" w:firstLine="360"/>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6747" w:rsidRDefault="007C6747">
    <w:pPr>
      <w:pStyle w:val="a8"/>
      <w:framePr w:wrap="around" w:vAnchor="text" w:hAnchor="margin" w:xAlign="center" w:y="1"/>
      <w:rPr>
        <w:rStyle w:val="af2"/>
        <w:sz w:val="24"/>
        <w:szCs w:val="24"/>
      </w:rPr>
    </w:pPr>
    <w:r>
      <w:rPr>
        <w:rStyle w:val="af2"/>
        <w:sz w:val="24"/>
        <w:szCs w:val="24"/>
      </w:rPr>
      <w:fldChar w:fldCharType="begin"/>
    </w:r>
    <w:r>
      <w:rPr>
        <w:rStyle w:val="af2"/>
        <w:sz w:val="24"/>
        <w:szCs w:val="24"/>
      </w:rPr>
      <w:instrText xml:space="preserve">PAGE  </w:instrText>
    </w:r>
    <w:r>
      <w:rPr>
        <w:rStyle w:val="af2"/>
        <w:sz w:val="24"/>
        <w:szCs w:val="24"/>
      </w:rPr>
      <w:fldChar w:fldCharType="separate"/>
    </w:r>
    <w:r w:rsidR="00C90BA4">
      <w:rPr>
        <w:rStyle w:val="af2"/>
        <w:noProof/>
        <w:sz w:val="24"/>
        <w:szCs w:val="24"/>
      </w:rPr>
      <w:t>28</w:t>
    </w:r>
    <w:r>
      <w:rPr>
        <w:rStyle w:val="af2"/>
        <w:sz w:val="24"/>
        <w:szCs w:val="24"/>
      </w:rPr>
      <w:fldChar w:fldCharType="end"/>
    </w:r>
  </w:p>
  <w:p w:rsidR="007C6747" w:rsidRDefault="007C6747"/>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6747" w:rsidRDefault="007C6747">
    <w:pPr>
      <w:pStyle w:val="a8"/>
      <w:framePr w:w="357" w:wrap="around" w:vAnchor="text" w:hAnchor="margin" w:xAlign="center" w:y="-2"/>
      <w:rPr>
        <w:rStyle w:val="af2"/>
        <w:sz w:val="24"/>
        <w:szCs w:val="24"/>
      </w:rPr>
    </w:pPr>
    <w:r>
      <w:rPr>
        <w:rStyle w:val="af2"/>
        <w:sz w:val="24"/>
        <w:szCs w:val="24"/>
      </w:rPr>
      <w:fldChar w:fldCharType="begin"/>
    </w:r>
    <w:r>
      <w:rPr>
        <w:rStyle w:val="af2"/>
        <w:sz w:val="24"/>
        <w:szCs w:val="24"/>
      </w:rPr>
      <w:instrText xml:space="preserve">PAGE  </w:instrText>
    </w:r>
    <w:r>
      <w:rPr>
        <w:rStyle w:val="af2"/>
        <w:sz w:val="24"/>
        <w:szCs w:val="24"/>
      </w:rPr>
      <w:fldChar w:fldCharType="separate"/>
    </w:r>
    <w:r w:rsidR="00C90BA4">
      <w:rPr>
        <w:rStyle w:val="af2"/>
        <w:noProof/>
        <w:sz w:val="24"/>
        <w:szCs w:val="24"/>
      </w:rPr>
      <w:t>41</w:t>
    </w:r>
    <w:r>
      <w:rPr>
        <w:rStyle w:val="af2"/>
        <w:sz w:val="24"/>
        <w:szCs w:val="24"/>
      </w:rPr>
      <w:fldChar w:fldCharType="end"/>
    </w:r>
  </w:p>
  <w:p w:rsidR="007C6747" w:rsidRDefault="007C6747"/>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6747" w:rsidRPr="00DF544A" w:rsidRDefault="007C6747" w:rsidP="004B62C6">
    <w:pPr>
      <w:pStyle w:val="a8"/>
      <w:framePr w:w="357" w:wrap="around" w:vAnchor="text" w:hAnchor="margin" w:xAlign="center" w:y="-2"/>
      <w:rPr>
        <w:rStyle w:val="af2"/>
        <w:sz w:val="24"/>
        <w:szCs w:val="24"/>
      </w:rPr>
    </w:pPr>
    <w:r w:rsidRPr="00DF544A">
      <w:rPr>
        <w:rStyle w:val="af2"/>
        <w:sz w:val="24"/>
        <w:szCs w:val="24"/>
      </w:rPr>
      <w:fldChar w:fldCharType="begin"/>
    </w:r>
    <w:r w:rsidRPr="00DF544A">
      <w:rPr>
        <w:rStyle w:val="af2"/>
        <w:sz w:val="24"/>
        <w:szCs w:val="24"/>
      </w:rPr>
      <w:instrText xml:space="preserve">PAGE  </w:instrText>
    </w:r>
    <w:r w:rsidRPr="00DF544A">
      <w:rPr>
        <w:rStyle w:val="af2"/>
        <w:sz w:val="24"/>
        <w:szCs w:val="24"/>
      </w:rPr>
      <w:fldChar w:fldCharType="separate"/>
    </w:r>
    <w:r w:rsidR="00C90BA4">
      <w:rPr>
        <w:rStyle w:val="af2"/>
        <w:noProof/>
        <w:sz w:val="24"/>
        <w:szCs w:val="24"/>
      </w:rPr>
      <w:t>42</w:t>
    </w:r>
    <w:r w:rsidRPr="00DF544A">
      <w:rPr>
        <w:rStyle w:val="af2"/>
        <w:sz w:val="24"/>
        <w:szCs w:val="24"/>
      </w:rPr>
      <w:fldChar w:fldCharType="end"/>
    </w:r>
  </w:p>
  <w:p w:rsidR="007C6747" w:rsidRPr="004B62C6" w:rsidRDefault="007C6747" w:rsidP="004B62C6"/>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C5CC4" w:rsidRDefault="006C5CC4">
      <w:r>
        <w:separator/>
      </w:r>
    </w:p>
  </w:footnote>
  <w:footnote w:type="continuationSeparator" w:id="0">
    <w:p w:rsidR="006C5CC4" w:rsidRDefault="006C5CC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6747" w:rsidRDefault="007C6747"/>
  <w:p w:rsidR="007C6747" w:rsidRDefault="007C6747"/>
  <w:p w:rsidR="007C6747" w:rsidRDefault="007C6747"/>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6747" w:rsidRDefault="007C6747"/>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6747" w:rsidRDefault="007C6747"/>
  <w:p w:rsidR="007C6747" w:rsidRDefault="007C6747"/>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6747" w:rsidRDefault="007C6747"/>
  <w:p w:rsidR="007C6747" w:rsidRDefault="007C6747"/>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CEC45CD"/>
    <w:multiLevelType w:val="multilevel"/>
    <w:tmpl w:val="4CEC45CD"/>
    <w:lvl w:ilvl="0">
      <w:start w:val="1"/>
      <w:numFmt w:val="decimal"/>
      <w:pStyle w:val="1"/>
      <w:lvlText w:val="%1"/>
      <w:lvlJc w:val="left"/>
      <w:pPr>
        <w:tabs>
          <w:tab w:val="left" w:pos="0"/>
        </w:tabs>
        <w:ind w:left="0" w:firstLine="0"/>
      </w:pPr>
      <w:rPr>
        <w:rFonts w:hint="eastAsia"/>
      </w:rPr>
    </w:lvl>
    <w:lvl w:ilvl="1">
      <w:start w:val="1"/>
      <w:numFmt w:val="decimal"/>
      <w:pStyle w:val="2"/>
      <w:lvlText w:val="%1.%2"/>
      <w:lvlJc w:val="left"/>
      <w:pPr>
        <w:tabs>
          <w:tab w:val="left" w:pos="0"/>
        </w:tabs>
        <w:ind w:left="0" w:firstLine="0"/>
      </w:pPr>
      <w:rPr>
        <w:rFonts w:hint="eastAsia"/>
      </w:rPr>
    </w:lvl>
    <w:lvl w:ilvl="2">
      <w:start w:val="1"/>
      <w:numFmt w:val="decimal"/>
      <w:pStyle w:val="3"/>
      <w:lvlText w:val="%1.%2.%3"/>
      <w:lvlJc w:val="left"/>
      <w:pPr>
        <w:tabs>
          <w:tab w:val="left" w:pos="1135"/>
        </w:tabs>
        <w:ind w:left="568" w:firstLine="0"/>
      </w:pPr>
      <w:rPr>
        <w:rFonts w:hint="eastAsia"/>
      </w:rPr>
    </w:lvl>
    <w:lvl w:ilvl="3">
      <w:start w:val="1"/>
      <w:numFmt w:val="decimal"/>
      <w:pStyle w:val="4"/>
      <w:lvlText w:val="%1.%2.%3.%4"/>
      <w:lvlJc w:val="left"/>
      <w:pPr>
        <w:tabs>
          <w:tab w:val="left" w:pos="864"/>
        </w:tabs>
        <w:ind w:left="864" w:hanging="864"/>
      </w:pPr>
      <w:rPr>
        <w:rFonts w:hint="eastAsia"/>
      </w:rPr>
    </w:lvl>
    <w:lvl w:ilvl="4">
      <w:start w:val="1"/>
      <w:numFmt w:val="decimal"/>
      <w:pStyle w:val="5"/>
      <w:lvlText w:val="%1.%2.%3.%4.%5"/>
      <w:lvlJc w:val="left"/>
      <w:pPr>
        <w:tabs>
          <w:tab w:val="left" w:pos="1008"/>
        </w:tabs>
        <w:ind w:left="1008" w:hanging="1008"/>
      </w:pPr>
      <w:rPr>
        <w:rFonts w:hint="eastAsia"/>
      </w:rPr>
    </w:lvl>
    <w:lvl w:ilvl="5">
      <w:start w:val="1"/>
      <w:numFmt w:val="decimal"/>
      <w:pStyle w:val="6"/>
      <w:lvlText w:val="%1.%2.%3.%4.%5.%6"/>
      <w:lvlJc w:val="left"/>
      <w:pPr>
        <w:tabs>
          <w:tab w:val="left" w:pos="1152"/>
        </w:tabs>
        <w:ind w:left="1152" w:hanging="1152"/>
      </w:pPr>
      <w:rPr>
        <w:rFonts w:hint="eastAsia"/>
      </w:rPr>
    </w:lvl>
    <w:lvl w:ilvl="6">
      <w:start w:val="1"/>
      <w:numFmt w:val="decimal"/>
      <w:lvlText w:val="%1.%2.%3.%4.%5.%6.%7"/>
      <w:lvlJc w:val="left"/>
      <w:pPr>
        <w:tabs>
          <w:tab w:val="left" w:pos="1296"/>
        </w:tabs>
        <w:ind w:left="1296" w:hanging="1296"/>
      </w:pPr>
      <w:rPr>
        <w:rFonts w:hint="eastAsia"/>
      </w:rPr>
    </w:lvl>
    <w:lvl w:ilvl="7">
      <w:start w:val="1"/>
      <w:numFmt w:val="decimal"/>
      <w:lvlText w:val="%1.%2.%3.%4.%5.%6.%7.%8"/>
      <w:lvlJc w:val="left"/>
      <w:pPr>
        <w:tabs>
          <w:tab w:val="left" w:pos="1440"/>
        </w:tabs>
        <w:ind w:left="1440" w:hanging="1440"/>
      </w:pPr>
      <w:rPr>
        <w:rFonts w:hint="eastAsia"/>
      </w:rPr>
    </w:lvl>
    <w:lvl w:ilvl="8">
      <w:start w:val="1"/>
      <w:numFmt w:val="decimal"/>
      <w:lvlText w:val="%1.%2.%3.%4.%5.%6.%7.%8.%9"/>
      <w:lvlJc w:val="left"/>
      <w:pPr>
        <w:tabs>
          <w:tab w:val="left" w:pos="1584"/>
        </w:tabs>
        <w:ind w:left="1584" w:hanging="1584"/>
      </w:pPr>
      <w:rPr>
        <w:rFonts w:hint="eastAsia"/>
      </w:rPr>
    </w:lvl>
  </w:abstractNum>
  <w:abstractNum w:abstractNumId="1">
    <w:nsid w:val="567A36BB"/>
    <w:multiLevelType w:val="singleLevel"/>
    <w:tmpl w:val="567A36BB"/>
    <w:lvl w:ilvl="0">
      <w:start w:val="2"/>
      <w:numFmt w:val="decimal"/>
      <w:suff w:val="nothing"/>
      <w:lvlText w:val="%1）"/>
      <w:lvlJc w:val="left"/>
    </w:lvl>
  </w:abstractNum>
  <w:num w:numId="1">
    <w:abstractNumId w:val="0"/>
  </w:num>
  <w:num w:numId="2">
    <w:abstractNumId w:val="1"/>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hideGrammaticalErrors/>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420"/>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A3266"/>
    <w:rsid w:val="00000660"/>
    <w:rsid w:val="00000DD6"/>
    <w:rsid w:val="00001B9E"/>
    <w:rsid w:val="00001BE2"/>
    <w:rsid w:val="00001C97"/>
    <w:rsid w:val="00002024"/>
    <w:rsid w:val="00002ABB"/>
    <w:rsid w:val="00003187"/>
    <w:rsid w:val="00003C30"/>
    <w:rsid w:val="00003EC6"/>
    <w:rsid w:val="00004052"/>
    <w:rsid w:val="000040DA"/>
    <w:rsid w:val="0000417C"/>
    <w:rsid w:val="0000431C"/>
    <w:rsid w:val="00004472"/>
    <w:rsid w:val="000044E5"/>
    <w:rsid w:val="00004FB0"/>
    <w:rsid w:val="000054F7"/>
    <w:rsid w:val="000059C8"/>
    <w:rsid w:val="000073DD"/>
    <w:rsid w:val="00007EAC"/>
    <w:rsid w:val="000105E8"/>
    <w:rsid w:val="0001068F"/>
    <w:rsid w:val="000106B5"/>
    <w:rsid w:val="00010E68"/>
    <w:rsid w:val="00010FF6"/>
    <w:rsid w:val="000114AE"/>
    <w:rsid w:val="00011953"/>
    <w:rsid w:val="0001259C"/>
    <w:rsid w:val="0001267D"/>
    <w:rsid w:val="000132DC"/>
    <w:rsid w:val="0001343B"/>
    <w:rsid w:val="0001353F"/>
    <w:rsid w:val="0001507D"/>
    <w:rsid w:val="0001546A"/>
    <w:rsid w:val="00015ED0"/>
    <w:rsid w:val="0001631A"/>
    <w:rsid w:val="00016335"/>
    <w:rsid w:val="00016341"/>
    <w:rsid w:val="00016454"/>
    <w:rsid w:val="000165F6"/>
    <w:rsid w:val="00016ABE"/>
    <w:rsid w:val="00016B81"/>
    <w:rsid w:val="000175E3"/>
    <w:rsid w:val="00017831"/>
    <w:rsid w:val="000179FB"/>
    <w:rsid w:val="00017BE4"/>
    <w:rsid w:val="00017D6D"/>
    <w:rsid w:val="000204F6"/>
    <w:rsid w:val="000207F2"/>
    <w:rsid w:val="00020A85"/>
    <w:rsid w:val="0002145F"/>
    <w:rsid w:val="000215AB"/>
    <w:rsid w:val="0002164B"/>
    <w:rsid w:val="00021D25"/>
    <w:rsid w:val="00022644"/>
    <w:rsid w:val="000229A7"/>
    <w:rsid w:val="000231F1"/>
    <w:rsid w:val="0002351F"/>
    <w:rsid w:val="00023D66"/>
    <w:rsid w:val="0002415F"/>
    <w:rsid w:val="00024484"/>
    <w:rsid w:val="0002473B"/>
    <w:rsid w:val="00024907"/>
    <w:rsid w:val="00024BF4"/>
    <w:rsid w:val="000255C0"/>
    <w:rsid w:val="00025DC5"/>
    <w:rsid w:val="000264EE"/>
    <w:rsid w:val="0002666B"/>
    <w:rsid w:val="00026B50"/>
    <w:rsid w:val="00026C14"/>
    <w:rsid w:val="000274E1"/>
    <w:rsid w:val="000276C6"/>
    <w:rsid w:val="00027ED0"/>
    <w:rsid w:val="00027EF5"/>
    <w:rsid w:val="0003043A"/>
    <w:rsid w:val="00030D2B"/>
    <w:rsid w:val="0003100D"/>
    <w:rsid w:val="0003120A"/>
    <w:rsid w:val="0003129E"/>
    <w:rsid w:val="000312B2"/>
    <w:rsid w:val="0003131F"/>
    <w:rsid w:val="000317BD"/>
    <w:rsid w:val="00031814"/>
    <w:rsid w:val="000321E6"/>
    <w:rsid w:val="0003411A"/>
    <w:rsid w:val="00034413"/>
    <w:rsid w:val="000346E3"/>
    <w:rsid w:val="00034C21"/>
    <w:rsid w:val="0003517C"/>
    <w:rsid w:val="0003570B"/>
    <w:rsid w:val="000361A6"/>
    <w:rsid w:val="000366A0"/>
    <w:rsid w:val="00036D72"/>
    <w:rsid w:val="00036D87"/>
    <w:rsid w:val="0003705E"/>
    <w:rsid w:val="000375B9"/>
    <w:rsid w:val="000377DF"/>
    <w:rsid w:val="0004073A"/>
    <w:rsid w:val="000412B7"/>
    <w:rsid w:val="00041499"/>
    <w:rsid w:val="000415C8"/>
    <w:rsid w:val="00041EF5"/>
    <w:rsid w:val="000423B3"/>
    <w:rsid w:val="00042830"/>
    <w:rsid w:val="00042844"/>
    <w:rsid w:val="00042BC2"/>
    <w:rsid w:val="00042CD2"/>
    <w:rsid w:val="00042FDB"/>
    <w:rsid w:val="0004315B"/>
    <w:rsid w:val="00043E21"/>
    <w:rsid w:val="00043FFC"/>
    <w:rsid w:val="00044242"/>
    <w:rsid w:val="000442E5"/>
    <w:rsid w:val="000443D8"/>
    <w:rsid w:val="00044B90"/>
    <w:rsid w:val="00044C51"/>
    <w:rsid w:val="00045357"/>
    <w:rsid w:val="00045AEF"/>
    <w:rsid w:val="00045DDF"/>
    <w:rsid w:val="000462FA"/>
    <w:rsid w:val="00046788"/>
    <w:rsid w:val="00046F07"/>
    <w:rsid w:val="000478FF"/>
    <w:rsid w:val="000501C8"/>
    <w:rsid w:val="00050B8E"/>
    <w:rsid w:val="00050CB7"/>
    <w:rsid w:val="0005126A"/>
    <w:rsid w:val="00051C93"/>
    <w:rsid w:val="00051E89"/>
    <w:rsid w:val="00051FB2"/>
    <w:rsid w:val="0005258F"/>
    <w:rsid w:val="0005274C"/>
    <w:rsid w:val="00052C0A"/>
    <w:rsid w:val="00052F28"/>
    <w:rsid w:val="0005312F"/>
    <w:rsid w:val="0005349D"/>
    <w:rsid w:val="00053C3E"/>
    <w:rsid w:val="00053C7A"/>
    <w:rsid w:val="00053CDC"/>
    <w:rsid w:val="00054229"/>
    <w:rsid w:val="00054D72"/>
    <w:rsid w:val="00054F75"/>
    <w:rsid w:val="00055165"/>
    <w:rsid w:val="0005568D"/>
    <w:rsid w:val="00055C89"/>
    <w:rsid w:val="00056266"/>
    <w:rsid w:val="00056834"/>
    <w:rsid w:val="00056AD7"/>
    <w:rsid w:val="0005744E"/>
    <w:rsid w:val="000575BE"/>
    <w:rsid w:val="00060055"/>
    <w:rsid w:val="00060340"/>
    <w:rsid w:val="00060872"/>
    <w:rsid w:val="00060992"/>
    <w:rsid w:val="000618A9"/>
    <w:rsid w:val="00061BD2"/>
    <w:rsid w:val="00061E7C"/>
    <w:rsid w:val="00062734"/>
    <w:rsid w:val="000628CC"/>
    <w:rsid w:val="0006294C"/>
    <w:rsid w:val="000630B6"/>
    <w:rsid w:val="000637BE"/>
    <w:rsid w:val="000639B1"/>
    <w:rsid w:val="00064238"/>
    <w:rsid w:val="00064500"/>
    <w:rsid w:val="00064A90"/>
    <w:rsid w:val="00064CD3"/>
    <w:rsid w:val="0006518D"/>
    <w:rsid w:val="00065754"/>
    <w:rsid w:val="000657A2"/>
    <w:rsid w:val="00065AF4"/>
    <w:rsid w:val="00065BC5"/>
    <w:rsid w:val="00065D13"/>
    <w:rsid w:val="000660F6"/>
    <w:rsid w:val="00066170"/>
    <w:rsid w:val="00066FA6"/>
    <w:rsid w:val="00066FEB"/>
    <w:rsid w:val="00067011"/>
    <w:rsid w:val="000679EB"/>
    <w:rsid w:val="00070021"/>
    <w:rsid w:val="0007027F"/>
    <w:rsid w:val="0007103A"/>
    <w:rsid w:val="000718CE"/>
    <w:rsid w:val="0007255D"/>
    <w:rsid w:val="00072A81"/>
    <w:rsid w:val="00072E05"/>
    <w:rsid w:val="00073E8A"/>
    <w:rsid w:val="00074CC0"/>
    <w:rsid w:val="0007537D"/>
    <w:rsid w:val="00075580"/>
    <w:rsid w:val="000759A4"/>
    <w:rsid w:val="00075AFF"/>
    <w:rsid w:val="00076402"/>
    <w:rsid w:val="000764ED"/>
    <w:rsid w:val="00076975"/>
    <w:rsid w:val="00076A62"/>
    <w:rsid w:val="00076C88"/>
    <w:rsid w:val="00080473"/>
    <w:rsid w:val="00080692"/>
    <w:rsid w:val="000808EE"/>
    <w:rsid w:val="00080C1D"/>
    <w:rsid w:val="00080C81"/>
    <w:rsid w:val="0008126F"/>
    <w:rsid w:val="000812BA"/>
    <w:rsid w:val="0008194E"/>
    <w:rsid w:val="00081ACD"/>
    <w:rsid w:val="00081BE5"/>
    <w:rsid w:val="0008206B"/>
    <w:rsid w:val="00082949"/>
    <w:rsid w:val="00082973"/>
    <w:rsid w:val="00082D00"/>
    <w:rsid w:val="00082F6C"/>
    <w:rsid w:val="00083120"/>
    <w:rsid w:val="000833BA"/>
    <w:rsid w:val="0008365B"/>
    <w:rsid w:val="0008371E"/>
    <w:rsid w:val="00083D64"/>
    <w:rsid w:val="000840A6"/>
    <w:rsid w:val="00084525"/>
    <w:rsid w:val="00084A1E"/>
    <w:rsid w:val="00084BA2"/>
    <w:rsid w:val="00085128"/>
    <w:rsid w:val="00085280"/>
    <w:rsid w:val="00085E70"/>
    <w:rsid w:val="00085FB2"/>
    <w:rsid w:val="00086012"/>
    <w:rsid w:val="0008629A"/>
    <w:rsid w:val="00086EEE"/>
    <w:rsid w:val="0008717B"/>
    <w:rsid w:val="000871FE"/>
    <w:rsid w:val="0008748D"/>
    <w:rsid w:val="000874E0"/>
    <w:rsid w:val="000875B6"/>
    <w:rsid w:val="000875DE"/>
    <w:rsid w:val="00087B12"/>
    <w:rsid w:val="0009035A"/>
    <w:rsid w:val="00091B30"/>
    <w:rsid w:val="00091C77"/>
    <w:rsid w:val="00092B7A"/>
    <w:rsid w:val="00092EFD"/>
    <w:rsid w:val="00093208"/>
    <w:rsid w:val="00094002"/>
    <w:rsid w:val="000940DE"/>
    <w:rsid w:val="0009489C"/>
    <w:rsid w:val="0009491E"/>
    <w:rsid w:val="00095D74"/>
    <w:rsid w:val="000962E6"/>
    <w:rsid w:val="00096E17"/>
    <w:rsid w:val="00097850"/>
    <w:rsid w:val="00097FC5"/>
    <w:rsid w:val="000A0669"/>
    <w:rsid w:val="000A10CC"/>
    <w:rsid w:val="000A167E"/>
    <w:rsid w:val="000A1869"/>
    <w:rsid w:val="000A1B96"/>
    <w:rsid w:val="000A21B0"/>
    <w:rsid w:val="000A239B"/>
    <w:rsid w:val="000A2F55"/>
    <w:rsid w:val="000A3210"/>
    <w:rsid w:val="000A3769"/>
    <w:rsid w:val="000A4161"/>
    <w:rsid w:val="000A4755"/>
    <w:rsid w:val="000A5D90"/>
    <w:rsid w:val="000A5E5C"/>
    <w:rsid w:val="000A5FC0"/>
    <w:rsid w:val="000A6184"/>
    <w:rsid w:val="000A6C01"/>
    <w:rsid w:val="000A6F30"/>
    <w:rsid w:val="000A6F89"/>
    <w:rsid w:val="000A78E0"/>
    <w:rsid w:val="000A7C26"/>
    <w:rsid w:val="000A7E85"/>
    <w:rsid w:val="000B0070"/>
    <w:rsid w:val="000B0A4A"/>
    <w:rsid w:val="000B0E1D"/>
    <w:rsid w:val="000B1359"/>
    <w:rsid w:val="000B1920"/>
    <w:rsid w:val="000B1BE1"/>
    <w:rsid w:val="000B2011"/>
    <w:rsid w:val="000B2111"/>
    <w:rsid w:val="000B2357"/>
    <w:rsid w:val="000B3545"/>
    <w:rsid w:val="000B355E"/>
    <w:rsid w:val="000B38D1"/>
    <w:rsid w:val="000B5205"/>
    <w:rsid w:val="000B5D2B"/>
    <w:rsid w:val="000B5FB1"/>
    <w:rsid w:val="000B65A0"/>
    <w:rsid w:val="000B6628"/>
    <w:rsid w:val="000B66A3"/>
    <w:rsid w:val="000B69B7"/>
    <w:rsid w:val="000B6EBB"/>
    <w:rsid w:val="000B7130"/>
    <w:rsid w:val="000B7736"/>
    <w:rsid w:val="000B7D45"/>
    <w:rsid w:val="000C0856"/>
    <w:rsid w:val="000C1A32"/>
    <w:rsid w:val="000C1F73"/>
    <w:rsid w:val="000C1F75"/>
    <w:rsid w:val="000C2EC0"/>
    <w:rsid w:val="000C32B4"/>
    <w:rsid w:val="000C358F"/>
    <w:rsid w:val="000C3669"/>
    <w:rsid w:val="000C3994"/>
    <w:rsid w:val="000C4213"/>
    <w:rsid w:val="000C4457"/>
    <w:rsid w:val="000C47EF"/>
    <w:rsid w:val="000C4993"/>
    <w:rsid w:val="000C4C15"/>
    <w:rsid w:val="000C5258"/>
    <w:rsid w:val="000C5365"/>
    <w:rsid w:val="000C58B2"/>
    <w:rsid w:val="000C62FE"/>
    <w:rsid w:val="000C63CE"/>
    <w:rsid w:val="000C6855"/>
    <w:rsid w:val="000C70A1"/>
    <w:rsid w:val="000C7AAE"/>
    <w:rsid w:val="000C7AC3"/>
    <w:rsid w:val="000C7C1E"/>
    <w:rsid w:val="000D01DF"/>
    <w:rsid w:val="000D10F9"/>
    <w:rsid w:val="000D1B3E"/>
    <w:rsid w:val="000D2C7C"/>
    <w:rsid w:val="000D2F6F"/>
    <w:rsid w:val="000D2FF5"/>
    <w:rsid w:val="000D3E90"/>
    <w:rsid w:val="000D4513"/>
    <w:rsid w:val="000D4615"/>
    <w:rsid w:val="000D478E"/>
    <w:rsid w:val="000D4A4F"/>
    <w:rsid w:val="000D4E1E"/>
    <w:rsid w:val="000D50F4"/>
    <w:rsid w:val="000D55FE"/>
    <w:rsid w:val="000D64FF"/>
    <w:rsid w:val="000D66ED"/>
    <w:rsid w:val="000D72CD"/>
    <w:rsid w:val="000D7350"/>
    <w:rsid w:val="000D7756"/>
    <w:rsid w:val="000D7A8F"/>
    <w:rsid w:val="000E00B8"/>
    <w:rsid w:val="000E060F"/>
    <w:rsid w:val="000E0C21"/>
    <w:rsid w:val="000E1154"/>
    <w:rsid w:val="000E2331"/>
    <w:rsid w:val="000E31AA"/>
    <w:rsid w:val="000E31FC"/>
    <w:rsid w:val="000E3553"/>
    <w:rsid w:val="000E3871"/>
    <w:rsid w:val="000E3A51"/>
    <w:rsid w:val="000E3AF4"/>
    <w:rsid w:val="000E4222"/>
    <w:rsid w:val="000E48C6"/>
    <w:rsid w:val="000E516E"/>
    <w:rsid w:val="000E5749"/>
    <w:rsid w:val="000E581F"/>
    <w:rsid w:val="000E61DF"/>
    <w:rsid w:val="000E64A0"/>
    <w:rsid w:val="000E6F78"/>
    <w:rsid w:val="000E77C8"/>
    <w:rsid w:val="000F034F"/>
    <w:rsid w:val="000F0729"/>
    <w:rsid w:val="000F084C"/>
    <w:rsid w:val="000F09DD"/>
    <w:rsid w:val="000F23D3"/>
    <w:rsid w:val="000F3023"/>
    <w:rsid w:val="000F38BA"/>
    <w:rsid w:val="000F3CC4"/>
    <w:rsid w:val="000F3F7A"/>
    <w:rsid w:val="000F473B"/>
    <w:rsid w:val="000F4D42"/>
    <w:rsid w:val="000F557D"/>
    <w:rsid w:val="000F5A41"/>
    <w:rsid w:val="000F5A75"/>
    <w:rsid w:val="000F66F8"/>
    <w:rsid w:val="000F6A94"/>
    <w:rsid w:val="000F6E5B"/>
    <w:rsid w:val="000F79D4"/>
    <w:rsid w:val="000F7E61"/>
    <w:rsid w:val="00100869"/>
    <w:rsid w:val="0010283A"/>
    <w:rsid w:val="00102869"/>
    <w:rsid w:val="001036D5"/>
    <w:rsid w:val="0010381D"/>
    <w:rsid w:val="00103F30"/>
    <w:rsid w:val="00104440"/>
    <w:rsid w:val="00105431"/>
    <w:rsid w:val="00105A1F"/>
    <w:rsid w:val="00105ADD"/>
    <w:rsid w:val="0010626B"/>
    <w:rsid w:val="00106EE3"/>
    <w:rsid w:val="00110013"/>
    <w:rsid w:val="001111E7"/>
    <w:rsid w:val="00111208"/>
    <w:rsid w:val="00111B41"/>
    <w:rsid w:val="00112081"/>
    <w:rsid w:val="00112746"/>
    <w:rsid w:val="001129A0"/>
    <w:rsid w:val="00112A3A"/>
    <w:rsid w:val="00113119"/>
    <w:rsid w:val="0011367C"/>
    <w:rsid w:val="00113FEC"/>
    <w:rsid w:val="00114582"/>
    <w:rsid w:val="00114955"/>
    <w:rsid w:val="00114D5B"/>
    <w:rsid w:val="00115F8C"/>
    <w:rsid w:val="001165C0"/>
    <w:rsid w:val="00116912"/>
    <w:rsid w:val="00116C27"/>
    <w:rsid w:val="00116DC1"/>
    <w:rsid w:val="00116E6E"/>
    <w:rsid w:val="00117038"/>
    <w:rsid w:val="00117213"/>
    <w:rsid w:val="00117C40"/>
    <w:rsid w:val="00120924"/>
    <w:rsid w:val="00120DEF"/>
    <w:rsid w:val="0012146D"/>
    <w:rsid w:val="001215FC"/>
    <w:rsid w:val="001218ED"/>
    <w:rsid w:val="00121EA1"/>
    <w:rsid w:val="00122217"/>
    <w:rsid w:val="001225F9"/>
    <w:rsid w:val="00122A6A"/>
    <w:rsid w:val="00122CFE"/>
    <w:rsid w:val="00122E9D"/>
    <w:rsid w:val="0012394D"/>
    <w:rsid w:val="001239F7"/>
    <w:rsid w:val="00123E22"/>
    <w:rsid w:val="0012471C"/>
    <w:rsid w:val="00124858"/>
    <w:rsid w:val="001252B1"/>
    <w:rsid w:val="00125380"/>
    <w:rsid w:val="001258E0"/>
    <w:rsid w:val="00125903"/>
    <w:rsid w:val="00126568"/>
    <w:rsid w:val="00126CFC"/>
    <w:rsid w:val="00127294"/>
    <w:rsid w:val="001274CD"/>
    <w:rsid w:val="00127823"/>
    <w:rsid w:val="0013009D"/>
    <w:rsid w:val="001303E2"/>
    <w:rsid w:val="00130D4E"/>
    <w:rsid w:val="001310BC"/>
    <w:rsid w:val="001314D4"/>
    <w:rsid w:val="0013186A"/>
    <w:rsid w:val="001328B6"/>
    <w:rsid w:val="00132CCF"/>
    <w:rsid w:val="001330B8"/>
    <w:rsid w:val="0013393B"/>
    <w:rsid w:val="00133AE7"/>
    <w:rsid w:val="00134738"/>
    <w:rsid w:val="00134987"/>
    <w:rsid w:val="00135255"/>
    <w:rsid w:val="0013575D"/>
    <w:rsid w:val="00135819"/>
    <w:rsid w:val="00135DC4"/>
    <w:rsid w:val="001361FD"/>
    <w:rsid w:val="00136F19"/>
    <w:rsid w:val="00136F28"/>
    <w:rsid w:val="00137014"/>
    <w:rsid w:val="001374FC"/>
    <w:rsid w:val="00140020"/>
    <w:rsid w:val="00140B3C"/>
    <w:rsid w:val="0014123D"/>
    <w:rsid w:val="001417B1"/>
    <w:rsid w:val="00141C1A"/>
    <w:rsid w:val="001422C0"/>
    <w:rsid w:val="001430EF"/>
    <w:rsid w:val="0014363D"/>
    <w:rsid w:val="00143BEE"/>
    <w:rsid w:val="00144131"/>
    <w:rsid w:val="00144753"/>
    <w:rsid w:val="001449D6"/>
    <w:rsid w:val="00144BEC"/>
    <w:rsid w:val="00147845"/>
    <w:rsid w:val="0014799F"/>
    <w:rsid w:val="0015092F"/>
    <w:rsid w:val="00150B86"/>
    <w:rsid w:val="0015123D"/>
    <w:rsid w:val="001513AD"/>
    <w:rsid w:val="00151765"/>
    <w:rsid w:val="001517CA"/>
    <w:rsid w:val="00152073"/>
    <w:rsid w:val="0015228A"/>
    <w:rsid w:val="001524C0"/>
    <w:rsid w:val="001527A3"/>
    <w:rsid w:val="00152989"/>
    <w:rsid w:val="0015325E"/>
    <w:rsid w:val="00153292"/>
    <w:rsid w:val="001536CF"/>
    <w:rsid w:val="001536EF"/>
    <w:rsid w:val="00153835"/>
    <w:rsid w:val="00153BA9"/>
    <w:rsid w:val="00153BD1"/>
    <w:rsid w:val="00153CDA"/>
    <w:rsid w:val="00154256"/>
    <w:rsid w:val="001543BE"/>
    <w:rsid w:val="001545CF"/>
    <w:rsid w:val="00154728"/>
    <w:rsid w:val="00154D7A"/>
    <w:rsid w:val="001551CC"/>
    <w:rsid w:val="0015654F"/>
    <w:rsid w:val="00156573"/>
    <w:rsid w:val="0015674B"/>
    <w:rsid w:val="001567DC"/>
    <w:rsid w:val="0015695E"/>
    <w:rsid w:val="00157ECE"/>
    <w:rsid w:val="00160FF1"/>
    <w:rsid w:val="0016155B"/>
    <w:rsid w:val="001619C2"/>
    <w:rsid w:val="00161DFC"/>
    <w:rsid w:val="001622EF"/>
    <w:rsid w:val="0016243B"/>
    <w:rsid w:val="0016327F"/>
    <w:rsid w:val="0016329C"/>
    <w:rsid w:val="00163CC4"/>
    <w:rsid w:val="00164A68"/>
    <w:rsid w:val="00164D39"/>
    <w:rsid w:val="00164EBA"/>
    <w:rsid w:val="00164F95"/>
    <w:rsid w:val="00165236"/>
    <w:rsid w:val="001654EC"/>
    <w:rsid w:val="00165F7A"/>
    <w:rsid w:val="0016602E"/>
    <w:rsid w:val="0016606D"/>
    <w:rsid w:val="00166E03"/>
    <w:rsid w:val="00166EC0"/>
    <w:rsid w:val="0016783F"/>
    <w:rsid w:val="00167BBB"/>
    <w:rsid w:val="00170001"/>
    <w:rsid w:val="00170AF0"/>
    <w:rsid w:val="0017112C"/>
    <w:rsid w:val="00171383"/>
    <w:rsid w:val="001715F4"/>
    <w:rsid w:val="001717D5"/>
    <w:rsid w:val="00172545"/>
    <w:rsid w:val="0017274C"/>
    <w:rsid w:val="00172E65"/>
    <w:rsid w:val="00174970"/>
    <w:rsid w:val="00174EF1"/>
    <w:rsid w:val="001751A3"/>
    <w:rsid w:val="00175523"/>
    <w:rsid w:val="001757F4"/>
    <w:rsid w:val="00175B13"/>
    <w:rsid w:val="00176312"/>
    <w:rsid w:val="0017645E"/>
    <w:rsid w:val="001765CD"/>
    <w:rsid w:val="001766AC"/>
    <w:rsid w:val="00176784"/>
    <w:rsid w:val="00176A9E"/>
    <w:rsid w:val="00176DF2"/>
    <w:rsid w:val="001772D6"/>
    <w:rsid w:val="001773C2"/>
    <w:rsid w:val="00177825"/>
    <w:rsid w:val="001778A3"/>
    <w:rsid w:val="00177C84"/>
    <w:rsid w:val="001803D9"/>
    <w:rsid w:val="001805F2"/>
    <w:rsid w:val="00180F00"/>
    <w:rsid w:val="0018203B"/>
    <w:rsid w:val="0018260A"/>
    <w:rsid w:val="00182933"/>
    <w:rsid w:val="00182F8E"/>
    <w:rsid w:val="0018358B"/>
    <w:rsid w:val="00184CA3"/>
    <w:rsid w:val="00185714"/>
    <w:rsid w:val="00185860"/>
    <w:rsid w:val="001862FE"/>
    <w:rsid w:val="001868FC"/>
    <w:rsid w:val="00186958"/>
    <w:rsid w:val="0018796F"/>
    <w:rsid w:val="00187B02"/>
    <w:rsid w:val="00190C1D"/>
    <w:rsid w:val="00190D37"/>
    <w:rsid w:val="00190E0B"/>
    <w:rsid w:val="001911B9"/>
    <w:rsid w:val="001912C4"/>
    <w:rsid w:val="00191753"/>
    <w:rsid w:val="0019262C"/>
    <w:rsid w:val="00192957"/>
    <w:rsid w:val="00192C1C"/>
    <w:rsid w:val="001938BF"/>
    <w:rsid w:val="00194ECF"/>
    <w:rsid w:val="00194F1B"/>
    <w:rsid w:val="001950AE"/>
    <w:rsid w:val="001952E6"/>
    <w:rsid w:val="001953E6"/>
    <w:rsid w:val="0019554C"/>
    <w:rsid w:val="00195853"/>
    <w:rsid w:val="00196B92"/>
    <w:rsid w:val="00196CB9"/>
    <w:rsid w:val="00196D74"/>
    <w:rsid w:val="00196D7F"/>
    <w:rsid w:val="00196F4C"/>
    <w:rsid w:val="00197A0D"/>
    <w:rsid w:val="00197BF1"/>
    <w:rsid w:val="001A0037"/>
    <w:rsid w:val="001A00B8"/>
    <w:rsid w:val="001A0674"/>
    <w:rsid w:val="001A0937"/>
    <w:rsid w:val="001A0F20"/>
    <w:rsid w:val="001A1048"/>
    <w:rsid w:val="001A14C3"/>
    <w:rsid w:val="001A1DA1"/>
    <w:rsid w:val="001A1E3B"/>
    <w:rsid w:val="001A22F4"/>
    <w:rsid w:val="001A235C"/>
    <w:rsid w:val="001A2B41"/>
    <w:rsid w:val="001A34D3"/>
    <w:rsid w:val="001A37AB"/>
    <w:rsid w:val="001A3909"/>
    <w:rsid w:val="001A3B37"/>
    <w:rsid w:val="001A4049"/>
    <w:rsid w:val="001A4480"/>
    <w:rsid w:val="001A5A7C"/>
    <w:rsid w:val="001A5C52"/>
    <w:rsid w:val="001A60D9"/>
    <w:rsid w:val="001A618E"/>
    <w:rsid w:val="001A648B"/>
    <w:rsid w:val="001A65E8"/>
    <w:rsid w:val="001A6972"/>
    <w:rsid w:val="001A7EC1"/>
    <w:rsid w:val="001B0324"/>
    <w:rsid w:val="001B0976"/>
    <w:rsid w:val="001B0CEF"/>
    <w:rsid w:val="001B10A9"/>
    <w:rsid w:val="001B1BFF"/>
    <w:rsid w:val="001B21E6"/>
    <w:rsid w:val="001B21FE"/>
    <w:rsid w:val="001B26DB"/>
    <w:rsid w:val="001B289A"/>
    <w:rsid w:val="001B2CEE"/>
    <w:rsid w:val="001B2F19"/>
    <w:rsid w:val="001B32A0"/>
    <w:rsid w:val="001B3358"/>
    <w:rsid w:val="001B37FE"/>
    <w:rsid w:val="001B3E04"/>
    <w:rsid w:val="001B4511"/>
    <w:rsid w:val="001B53B5"/>
    <w:rsid w:val="001B5C5C"/>
    <w:rsid w:val="001B6871"/>
    <w:rsid w:val="001B767E"/>
    <w:rsid w:val="001B77B2"/>
    <w:rsid w:val="001B7C3D"/>
    <w:rsid w:val="001B7C98"/>
    <w:rsid w:val="001C0213"/>
    <w:rsid w:val="001C0325"/>
    <w:rsid w:val="001C03E2"/>
    <w:rsid w:val="001C0947"/>
    <w:rsid w:val="001C0C09"/>
    <w:rsid w:val="001C0D15"/>
    <w:rsid w:val="001C1061"/>
    <w:rsid w:val="001C283C"/>
    <w:rsid w:val="001C2A80"/>
    <w:rsid w:val="001C3006"/>
    <w:rsid w:val="001C3117"/>
    <w:rsid w:val="001C40F9"/>
    <w:rsid w:val="001C43AE"/>
    <w:rsid w:val="001C4453"/>
    <w:rsid w:val="001C4E2D"/>
    <w:rsid w:val="001C4E7D"/>
    <w:rsid w:val="001C5130"/>
    <w:rsid w:val="001C5422"/>
    <w:rsid w:val="001C5BA3"/>
    <w:rsid w:val="001C75A7"/>
    <w:rsid w:val="001C7D9E"/>
    <w:rsid w:val="001C7EB8"/>
    <w:rsid w:val="001D0634"/>
    <w:rsid w:val="001D08CB"/>
    <w:rsid w:val="001D0F85"/>
    <w:rsid w:val="001D12EC"/>
    <w:rsid w:val="001D144D"/>
    <w:rsid w:val="001D1568"/>
    <w:rsid w:val="001D18B2"/>
    <w:rsid w:val="001D18E7"/>
    <w:rsid w:val="001D1BD8"/>
    <w:rsid w:val="001D27D3"/>
    <w:rsid w:val="001D2A04"/>
    <w:rsid w:val="001D2C51"/>
    <w:rsid w:val="001D3E99"/>
    <w:rsid w:val="001D45D8"/>
    <w:rsid w:val="001D4696"/>
    <w:rsid w:val="001D521C"/>
    <w:rsid w:val="001D534B"/>
    <w:rsid w:val="001D5657"/>
    <w:rsid w:val="001D6629"/>
    <w:rsid w:val="001D76A8"/>
    <w:rsid w:val="001D7D74"/>
    <w:rsid w:val="001E0171"/>
    <w:rsid w:val="001E0298"/>
    <w:rsid w:val="001E05C0"/>
    <w:rsid w:val="001E0A47"/>
    <w:rsid w:val="001E104C"/>
    <w:rsid w:val="001E1680"/>
    <w:rsid w:val="001E3413"/>
    <w:rsid w:val="001E394C"/>
    <w:rsid w:val="001E44FD"/>
    <w:rsid w:val="001E454D"/>
    <w:rsid w:val="001E582A"/>
    <w:rsid w:val="001E6827"/>
    <w:rsid w:val="001E68FC"/>
    <w:rsid w:val="001E6EEC"/>
    <w:rsid w:val="001E7060"/>
    <w:rsid w:val="001E7BDA"/>
    <w:rsid w:val="001E7C80"/>
    <w:rsid w:val="001F00E3"/>
    <w:rsid w:val="001F04F7"/>
    <w:rsid w:val="001F152A"/>
    <w:rsid w:val="001F16AE"/>
    <w:rsid w:val="001F2017"/>
    <w:rsid w:val="001F24CD"/>
    <w:rsid w:val="001F2D54"/>
    <w:rsid w:val="001F2EAA"/>
    <w:rsid w:val="001F35DD"/>
    <w:rsid w:val="001F414E"/>
    <w:rsid w:val="001F4BD9"/>
    <w:rsid w:val="001F4C1C"/>
    <w:rsid w:val="001F4CEC"/>
    <w:rsid w:val="001F4D03"/>
    <w:rsid w:val="001F556B"/>
    <w:rsid w:val="001F59E9"/>
    <w:rsid w:val="001F5B61"/>
    <w:rsid w:val="001F5C70"/>
    <w:rsid w:val="001F64ED"/>
    <w:rsid w:val="001F7291"/>
    <w:rsid w:val="001F7344"/>
    <w:rsid w:val="001F7E53"/>
    <w:rsid w:val="001F7F9F"/>
    <w:rsid w:val="002002B7"/>
    <w:rsid w:val="002002F2"/>
    <w:rsid w:val="0020081C"/>
    <w:rsid w:val="00200C7E"/>
    <w:rsid w:val="00200CE8"/>
    <w:rsid w:val="00201617"/>
    <w:rsid w:val="00201668"/>
    <w:rsid w:val="00201C2E"/>
    <w:rsid w:val="00202004"/>
    <w:rsid w:val="00202BC5"/>
    <w:rsid w:val="002030A8"/>
    <w:rsid w:val="00203CE8"/>
    <w:rsid w:val="00203D0A"/>
    <w:rsid w:val="00204D74"/>
    <w:rsid w:val="00204FB4"/>
    <w:rsid w:val="00205440"/>
    <w:rsid w:val="00205B77"/>
    <w:rsid w:val="00207902"/>
    <w:rsid w:val="00207F7D"/>
    <w:rsid w:val="002104B3"/>
    <w:rsid w:val="00210591"/>
    <w:rsid w:val="00211907"/>
    <w:rsid w:val="00211C68"/>
    <w:rsid w:val="00211E82"/>
    <w:rsid w:val="002121F6"/>
    <w:rsid w:val="00212262"/>
    <w:rsid w:val="00212548"/>
    <w:rsid w:val="00212A4C"/>
    <w:rsid w:val="00213245"/>
    <w:rsid w:val="00213F9A"/>
    <w:rsid w:val="00214BF1"/>
    <w:rsid w:val="00214D3C"/>
    <w:rsid w:val="00214EBA"/>
    <w:rsid w:val="0021578B"/>
    <w:rsid w:val="002158EB"/>
    <w:rsid w:val="002168B9"/>
    <w:rsid w:val="002169F6"/>
    <w:rsid w:val="00216E39"/>
    <w:rsid w:val="002170AA"/>
    <w:rsid w:val="00217D93"/>
    <w:rsid w:val="002206CD"/>
    <w:rsid w:val="00220B12"/>
    <w:rsid w:val="00221116"/>
    <w:rsid w:val="002217E0"/>
    <w:rsid w:val="002218C2"/>
    <w:rsid w:val="002219AB"/>
    <w:rsid w:val="00221FCE"/>
    <w:rsid w:val="0022200B"/>
    <w:rsid w:val="0022252F"/>
    <w:rsid w:val="00222FB1"/>
    <w:rsid w:val="002230DA"/>
    <w:rsid w:val="002230EC"/>
    <w:rsid w:val="002239EF"/>
    <w:rsid w:val="00223E12"/>
    <w:rsid w:val="002242F7"/>
    <w:rsid w:val="00224333"/>
    <w:rsid w:val="00224358"/>
    <w:rsid w:val="00224689"/>
    <w:rsid w:val="00224FEB"/>
    <w:rsid w:val="00225846"/>
    <w:rsid w:val="00225ADA"/>
    <w:rsid w:val="00225AEE"/>
    <w:rsid w:val="0022604E"/>
    <w:rsid w:val="002261C5"/>
    <w:rsid w:val="0022628D"/>
    <w:rsid w:val="00227C42"/>
    <w:rsid w:val="0023010F"/>
    <w:rsid w:val="0023025B"/>
    <w:rsid w:val="002306E2"/>
    <w:rsid w:val="00230B42"/>
    <w:rsid w:val="0023101B"/>
    <w:rsid w:val="00231D09"/>
    <w:rsid w:val="00232761"/>
    <w:rsid w:val="00233142"/>
    <w:rsid w:val="00233548"/>
    <w:rsid w:val="00233826"/>
    <w:rsid w:val="00233875"/>
    <w:rsid w:val="00233B12"/>
    <w:rsid w:val="00233C31"/>
    <w:rsid w:val="0023428F"/>
    <w:rsid w:val="002348C2"/>
    <w:rsid w:val="00234983"/>
    <w:rsid w:val="00234ED3"/>
    <w:rsid w:val="002359EF"/>
    <w:rsid w:val="00235C98"/>
    <w:rsid w:val="00235EDD"/>
    <w:rsid w:val="00236168"/>
    <w:rsid w:val="002370ED"/>
    <w:rsid w:val="00237500"/>
    <w:rsid w:val="00240352"/>
    <w:rsid w:val="00240A0D"/>
    <w:rsid w:val="00240FD5"/>
    <w:rsid w:val="00243032"/>
    <w:rsid w:val="00243234"/>
    <w:rsid w:val="002435DB"/>
    <w:rsid w:val="0024385E"/>
    <w:rsid w:val="00243BE5"/>
    <w:rsid w:val="00243C7F"/>
    <w:rsid w:val="00244004"/>
    <w:rsid w:val="002440CD"/>
    <w:rsid w:val="00244B44"/>
    <w:rsid w:val="0024553B"/>
    <w:rsid w:val="00245BA8"/>
    <w:rsid w:val="00245C77"/>
    <w:rsid w:val="00245D1D"/>
    <w:rsid w:val="002463FA"/>
    <w:rsid w:val="00246F61"/>
    <w:rsid w:val="0024709E"/>
    <w:rsid w:val="002472DA"/>
    <w:rsid w:val="002473B0"/>
    <w:rsid w:val="00247B36"/>
    <w:rsid w:val="00247E17"/>
    <w:rsid w:val="00247E94"/>
    <w:rsid w:val="0025029E"/>
    <w:rsid w:val="002504A8"/>
    <w:rsid w:val="00250B64"/>
    <w:rsid w:val="00250C36"/>
    <w:rsid w:val="00250ED8"/>
    <w:rsid w:val="00250F1E"/>
    <w:rsid w:val="00250F30"/>
    <w:rsid w:val="00251575"/>
    <w:rsid w:val="002517B2"/>
    <w:rsid w:val="00251CC0"/>
    <w:rsid w:val="00251F7E"/>
    <w:rsid w:val="0025201A"/>
    <w:rsid w:val="002538E3"/>
    <w:rsid w:val="00253DDF"/>
    <w:rsid w:val="00253E37"/>
    <w:rsid w:val="002541CE"/>
    <w:rsid w:val="0025476F"/>
    <w:rsid w:val="00254978"/>
    <w:rsid w:val="002549F3"/>
    <w:rsid w:val="00254D21"/>
    <w:rsid w:val="00255ED5"/>
    <w:rsid w:val="00256445"/>
    <w:rsid w:val="00256593"/>
    <w:rsid w:val="00256F01"/>
    <w:rsid w:val="00256F36"/>
    <w:rsid w:val="00257067"/>
    <w:rsid w:val="002577C4"/>
    <w:rsid w:val="00257A09"/>
    <w:rsid w:val="00257DBD"/>
    <w:rsid w:val="0026093D"/>
    <w:rsid w:val="00260C67"/>
    <w:rsid w:val="00260C87"/>
    <w:rsid w:val="00260FB0"/>
    <w:rsid w:val="00261A78"/>
    <w:rsid w:val="00261AF8"/>
    <w:rsid w:val="00262FA6"/>
    <w:rsid w:val="0026327E"/>
    <w:rsid w:val="002636D0"/>
    <w:rsid w:val="00263949"/>
    <w:rsid w:val="002642FE"/>
    <w:rsid w:val="00264785"/>
    <w:rsid w:val="00265713"/>
    <w:rsid w:val="00265768"/>
    <w:rsid w:val="002660BE"/>
    <w:rsid w:val="00266368"/>
    <w:rsid w:val="00266529"/>
    <w:rsid w:val="00266535"/>
    <w:rsid w:val="0026654F"/>
    <w:rsid w:val="00267294"/>
    <w:rsid w:val="00267981"/>
    <w:rsid w:val="00267B58"/>
    <w:rsid w:val="00267F78"/>
    <w:rsid w:val="00270573"/>
    <w:rsid w:val="00271328"/>
    <w:rsid w:val="002714B9"/>
    <w:rsid w:val="002719DA"/>
    <w:rsid w:val="00271CD0"/>
    <w:rsid w:val="002723D3"/>
    <w:rsid w:val="002729DE"/>
    <w:rsid w:val="00272C18"/>
    <w:rsid w:val="00272D28"/>
    <w:rsid w:val="002740AC"/>
    <w:rsid w:val="00274ADE"/>
    <w:rsid w:val="002750AF"/>
    <w:rsid w:val="0027534E"/>
    <w:rsid w:val="0027565C"/>
    <w:rsid w:val="00276552"/>
    <w:rsid w:val="00276779"/>
    <w:rsid w:val="002767D4"/>
    <w:rsid w:val="002769CE"/>
    <w:rsid w:val="00276BD1"/>
    <w:rsid w:val="00277C6F"/>
    <w:rsid w:val="00280B8B"/>
    <w:rsid w:val="002812D2"/>
    <w:rsid w:val="00281635"/>
    <w:rsid w:val="00281C0D"/>
    <w:rsid w:val="002826F7"/>
    <w:rsid w:val="00282983"/>
    <w:rsid w:val="002829C0"/>
    <w:rsid w:val="00282BAC"/>
    <w:rsid w:val="002833F3"/>
    <w:rsid w:val="00283714"/>
    <w:rsid w:val="002839EA"/>
    <w:rsid w:val="002839ED"/>
    <w:rsid w:val="00283AC5"/>
    <w:rsid w:val="00284E0D"/>
    <w:rsid w:val="002854E1"/>
    <w:rsid w:val="00285B85"/>
    <w:rsid w:val="0028629E"/>
    <w:rsid w:val="002869BB"/>
    <w:rsid w:val="00286E30"/>
    <w:rsid w:val="002878BC"/>
    <w:rsid w:val="00287CBA"/>
    <w:rsid w:val="00287E42"/>
    <w:rsid w:val="00287F62"/>
    <w:rsid w:val="002903B2"/>
    <w:rsid w:val="0029081F"/>
    <w:rsid w:val="00290EC3"/>
    <w:rsid w:val="002912AE"/>
    <w:rsid w:val="00291731"/>
    <w:rsid w:val="00291972"/>
    <w:rsid w:val="00292748"/>
    <w:rsid w:val="002931BB"/>
    <w:rsid w:val="002934DC"/>
    <w:rsid w:val="002938B9"/>
    <w:rsid w:val="00293B70"/>
    <w:rsid w:val="00294570"/>
    <w:rsid w:val="002945AF"/>
    <w:rsid w:val="00294825"/>
    <w:rsid w:val="00295CE4"/>
    <w:rsid w:val="002964EA"/>
    <w:rsid w:val="00296760"/>
    <w:rsid w:val="00296A1F"/>
    <w:rsid w:val="00296A54"/>
    <w:rsid w:val="002970A4"/>
    <w:rsid w:val="00297357"/>
    <w:rsid w:val="00297638"/>
    <w:rsid w:val="00297B27"/>
    <w:rsid w:val="002A02AD"/>
    <w:rsid w:val="002A05B2"/>
    <w:rsid w:val="002A127F"/>
    <w:rsid w:val="002A1C37"/>
    <w:rsid w:val="002A2D19"/>
    <w:rsid w:val="002A3272"/>
    <w:rsid w:val="002A3363"/>
    <w:rsid w:val="002A3370"/>
    <w:rsid w:val="002A349D"/>
    <w:rsid w:val="002A350F"/>
    <w:rsid w:val="002A356B"/>
    <w:rsid w:val="002A35B4"/>
    <w:rsid w:val="002A37E5"/>
    <w:rsid w:val="002A3AC9"/>
    <w:rsid w:val="002A4BCD"/>
    <w:rsid w:val="002A5451"/>
    <w:rsid w:val="002A62E3"/>
    <w:rsid w:val="002A63C7"/>
    <w:rsid w:val="002A6861"/>
    <w:rsid w:val="002A70B0"/>
    <w:rsid w:val="002B1082"/>
    <w:rsid w:val="002B1827"/>
    <w:rsid w:val="002B1D1C"/>
    <w:rsid w:val="002B21CF"/>
    <w:rsid w:val="002B2670"/>
    <w:rsid w:val="002B2907"/>
    <w:rsid w:val="002B2F99"/>
    <w:rsid w:val="002B3B9E"/>
    <w:rsid w:val="002B430D"/>
    <w:rsid w:val="002B4AE2"/>
    <w:rsid w:val="002B4ED0"/>
    <w:rsid w:val="002B5B15"/>
    <w:rsid w:val="002B5D50"/>
    <w:rsid w:val="002B5F25"/>
    <w:rsid w:val="002B726F"/>
    <w:rsid w:val="002B7454"/>
    <w:rsid w:val="002B7B1D"/>
    <w:rsid w:val="002C1090"/>
    <w:rsid w:val="002C1553"/>
    <w:rsid w:val="002C181B"/>
    <w:rsid w:val="002C20A1"/>
    <w:rsid w:val="002C257B"/>
    <w:rsid w:val="002C2605"/>
    <w:rsid w:val="002C2781"/>
    <w:rsid w:val="002C28D9"/>
    <w:rsid w:val="002C308B"/>
    <w:rsid w:val="002C38C6"/>
    <w:rsid w:val="002C3C63"/>
    <w:rsid w:val="002C4A98"/>
    <w:rsid w:val="002C5283"/>
    <w:rsid w:val="002C530A"/>
    <w:rsid w:val="002C5411"/>
    <w:rsid w:val="002C60E1"/>
    <w:rsid w:val="002C69FC"/>
    <w:rsid w:val="002C6A69"/>
    <w:rsid w:val="002C6C8A"/>
    <w:rsid w:val="002C7438"/>
    <w:rsid w:val="002C76F1"/>
    <w:rsid w:val="002C785D"/>
    <w:rsid w:val="002D04F2"/>
    <w:rsid w:val="002D1429"/>
    <w:rsid w:val="002D149C"/>
    <w:rsid w:val="002D1C2B"/>
    <w:rsid w:val="002D1D52"/>
    <w:rsid w:val="002D23AA"/>
    <w:rsid w:val="002D2627"/>
    <w:rsid w:val="002D284F"/>
    <w:rsid w:val="002D2B7F"/>
    <w:rsid w:val="002D31BF"/>
    <w:rsid w:val="002D3465"/>
    <w:rsid w:val="002D37D9"/>
    <w:rsid w:val="002D3A4F"/>
    <w:rsid w:val="002D44AE"/>
    <w:rsid w:val="002D4B81"/>
    <w:rsid w:val="002D4D70"/>
    <w:rsid w:val="002D4F64"/>
    <w:rsid w:val="002D4FCB"/>
    <w:rsid w:val="002D58D6"/>
    <w:rsid w:val="002D5A3B"/>
    <w:rsid w:val="002D5D33"/>
    <w:rsid w:val="002D5D86"/>
    <w:rsid w:val="002D6772"/>
    <w:rsid w:val="002D6910"/>
    <w:rsid w:val="002D6BC0"/>
    <w:rsid w:val="002D6C2B"/>
    <w:rsid w:val="002D71D1"/>
    <w:rsid w:val="002D7345"/>
    <w:rsid w:val="002D7EE1"/>
    <w:rsid w:val="002E0261"/>
    <w:rsid w:val="002E06D4"/>
    <w:rsid w:val="002E1245"/>
    <w:rsid w:val="002E1754"/>
    <w:rsid w:val="002E1DEF"/>
    <w:rsid w:val="002E235D"/>
    <w:rsid w:val="002E2B13"/>
    <w:rsid w:val="002E2F40"/>
    <w:rsid w:val="002E35B1"/>
    <w:rsid w:val="002E35DC"/>
    <w:rsid w:val="002E3796"/>
    <w:rsid w:val="002E3AD7"/>
    <w:rsid w:val="002E5482"/>
    <w:rsid w:val="002E54DE"/>
    <w:rsid w:val="002E5F39"/>
    <w:rsid w:val="002E6C63"/>
    <w:rsid w:val="002E6EBD"/>
    <w:rsid w:val="002E6EE7"/>
    <w:rsid w:val="002E76AD"/>
    <w:rsid w:val="002E794D"/>
    <w:rsid w:val="002F01EC"/>
    <w:rsid w:val="002F0428"/>
    <w:rsid w:val="002F094E"/>
    <w:rsid w:val="002F097F"/>
    <w:rsid w:val="002F1D77"/>
    <w:rsid w:val="002F1F2C"/>
    <w:rsid w:val="002F2D96"/>
    <w:rsid w:val="002F371E"/>
    <w:rsid w:val="002F391B"/>
    <w:rsid w:val="002F3C00"/>
    <w:rsid w:val="002F41A6"/>
    <w:rsid w:val="002F4377"/>
    <w:rsid w:val="002F4592"/>
    <w:rsid w:val="002F45D2"/>
    <w:rsid w:val="002F4ACB"/>
    <w:rsid w:val="002F5220"/>
    <w:rsid w:val="002F559E"/>
    <w:rsid w:val="002F6040"/>
    <w:rsid w:val="002F637C"/>
    <w:rsid w:val="002F64B4"/>
    <w:rsid w:val="002F6DA7"/>
    <w:rsid w:val="002F7380"/>
    <w:rsid w:val="002F7A79"/>
    <w:rsid w:val="00300379"/>
    <w:rsid w:val="003003E5"/>
    <w:rsid w:val="00300AF0"/>
    <w:rsid w:val="00301255"/>
    <w:rsid w:val="0030291A"/>
    <w:rsid w:val="00302C0F"/>
    <w:rsid w:val="00302D72"/>
    <w:rsid w:val="003031DB"/>
    <w:rsid w:val="00303786"/>
    <w:rsid w:val="003038C5"/>
    <w:rsid w:val="00303E65"/>
    <w:rsid w:val="00305689"/>
    <w:rsid w:val="00305B02"/>
    <w:rsid w:val="00305B27"/>
    <w:rsid w:val="00306373"/>
    <w:rsid w:val="00307506"/>
    <w:rsid w:val="00310B00"/>
    <w:rsid w:val="00310FC8"/>
    <w:rsid w:val="00311037"/>
    <w:rsid w:val="00312137"/>
    <w:rsid w:val="003126FF"/>
    <w:rsid w:val="00312914"/>
    <w:rsid w:val="00312987"/>
    <w:rsid w:val="00313127"/>
    <w:rsid w:val="003140A6"/>
    <w:rsid w:val="003140DF"/>
    <w:rsid w:val="00314852"/>
    <w:rsid w:val="00314B36"/>
    <w:rsid w:val="00314E21"/>
    <w:rsid w:val="00314ECA"/>
    <w:rsid w:val="00314F48"/>
    <w:rsid w:val="003152A8"/>
    <w:rsid w:val="00315578"/>
    <w:rsid w:val="00315730"/>
    <w:rsid w:val="0031599A"/>
    <w:rsid w:val="00315F11"/>
    <w:rsid w:val="00316055"/>
    <w:rsid w:val="00316784"/>
    <w:rsid w:val="00316869"/>
    <w:rsid w:val="00316906"/>
    <w:rsid w:val="00316D9E"/>
    <w:rsid w:val="003205B1"/>
    <w:rsid w:val="00320891"/>
    <w:rsid w:val="00320C30"/>
    <w:rsid w:val="00321801"/>
    <w:rsid w:val="003218DF"/>
    <w:rsid w:val="00321B26"/>
    <w:rsid w:val="00321BE6"/>
    <w:rsid w:val="00322862"/>
    <w:rsid w:val="00322AAF"/>
    <w:rsid w:val="00322D42"/>
    <w:rsid w:val="003231D9"/>
    <w:rsid w:val="00323431"/>
    <w:rsid w:val="00325091"/>
    <w:rsid w:val="0032559D"/>
    <w:rsid w:val="00325E2E"/>
    <w:rsid w:val="00327573"/>
    <w:rsid w:val="003275C1"/>
    <w:rsid w:val="00327A2D"/>
    <w:rsid w:val="00327D56"/>
    <w:rsid w:val="00330447"/>
    <w:rsid w:val="00330957"/>
    <w:rsid w:val="00330E92"/>
    <w:rsid w:val="003310DF"/>
    <w:rsid w:val="003317C5"/>
    <w:rsid w:val="0033208B"/>
    <w:rsid w:val="00332204"/>
    <w:rsid w:val="0033247A"/>
    <w:rsid w:val="00333031"/>
    <w:rsid w:val="00333C5C"/>
    <w:rsid w:val="00333C80"/>
    <w:rsid w:val="00333DC4"/>
    <w:rsid w:val="0033400C"/>
    <w:rsid w:val="00334466"/>
    <w:rsid w:val="003345F0"/>
    <w:rsid w:val="00335131"/>
    <w:rsid w:val="00335E13"/>
    <w:rsid w:val="00335FCB"/>
    <w:rsid w:val="00335FD8"/>
    <w:rsid w:val="0033672D"/>
    <w:rsid w:val="00337D0F"/>
    <w:rsid w:val="00337E5A"/>
    <w:rsid w:val="003403E6"/>
    <w:rsid w:val="00340588"/>
    <w:rsid w:val="00340A33"/>
    <w:rsid w:val="00340A6A"/>
    <w:rsid w:val="00340D43"/>
    <w:rsid w:val="00340EB1"/>
    <w:rsid w:val="003411C0"/>
    <w:rsid w:val="003413BF"/>
    <w:rsid w:val="003417C6"/>
    <w:rsid w:val="00342438"/>
    <w:rsid w:val="00342626"/>
    <w:rsid w:val="00342B6B"/>
    <w:rsid w:val="00343000"/>
    <w:rsid w:val="00343161"/>
    <w:rsid w:val="00343706"/>
    <w:rsid w:val="003438BD"/>
    <w:rsid w:val="00343C30"/>
    <w:rsid w:val="00344060"/>
    <w:rsid w:val="003445DE"/>
    <w:rsid w:val="00344866"/>
    <w:rsid w:val="00345206"/>
    <w:rsid w:val="0034537D"/>
    <w:rsid w:val="003455F4"/>
    <w:rsid w:val="00346ED3"/>
    <w:rsid w:val="00347337"/>
    <w:rsid w:val="00347626"/>
    <w:rsid w:val="00347997"/>
    <w:rsid w:val="00347E0C"/>
    <w:rsid w:val="003504A9"/>
    <w:rsid w:val="00350B12"/>
    <w:rsid w:val="00351130"/>
    <w:rsid w:val="003517AC"/>
    <w:rsid w:val="0035184E"/>
    <w:rsid w:val="00351ABF"/>
    <w:rsid w:val="00351B9A"/>
    <w:rsid w:val="00351F3B"/>
    <w:rsid w:val="00352816"/>
    <w:rsid w:val="00352FF4"/>
    <w:rsid w:val="003530E9"/>
    <w:rsid w:val="003532A3"/>
    <w:rsid w:val="003537E1"/>
    <w:rsid w:val="00353807"/>
    <w:rsid w:val="003539A6"/>
    <w:rsid w:val="003539C0"/>
    <w:rsid w:val="00353A18"/>
    <w:rsid w:val="00353AF0"/>
    <w:rsid w:val="00353B85"/>
    <w:rsid w:val="003541F4"/>
    <w:rsid w:val="003544EA"/>
    <w:rsid w:val="0035462D"/>
    <w:rsid w:val="00354A0E"/>
    <w:rsid w:val="003551B5"/>
    <w:rsid w:val="0035582D"/>
    <w:rsid w:val="003558F1"/>
    <w:rsid w:val="00355F92"/>
    <w:rsid w:val="0035636F"/>
    <w:rsid w:val="00356705"/>
    <w:rsid w:val="00356879"/>
    <w:rsid w:val="0035717A"/>
    <w:rsid w:val="003574D9"/>
    <w:rsid w:val="00357AB6"/>
    <w:rsid w:val="003604F8"/>
    <w:rsid w:val="003608B3"/>
    <w:rsid w:val="00360D14"/>
    <w:rsid w:val="00360DA8"/>
    <w:rsid w:val="003615A6"/>
    <w:rsid w:val="00362C7C"/>
    <w:rsid w:val="003631F4"/>
    <w:rsid w:val="003633FB"/>
    <w:rsid w:val="00363848"/>
    <w:rsid w:val="003646D0"/>
    <w:rsid w:val="003648CA"/>
    <w:rsid w:val="00364BA0"/>
    <w:rsid w:val="00365018"/>
    <w:rsid w:val="00365571"/>
    <w:rsid w:val="003658B2"/>
    <w:rsid w:val="00365DE3"/>
    <w:rsid w:val="003661B9"/>
    <w:rsid w:val="00366440"/>
    <w:rsid w:val="0036783E"/>
    <w:rsid w:val="00367AC9"/>
    <w:rsid w:val="00370165"/>
    <w:rsid w:val="003701F7"/>
    <w:rsid w:val="00370DF5"/>
    <w:rsid w:val="00370E0A"/>
    <w:rsid w:val="003717C4"/>
    <w:rsid w:val="003718E4"/>
    <w:rsid w:val="00371DCA"/>
    <w:rsid w:val="00371E5B"/>
    <w:rsid w:val="0037214C"/>
    <w:rsid w:val="00372848"/>
    <w:rsid w:val="00373CF6"/>
    <w:rsid w:val="00373D1C"/>
    <w:rsid w:val="00373E63"/>
    <w:rsid w:val="003742A2"/>
    <w:rsid w:val="00374936"/>
    <w:rsid w:val="00374E57"/>
    <w:rsid w:val="00375045"/>
    <w:rsid w:val="0037527C"/>
    <w:rsid w:val="003756EF"/>
    <w:rsid w:val="00375ACA"/>
    <w:rsid w:val="003761EA"/>
    <w:rsid w:val="0037630B"/>
    <w:rsid w:val="00376884"/>
    <w:rsid w:val="003774F9"/>
    <w:rsid w:val="003778AF"/>
    <w:rsid w:val="00377EFD"/>
    <w:rsid w:val="00377F0C"/>
    <w:rsid w:val="0038018E"/>
    <w:rsid w:val="003808CE"/>
    <w:rsid w:val="00381045"/>
    <w:rsid w:val="00381CFD"/>
    <w:rsid w:val="00381D27"/>
    <w:rsid w:val="00381DA3"/>
    <w:rsid w:val="00381F9F"/>
    <w:rsid w:val="00382988"/>
    <w:rsid w:val="00382B69"/>
    <w:rsid w:val="00385114"/>
    <w:rsid w:val="00385129"/>
    <w:rsid w:val="00385150"/>
    <w:rsid w:val="003853BF"/>
    <w:rsid w:val="00385B5A"/>
    <w:rsid w:val="00385E48"/>
    <w:rsid w:val="00385E8D"/>
    <w:rsid w:val="0038633B"/>
    <w:rsid w:val="003869D8"/>
    <w:rsid w:val="00386C5C"/>
    <w:rsid w:val="00387027"/>
    <w:rsid w:val="00387029"/>
    <w:rsid w:val="00387361"/>
    <w:rsid w:val="00387CC7"/>
    <w:rsid w:val="003902D6"/>
    <w:rsid w:val="00390886"/>
    <w:rsid w:val="00391878"/>
    <w:rsid w:val="00391F64"/>
    <w:rsid w:val="0039219E"/>
    <w:rsid w:val="00392316"/>
    <w:rsid w:val="00392744"/>
    <w:rsid w:val="00392911"/>
    <w:rsid w:val="00393354"/>
    <w:rsid w:val="00393433"/>
    <w:rsid w:val="00393B07"/>
    <w:rsid w:val="00393BED"/>
    <w:rsid w:val="0039438A"/>
    <w:rsid w:val="0039459D"/>
    <w:rsid w:val="00394A6C"/>
    <w:rsid w:val="00395112"/>
    <w:rsid w:val="00395117"/>
    <w:rsid w:val="0039553B"/>
    <w:rsid w:val="00395657"/>
    <w:rsid w:val="00395B31"/>
    <w:rsid w:val="00395F61"/>
    <w:rsid w:val="0039615A"/>
    <w:rsid w:val="00396ACB"/>
    <w:rsid w:val="00396B69"/>
    <w:rsid w:val="00396B7A"/>
    <w:rsid w:val="0039732B"/>
    <w:rsid w:val="003A028F"/>
    <w:rsid w:val="003A06EF"/>
    <w:rsid w:val="003A0EDE"/>
    <w:rsid w:val="003A11F3"/>
    <w:rsid w:val="003A2438"/>
    <w:rsid w:val="003A2DB7"/>
    <w:rsid w:val="003A312B"/>
    <w:rsid w:val="003A3513"/>
    <w:rsid w:val="003A357A"/>
    <w:rsid w:val="003A364F"/>
    <w:rsid w:val="003A39AD"/>
    <w:rsid w:val="003A3F36"/>
    <w:rsid w:val="003A4250"/>
    <w:rsid w:val="003A433F"/>
    <w:rsid w:val="003A43F3"/>
    <w:rsid w:val="003A4490"/>
    <w:rsid w:val="003A46BA"/>
    <w:rsid w:val="003A4FAD"/>
    <w:rsid w:val="003A56A7"/>
    <w:rsid w:val="003A5E9C"/>
    <w:rsid w:val="003A608C"/>
    <w:rsid w:val="003A6277"/>
    <w:rsid w:val="003A7689"/>
    <w:rsid w:val="003B0240"/>
    <w:rsid w:val="003B0841"/>
    <w:rsid w:val="003B118F"/>
    <w:rsid w:val="003B137E"/>
    <w:rsid w:val="003B1401"/>
    <w:rsid w:val="003B168B"/>
    <w:rsid w:val="003B1988"/>
    <w:rsid w:val="003B1D7E"/>
    <w:rsid w:val="003B1FFA"/>
    <w:rsid w:val="003B27B3"/>
    <w:rsid w:val="003B2DDF"/>
    <w:rsid w:val="003B34D3"/>
    <w:rsid w:val="003B4DA8"/>
    <w:rsid w:val="003B4E3E"/>
    <w:rsid w:val="003B511F"/>
    <w:rsid w:val="003B5EE6"/>
    <w:rsid w:val="003B6247"/>
    <w:rsid w:val="003B6608"/>
    <w:rsid w:val="003B697E"/>
    <w:rsid w:val="003B6B91"/>
    <w:rsid w:val="003B6EA8"/>
    <w:rsid w:val="003B72C3"/>
    <w:rsid w:val="003B7CA3"/>
    <w:rsid w:val="003B7D65"/>
    <w:rsid w:val="003B7EF3"/>
    <w:rsid w:val="003C1864"/>
    <w:rsid w:val="003C188A"/>
    <w:rsid w:val="003C1983"/>
    <w:rsid w:val="003C1E49"/>
    <w:rsid w:val="003C2401"/>
    <w:rsid w:val="003C27C2"/>
    <w:rsid w:val="003C3734"/>
    <w:rsid w:val="003C5099"/>
    <w:rsid w:val="003C50A9"/>
    <w:rsid w:val="003C50EB"/>
    <w:rsid w:val="003C5743"/>
    <w:rsid w:val="003C5E74"/>
    <w:rsid w:val="003C6205"/>
    <w:rsid w:val="003C679E"/>
    <w:rsid w:val="003C68D1"/>
    <w:rsid w:val="003C7409"/>
    <w:rsid w:val="003D069B"/>
    <w:rsid w:val="003D0860"/>
    <w:rsid w:val="003D096E"/>
    <w:rsid w:val="003D11A2"/>
    <w:rsid w:val="003D1384"/>
    <w:rsid w:val="003D219F"/>
    <w:rsid w:val="003D2333"/>
    <w:rsid w:val="003D25F1"/>
    <w:rsid w:val="003D274F"/>
    <w:rsid w:val="003D28AC"/>
    <w:rsid w:val="003D3916"/>
    <w:rsid w:val="003D3D0B"/>
    <w:rsid w:val="003D3E04"/>
    <w:rsid w:val="003D3EFC"/>
    <w:rsid w:val="003D4257"/>
    <w:rsid w:val="003D456A"/>
    <w:rsid w:val="003D4ACF"/>
    <w:rsid w:val="003D4B37"/>
    <w:rsid w:val="003D54E4"/>
    <w:rsid w:val="003D5FEE"/>
    <w:rsid w:val="003D62FF"/>
    <w:rsid w:val="003D67CA"/>
    <w:rsid w:val="003D6D6B"/>
    <w:rsid w:val="003D7605"/>
    <w:rsid w:val="003D775F"/>
    <w:rsid w:val="003D7B06"/>
    <w:rsid w:val="003D7F65"/>
    <w:rsid w:val="003E07D4"/>
    <w:rsid w:val="003E0A49"/>
    <w:rsid w:val="003E0EFA"/>
    <w:rsid w:val="003E12E9"/>
    <w:rsid w:val="003E2BAE"/>
    <w:rsid w:val="003E2C2A"/>
    <w:rsid w:val="003E2C35"/>
    <w:rsid w:val="003E2DBF"/>
    <w:rsid w:val="003E33D3"/>
    <w:rsid w:val="003E3A14"/>
    <w:rsid w:val="003E3B28"/>
    <w:rsid w:val="003E3B5E"/>
    <w:rsid w:val="003E4B34"/>
    <w:rsid w:val="003E4FBA"/>
    <w:rsid w:val="003E5E29"/>
    <w:rsid w:val="003E6696"/>
    <w:rsid w:val="003E6DAA"/>
    <w:rsid w:val="003E743E"/>
    <w:rsid w:val="003E7467"/>
    <w:rsid w:val="003E7508"/>
    <w:rsid w:val="003E7AA7"/>
    <w:rsid w:val="003E7E4A"/>
    <w:rsid w:val="003F0A63"/>
    <w:rsid w:val="003F10FA"/>
    <w:rsid w:val="003F16BF"/>
    <w:rsid w:val="003F17EF"/>
    <w:rsid w:val="003F1C3F"/>
    <w:rsid w:val="003F2734"/>
    <w:rsid w:val="003F2ABF"/>
    <w:rsid w:val="003F30FA"/>
    <w:rsid w:val="003F31FA"/>
    <w:rsid w:val="003F3609"/>
    <w:rsid w:val="003F3687"/>
    <w:rsid w:val="003F3721"/>
    <w:rsid w:val="003F3761"/>
    <w:rsid w:val="003F3F43"/>
    <w:rsid w:val="003F45C4"/>
    <w:rsid w:val="003F4BF6"/>
    <w:rsid w:val="003F4F52"/>
    <w:rsid w:val="003F4F5D"/>
    <w:rsid w:val="003F5C43"/>
    <w:rsid w:val="003F5ECB"/>
    <w:rsid w:val="003F66A6"/>
    <w:rsid w:val="003F69B3"/>
    <w:rsid w:val="0040008C"/>
    <w:rsid w:val="0040034F"/>
    <w:rsid w:val="00400936"/>
    <w:rsid w:val="00400BE3"/>
    <w:rsid w:val="00401259"/>
    <w:rsid w:val="0040199B"/>
    <w:rsid w:val="00401C83"/>
    <w:rsid w:val="00401D53"/>
    <w:rsid w:val="0040225F"/>
    <w:rsid w:val="004023EB"/>
    <w:rsid w:val="00402CF0"/>
    <w:rsid w:val="00402E9D"/>
    <w:rsid w:val="004030E6"/>
    <w:rsid w:val="00403201"/>
    <w:rsid w:val="00403410"/>
    <w:rsid w:val="00403698"/>
    <w:rsid w:val="0040375B"/>
    <w:rsid w:val="00403E55"/>
    <w:rsid w:val="00404020"/>
    <w:rsid w:val="00404884"/>
    <w:rsid w:val="00404B41"/>
    <w:rsid w:val="00405385"/>
    <w:rsid w:val="004056C4"/>
    <w:rsid w:val="004068E4"/>
    <w:rsid w:val="00406AD3"/>
    <w:rsid w:val="00407258"/>
    <w:rsid w:val="004072D6"/>
    <w:rsid w:val="0040799E"/>
    <w:rsid w:val="004103C7"/>
    <w:rsid w:val="00410505"/>
    <w:rsid w:val="00410CD8"/>
    <w:rsid w:val="004114C6"/>
    <w:rsid w:val="00411E2D"/>
    <w:rsid w:val="0041218A"/>
    <w:rsid w:val="004127BD"/>
    <w:rsid w:val="00412FEE"/>
    <w:rsid w:val="00413512"/>
    <w:rsid w:val="0041377B"/>
    <w:rsid w:val="00413946"/>
    <w:rsid w:val="00413E30"/>
    <w:rsid w:val="004141A1"/>
    <w:rsid w:val="00415E70"/>
    <w:rsid w:val="004160B6"/>
    <w:rsid w:val="0041694E"/>
    <w:rsid w:val="0041738A"/>
    <w:rsid w:val="00417721"/>
    <w:rsid w:val="00417B7A"/>
    <w:rsid w:val="00417C3F"/>
    <w:rsid w:val="00417E3A"/>
    <w:rsid w:val="004200C5"/>
    <w:rsid w:val="0042133F"/>
    <w:rsid w:val="0042161B"/>
    <w:rsid w:val="004216B1"/>
    <w:rsid w:val="00421C1E"/>
    <w:rsid w:val="00421EC7"/>
    <w:rsid w:val="00422100"/>
    <w:rsid w:val="004226FB"/>
    <w:rsid w:val="004228F4"/>
    <w:rsid w:val="00422B77"/>
    <w:rsid w:val="00423690"/>
    <w:rsid w:val="00423D01"/>
    <w:rsid w:val="00423F8C"/>
    <w:rsid w:val="0042428F"/>
    <w:rsid w:val="004245D7"/>
    <w:rsid w:val="004246F9"/>
    <w:rsid w:val="004250B6"/>
    <w:rsid w:val="00425428"/>
    <w:rsid w:val="00425577"/>
    <w:rsid w:val="004258DD"/>
    <w:rsid w:val="00425D76"/>
    <w:rsid w:val="0042637A"/>
    <w:rsid w:val="004273CB"/>
    <w:rsid w:val="00427714"/>
    <w:rsid w:val="00427C46"/>
    <w:rsid w:val="00427E3A"/>
    <w:rsid w:val="00430DFA"/>
    <w:rsid w:val="00430F0F"/>
    <w:rsid w:val="0043110B"/>
    <w:rsid w:val="004311D6"/>
    <w:rsid w:val="00431DC3"/>
    <w:rsid w:val="00431F1D"/>
    <w:rsid w:val="00432BC8"/>
    <w:rsid w:val="00433011"/>
    <w:rsid w:val="0043330C"/>
    <w:rsid w:val="00433728"/>
    <w:rsid w:val="004339E2"/>
    <w:rsid w:val="00433D14"/>
    <w:rsid w:val="0043481F"/>
    <w:rsid w:val="00434C17"/>
    <w:rsid w:val="00435397"/>
    <w:rsid w:val="00435D86"/>
    <w:rsid w:val="00435EC9"/>
    <w:rsid w:val="00436009"/>
    <w:rsid w:val="004360F6"/>
    <w:rsid w:val="0043613F"/>
    <w:rsid w:val="004364A8"/>
    <w:rsid w:val="00436D2D"/>
    <w:rsid w:val="00437207"/>
    <w:rsid w:val="004372E1"/>
    <w:rsid w:val="004378CB"/>
    <w:rsid w:val="00437B89"/>
    <w:rsid w:val="00437C31"/>
    <w:rsid w:val="004401F9"/>
    <w:rsid w:val="004403B4"/>
    <w:rsid w:val="00441D31"/>
    <w:rsid w:val="00441E88"/>
    <w:rsid w:val="00442044"/>
    <w:rsid w:val="00442258"/>
    <w:rsid w:val="00442D8A"/>
    <w:rsid w:val="00442F76"/>
    <w:rsid w:val="00443546"/>
    <w:rsid w:val="0044393B"/>
    <w:rsid w:val="00443AE7"/>
    <w:rsid w:val="00443D29"/>
    <w:rsid w:val="004452B6"/>
    <w:rsid w:val="00445660"/>
    <w:rsid w:val="004464A9"/>
    <w:rsid w:val="0044666E"/>
    <w:rsid w:val="0044677B"/>
    <w:rsid w:val="0044689D"/>
    <w:rsid w:val="00446FB2"/>
    <w:rsid w:val="0044719D"/>
    <w:rsid w:val="00447B7A"/>
    <w:rsid w:val="004500AD"/>
    <w:rsid w:val="00450569"/>
    <w:rsid w:val="00451955"/>
    <w:rsid w:val="00452187"/>
    <w:rsid w:val="0045250A"/>
    <w:rsid w:val="00452F37"/>
    <w:rsid w:val="004531C7"/>
    <w:rsid w:val="004535B7"/>
    <w:rsid w:val="004537D2"/>
    <w:rsid w:val="00453A7C"/>
    <w:rsid w:val="00453EDE"/>
    <w:rsid w:val="004541FE"/>
    <w:rsid w:val="004544E9"/>
    <w:rsid w:val="0045464E"/>
    <w:rsid w:val="004547DE"/>
    <w:rsid w:val="00454BD9"/>
    <w:rsid w:val="00454C6A"/>
    <w:rsid w:val="0045517E"/>
    <w:rsid w:val="00455760"/>
    <w:rsid w:val="0045615D"/>
    <w:rsid w:val="00456697"/>
    <w:rsid w:val="00456AD0"/>
    <w:rsid w:val="004573CF"/>
    <w:rsid w:val="00457674"/>
    <w:rsid w:val="004576FE"/>
    <w:rsid w:val="0046011C"/>
    <w:rsid w:val="00460759"/>
    <w:rsid w:val="00460E59"/>
    <w:rsid w:val="004612F8"/>
    <w:rsid w:val="00461847"/>
    <w:rsid w:val="0046188C"/>
    <w:rsid w:val="00462099"/>
    <w:rsid w:val="00462195"/>
    <w:rsid w:val="0046262D"/>
    <w:rsid w:val="004627B2"/>
    <w:rsid w:val="00462D21"/>
    <w:rsid w:val="00463178"/>
    <w:rsid w:val="0046374A"/>
    <w:rsid w:val="00463AF6"/>
    <w:rsid w:val="00463C35"/>
    <w:rsid w:val="0046405F"/>
    <w:rsid w:val="00464B6D"/>
    <w:rsid w:val="00464C74"/>
    <w:rsid w:val="00465713"/>
    <w:rsid w:val="00465FCC"/>
    <w:rsid w:val="00466626"/>
    <w:rsid w:val="00467114"/>
    <w:rsid w:val="00467253"/>
    <w:rsid w:val="00467813"/>
    <w:rsid w:val="00467ABA"/>
    <w:rsid w:val="00467E1F"/>
    <w:rsid w:val="00470679"/>
    <w:rsid w:val="00470EA8"/>
    <w:rsid w:val="004710EB"/>
    <w:rsid w:val="004714C0"/>
    <w:rsid w:val="00471B7B"/>
    <w:rsid w:val="00472D2A"/>
    <w:rsid w:val="00472D70"/>
    <w:rsid w:val="00473A1C"/>
    <w:rsid w:val="0047402F"/>
    <w:rsid w:val="0047451F"/>
    <w:rsid w:val="004746BC"/>
    <w:rsid w:val="00474894"/>
    <w:rsid w:val="00474D45"/>
    <w:rsid w:val="00475A89"/>
    <w:rsid w:val="00475AA0"/>
    <w:rsid w:val="00475B7C"/>
    <w:rsid w:val="00475F00"/>
    <w:rsid w:val="0047629D"/>
    <w:rsid w:val="004764A2"/>
    <w:rsid w:val="00476C6F"/>
    <w:rsid w:val="00476EAB"/>
    <w:rsid w:val="004770D1"/>
    <w:rsid w:val="00477B86"/>
    <w:rsid w:val="00477C6F"/>
    <w:rsid w:val="0048013C"/>
    <w:rsid w:val="00480313"/>
    <w:rsid w:val="0048070B"/>
    <w:rsid w:val="00480845"/>
    <w:rsid w:val="00480A50"/>
    <w:rsid w:val="004812A4"/>
    <w:rsid w:val="004815F5"/>
    <w:rsid w:val="00481B7E"/>
    <w:rsid w:val="0048244E"/>
    <w:rsid w:val="0048352E"/>
    <w:rsid w:val="00483A2E"/>
    <w:rsid w:val="00483F1E"/>
    <w:rsid w:val="004842B0"/>
    <w:rsid w:val="004846A6"/>
    <w:rsid w:val="004851C1"/>
    <w:rsid w:val="00485674"/>
    <w:rsid w:val="00485AB3"/>
    <w:rsid w:val="00485B24"/>
    <w:rsid w:val="00485DBC"/>
    <w:rsid w:val="0048677E"/>
    <w:rsid w:val="004868C9"/>
    <w:rsid w:val="00486B94"/>
    <w:rsid w:val="00486CE3"/>
    <w:rsid w:val="00487A64"/>
    <w:rsid w:val="00487F14"/>
    <w:rsid w:val="00490182"/>
    <w:rsid w:val="004902F4"/>
    <w:rsid w:val="0049087C"/>
    <w:rsid w:val="00490B3A"/>
    <w:rsid w:val="00491217"/>
    <w:rsid w:val="004918F0"/>
    <w:rsid w:val="00491968"/>
    <w:rsid w:val="00491970"/>
    <w:rsid w:val="00491A3D"/>
    <w:rsid w:val="00491D2E"/>
    <w:rsid w:val="00491D3D"/>
    <w:rsid w:val="00491F36"/>
    <w:rsid w:val="00492A15"/>
    <w:rsid w:val="004932EB"/>
    <w:rsid w:val="00493376"/>
    <w:rsid w:val="004938F4"/>
    <w:rsid w:val="00494196"/>
    <w:rsid w:val="0049426C"/>
    <w:rsid w:val="00494395"/>
    <w:rsid w:val="004943F4"/>
    <w:rsid w:val="0049444D"/>
    <w:rsid w:val="004947BE"/>
    <w:rsid w:val="0049493E"/>
    <w:rsid w:val="00494A1A"/>
    <w:rsid w:val="00494B9C"/>
    <w:rsid w:val="00494BFF"/>
    <w:rsid w:val="00495647"/>
    <w:rsid w:val="004956AF"/>
    <w:rsid w:val="00495BB2"/>
    <w:rsid w:val="00495C6E"/>
    <w:rsid w:val="00495C82"/>
    <w:rsid w:val="00495DFD"/>
    <w:rsid w:val="00496289"/>
    <w:rsid w:val="0049628E"/>
    <w:rsid w:val="004962BE"/>
    <w:rsid w:val="004965C4"/>
    <w:rsid w:val="00496961"/>
    <w:rsid w:val="00496BF1"/>
    <w:rsid w:val="00496E91"/>
    <w:rsid w:val="00496FAD"/>
    <w:rsid w:val="00497505"/>
    <w:rsid w:val="00497BE7"/>
    <w:rsid w:val="004A0549"/>
    <w:rsid w:val="004A12A0"/>
    <w:rsid w:val="004A12C2"/>
    <w:rsid w:val="004A1EB3"/>
    <w:rsid w:val="004A22B1"/>
    <w:rsid w:val="004A3053"/>
    <w:rsid w:val="004A319A"/>
    <w:rsid w:val="004A3659"/>
    <w:rsid w:val="004A3664"/>
    <w:rsid w:val="004A3918"/>
    <w:rsid w:val="004A41A3"/>
    <w:rsid w:val="004A4631"/>
    <w:rsid w:val="004A4951"/>
    <w:rsid w:val="004A53D8"/>
    <w:rsid w:val="004A5661"/>
    <w:rsid w:val="004A5D45"/>
    <w:rsid w:val="004A645D"/>
    <w:rsid w:val="004A6B63"/>
    <w:rsid w:val="004A788D"/>
    <w:rsid w:val="004A7A99"/>
    <w:rsid w:val="004B00E5"/>
    <w:rsid w:val="004B06F3"/>
    <w:rsid w:val="004B0893"/>
    <w:rsid w:val="004B0DDE"/>
    <w:rsid w:val="004B1937"/>
    <w:rsid w:val="004B1973"/>
    <w:rsid w:val="004B1993"/>
    <w:rsid w:val="004B2055"/>
    <w:rsid w:val="004B338B"/>
    <w:rsid w:val="004B373C"/>
    <w:rsid w:val="004B3B1D"/>
    <w:rsid w:val="004B4124"/>
    <w:rsid w:val="004B4211"/>
    <w:rsid w:val="004B4373"/>
    <w:rsid w:val="004B43B5"/>
    <w:rsid w:val="004B43E4"/>
    <w:rsid w:val="004B46A7"/>
    <w:rsid w:val="004B52B9"/>
    <w:rsid w:val="004B5B37"/>
    <w:rsid w:val="004B5DD2"/>
    <w:rsid w:val="004B5E09"/>
    <w:rsid w:val="004B5EE1"/>
    <w:rsid w:val="004B5FDE"/>
    <w:rsid w:val="004B60F2"/>
    <w:rsid w:val="004B62C6"/>
    <w:rsid w:val="004C00BA"/>
    <w:rsid w:val="004C15CE"/>
    <w:rsid w:val="004C1847"/>
    <w:rsid w:val="004C1B85"/>
    <w:rsid w:val="004C1DE5"/>
    <w:rsid w:val="004C1EB7"/>
    <w:rsid w:val="004C245F"/>
    <w:rsid w:val="004C2A56"/>
    <w:rsid w:val="004C2CAC"/>
    <w:rsid w:val="004C2D6F"/>
    <w:rsid w:val="004C341B"/>
    <w:rsid w:val="004C35AD"/>
    <w:rsid w:val="004C36B9"/>
    <w:rsid w:val="004C37DD"/>
    <w:rsid w:val="004C411C"/>
    <w:rsid w:val="004C442F"/>
    <w:rsid w:val="004C455A"/>
    <w:rsid w:val="004C4989"/>
    <w:rsid w:val="004C52C5"/>
    <w:rsid w:val="004C574A"/>
    <w:rsid w:val="004C5E69"/>
    <w:rsid w:val="004C6014"/>
    <w:rsid w:val="004C6253"/>
    <w:rsid w:val="004C65C8"/>
    <w:rsid w:val="004C660E"/>
    <w:rsid w:val="004C67E8"/>
    <w:rsid w:val="004C6874"/>
    <w:rsid w:val="004C69B5"/>
    <w:rsid w:val="004C6B99"/>
    <w:rsid w:val="004C732F"/>
    <w:rsid w:val="004C7459"/>
    <w:rsid w:val="004C7C66"/>
    <w:rsid w:val="004D06C8"/>
    <w:rsid w:val="004D0D6E"/>
    <w:rsid w:val="004D11C0"/>
    <w:rsid w:val="004D14B4"/>
    <w:rsid w:val="004D1C1C"/>
    <w:rsid w:val="004D1E0B"/>
    <w:rsid w:val="004D1EF5"/>
    <w:rsid w:val="004D26DF"/>
    <w:rsid w:val="004D278F"/>
    <w:rsid w:val="004D2DC4"/>
    <w:rsid w:val="004D3E1A"/>
    <w:rsid w:val="004D3F61"/>
    <w:rsid w:val="004D45B0"/>
    <w:rsid w:val="004D4973"/>
    <w:rsid w:val="004D49FE"/>
    <w:rsid w:val="004D511B"/>
    <w:rsid w:val="004D5850"/>
    <w:rsid w:val="004D58DD"/>
    <w:rsid w:val="004D5B21"/>
    <w:rsid w:val="004D5FD9"/>
    <w:rsid w:val="004D6F38"/>
    <w:rsid w:val="004D6FB2"/>
    <w:rsid w:val="004D7543"/>
    <w:rsid w:val="004D7B1C"/>
    <w:rsid w:val="004E1B62"/>
    <w:rsid w:val="004E1DC2"/>
    <w:rsid w:val="004E20DB"/>
    <w:rsid w:val="004E2AF1"/>
    <w:rsid w:val="004E2E38"/>
    <w:rsid w:val="004E3261"/>
    <w:rsid w:val="004E3868"/>
    <w:rsid w:val="004E3917"/>
    <w:rsid w:val="004E4D27"/>
    <w:rsid w:val="004E51E9"/>
    <w:rsid w:val="004E529B"/>
    <w:rsid w:val="004E5A23"/>
    <w:rsid w:val="004E5B73"/>
    <w:rsid w:val="004E5E97"/>
    <w:rsid w:val="004E60A2"/>
    <w:rsid w:val="004E6506"/>
    <w:rsid w:val="004E70BC"/>
    <w:rsid w:val="004E7268"/>
    <w:rsid w:val="004E7849"/>
    <w:rsid w:val="004F1374"/>
    <w:rsid w:val="004F2282"/>
    <w:rsid w:val="004F2E97"/>
    <w:rsid w:val="004F3239"/>
    <w:rsid w:val="004F34A1"/>
    <w:rsid w:val="004F389D"/>
    <w:rsid w:val="004F4695"/>
    <w:rsid w:val="004F4806"/>
    <w:rsid w:val="004F4C21"/>
    <w:rsid w:val="004F4C5B"/>
    <w:rsid w:val="004F4F9D"/>
    <w:rsid w:val="004F5A23"/>
    <w:rsid w:val="004F61F2"/>
    <w:rsid w:val="004F655E"/>
    <w:rsid w:val="004F6C27"/>
    <w:rsid w:val="004F749A"/>
    <w:rsid w:val="004F7995"/>
    <w:rsid w:val="004F7BA3"/>
    <w:rsid w:val="0050014A"/>
    <w:rsid w:val="00501525"/>
    <w:rsid w:val="005015BD"/>
    <w:rsid w:val="00501679"/>
    <w:rsid w:val="005017A7"/>
    <w:rsid w:val="005019CE"/>
    <w:rsid w:val="00501ED1"/>
    <w:rsid w:val="00501FC4"/>
    <w:rsid w:val="0050212C"/>
    <w:rsid w:val="005023E7"/>
    <w:rsid w:val="00502CDA"/>
    <w:rsid w:val="00502E89"/>
    <w:rsid w:val="00502F33"/>
    <w:rsid w:val="00503C72"/>
    <w:rsid w:val="00503F26"/>
    <w:rsid w:val="00504BE3"/>
    <w:rsid w:val="005052CE"/>
    <w:rsid w:val="00505835"/>
    <w:rsid w:val="00505C84"/>
    <w:rsid w:val="00506996"/>
    <w:rsid w:val="005074F6"/>
    <w:rsid w:val="00507826"/>
    <w:rsid w:val="00507DDE"/>
    <w:rsid w:val="00507E40"/>
    <w:rsid w:val="00507F8E"/>
    <w:rsid w:val="00510C85"/>
    <w:rsid w:val="00510E13"/>
    <w:rsid w:val="00511295"/>
    <w:rsid w:val="005113BF"/>
    <w:rsid w:val="00511635"/>
    <w:rsid w:val="005118C3"/>
    <w:rsid w:val="00512209"/>
    <w:rsid w:val="00512271"/>
    <w:rsid w:val="00512E69"/>
    <w:rsid w:val="00513041"/>
    <w:rsid w:val="0051345F"/>
    <w:rsid w:val="005139CC"/>
    <w:rsid w:val="00513C6B"/>
    <w:rsid w:val="00513C96"/>
    <w:rsid w:val="0051439E"/>
    <w:rsid w:val="005147D4"/>
    <w:rsid w:val="005150B5"/>
    <w:rsid w:val="00515CE7"/>
    <w:rsid w:val="00515D16"/>
    <w:rsid w:val="00515D9C"/>
    <w:rsid w:val="00515FE5"/>
    <w:rsid w:val="00516261"/>
    <w:rsid w:val="00516818"/>
    <w:rsid w:val="00516C90"/>
    <w:rsid w:val="00516D9A"/>
    <w:rsid w:val="00516F17"/>
    <w:rsid w:val="005173B0"/>
    <w:rsid w:val="0051744F"/>
    <w:rsid w:val="00517BB1"/>
    <w:rsid w:val="00517E61"/>
    <w:rsid w:val="00517EBC"/>
    <w:rsid w:val="00521697"/>
    <w:rsid w:val="00521B10"/>
    <w:rsid w:val="00521DF0"/>
    <w:rsid w:val="00523653"/>
    <w:rsid w:val="00523916"/>
    <w:rsid w:val="0052395B"/>
    <w:rsid w:val="005245CC"/>
    <w:rsid w:val="0052464B"/>
    <w:rsid w:val="0052473D"/>
    <w:rsid w:val="00524772"/>
    <w:rsid w:val="00524D06"/>
    <w:rsid w:val="005257FA"/>
    <w:rsid w:val="00526F75"/>
    <w:rsid w:val="0052743B"/>
    <w:rsid w:val="005276DF"/>
    <w:rsid w:val="00530EE9"/>
    <w:rsid w:val="005319CD"/>
    <w:rsid w:val="00531AC9"/>
    <w:rsid w:val="00532058"/>
    <w:rsid w:val="005327F0"/>
    <w:rsid w:val="00532823"/>
    <w:rsid w:val="00532CC6"/>
    <w:rsid w:val="00533120"/>
    <w:rsid w:val="00533DAA"/>
    <w:rsid w:val="00534356"/>
    <w:rsid w:val="00534E67"/>
    <w:rsid w:val="005351B3"/>
    <w:rsid w:val="005356F1"/>
    <w:rsid w:val="005362B2"/>
    <w:rsid w:val="005362BE"/>
    <w:rsid w:val="005362C2"/>
    <w:rsid w:val="00536393"/>
    <w:rsid w:val="0053666C"/>
    <w:rsid w:val="00536921"/>
    <w:rsid w:val="00536A27"/>
    <w:rsid w:val="00536F7B"/>
    <w:rsid w:val="00537220"/>
    <w:rsid w:val="00540A34"/>
    <w:rsid w:val="00540ACF"/>
    <w:rsid w:val="00540E21"/>
    <w:rsid w:val="0054190D"/>
    <w:rsid w:val="005419A6"/>
    <w:rsid w:val="00542060"/>
    <w:rsid w:val="0054220E"/>
    <w:rsid w:val="005434D1"/>
    <w:rsid w:val="0054366A"/>
    <w:rsid w:val="00543C87"/>
    <w:rsid w:val="00543E92"/>
    <w:rsid w:val="00544897"/>
    <w:rsid w:val="00544F51"/>
    <w:rsid w:val="00545011"/>
    <w:rsid w:val="00545E1F"/>
    <w:rsid w:val="00545E53"/>
    <w:rsid w:val="0054646A"/>
    <w:rsid w:val="005500DE"/>
    <w:rsid w:val="00550E81"/>
    <w:rsid w:val="00550EA6"/>
    <w:rsid w:val="00551462"/>
    <w:rsid w:val="00551CEE"/>
    <w:rsid w:val="00551E92"/>
    <w:rsid w:val="00551F6C"/>
    <w:rsid w:val="005520A9"/>
    <w:rsid w:val="005520DA"/>
    <w:rsid w:val="005521D2"/>
    <w:rsid w:val="00553373"/>
    <w:rsid w:val="005536D3"/>
    <w:rsid w:val="00555837"/>
    <w:rsid w:val="00555C8E"/>
    <w:rsid w:val="00555D13"/>
    <w:rsid w:val="00555F93"/>
    <w:rsid w:val="005575C2"/>
    <w:rsid w:val="00557660"/>
    <w:rsid w:val="005576C1"/>
    <w:rsid w:val="005613A0"/>
    <w:rsid w:val="005615D4"/>
    <w:rsid w:val="00561E95"/>
    <w:rsid w:val="00562EFB"/>
    <w:rsid w:val="005631A6"/>
    <w:rsid w:val="005631DE"/>
    <w:rsid w:val="00563357"/>
    <w:rsid w:val="005639BA"/>
    <w:rsid w:val="005649BF"/>
    <w:rsid w:val="00564AAD"/>
    <w:rsid w:val="00564B3D"/>
    <w:rsid w:val="00564B4E"/>
    <w:rsid w:val="005653EE"/>
    <w:rsid w:val="005659E8"/>
    <w:rsid w:val="00565B0E"/>
    <w:rsid w:val="00565DDC"/>
    <w:rsid w:val="00565E0F"/>
    <w:rsid w:val="005661B3"/>
    <w:rsid w:val="00566854"/>
    <w:rsid w:val="0056778B"/>
    <w:rsid w:val="00567919"/>
    <w:rsid w:val="00567A55"/>
    <w:rsid w:val="00567C64"/>
    <w:rsid w:val="00567D7F"/>
    <w:rsid w:val="00570085"/>
    <w:rsid w:val="005706AA"/>
    <w:rsid w:val="00570750"/>
    <w:rsid w:val="00570B30"/>
    <w:rsid w:val="005712C0"/>
    <w:rsid w:val="005712FD"/>
    <w:rsid w:val="005714AB"/>
    <w:rsid w:val="0057180F"/>
    <w:rsid w:val="0057223C"/>
    <w:rsid w:val="00572A50"/>
    <w:rsid w:val="00573F3E"/>
    <w:rsid w:val="005744BB"/>
    <w:rsid w:val="005744D0"/>
    <w:rsid w:val="00574E16"/>
    <w:rsid w:val="00574EE2"/>
    <w:rsid w:val="0057587F"/>
    <w:rsid w:val="00575894"/>
    <w:rsid w:val="0057591C"/>
    <w:rsid w:val="00575B4D"/>
    <w:rsid w:val="00575FAF"/>
    <w:rsid w:val="00576113"/>
    <w:rsid w:val="00576215"/>
    <w:rsid w:val="00576480"/>
    <w:rsid w:val="00577944"/>
    <w:rsid w:val="005801A0"/>
    <w:rsid w:val="00580422"/>
    <w:rsid w:val="0058068D"/>
    <w:rsid w:val="005807FE"/>
    <w:rsid w:val="00580C41"/>
    <w:rsid w:val="00581100"/>
    <w:rsid w:val="0058169E"/>
    <w:rsid w:val="00581721"/>
    <w:rsid w:val="0058177D"/>
    <w:rsid w:val="005819C7"/>
    <w:rsid w:val="00581BE1"/>
    <w:rsid w:val="00581D7A"/>
    <w:rsid w:val="005823EF"/>
    <w:rsid w:val="0058254E"/>
    <w:rsid w:val="00582662"/>
    <w:rsid w:val="00582B65"/>
    <w:rsid w:val="00582E5F"/>
    <w:rsid w:val="00583399"/>
    <w:rsid w:val="005836EE"/>
    <w:rsid w:val="00583B5A"/>
    <w:rsid w:val="00584215"/>
    <w:rsid w:val="0058468C"/>
    <w:rsid w:val="005849D3"/>
    <w:rsid w:val="00584B89"/>
    <w:rsid w:val="0058511C"/>
    <w:rsid w:val="005853B1"/>
    <w:rsid w:val="00586066"/>
    <w:rsid w:val="00586172"/>
    <w:rsid w:val="0058630D"/>
    <w:rsid w:val="00587405"/>
    <w:rsid w:val="005876F6"/>
    <w:rsid w:val="00590368"/>
    <w:rsid w:val="00590A6C"/>
    <w:rsid w:val="00590F0B"/>
    <w:rsid w:val="00591C9E"/>
    <w:rsid w:val="00592902"/>
    <w:rsid w:val="0059350E"/>
    <w:rsid w:val="005935FC"/>
    <w:rsid w:val="00593D54"/>
    <w:rsid w:val="005945AB"/>
    <w:rsid w:val="00594695"/>
    <w:rsid w:val="00594B54"/>
    <w:rsid w:val="00595A0C"/>
    <w:rsid w:val="00595FEC"/>
    <w:rsid w:val="00596024"/>
    <w:rsid w:val="005964EB"/>
    <w:rsid w:val="00596691"/>
    <w:rsid w:val="005970C3"/>
    <w:rsid w:val="00597A5E"/>
    <w:rsid w:val="00597A71"/>
    <w:rsid w:val="00597E04"/>
    <w:rsid w:val="00597E66"/>
    <w:rsid w:val="00597EE1"/>
    <w:rsid w:val="005A0614"/>
    <w:rsid w:val="005A0640"/>
    <w:rsid w:val="005A1A55"/>
    <w:rsid w:val="005A1DCB"/>
    <w:rsid w:val="005A2FC6"/>
    <w:rsid w:val="005A332D"/>
    <w:rsid w:val="005A4463"/>
    <w:rsid w:val="005A5367"/>
    <w:rsid w:val="005A593E"/>
    <w:rsid w:val="005A596D"/>
    <w:rsid w:val="005A5A5D"/>
    <w:rsid w:val="005A60A0"/>
    <w:rsid w:val="005A644C"/>
    <w:rsid w:val="005A684F"/>
    <w:rsid w:val="005A6C20"/>
    <w:rsid w:val="005A7B16"/>
    <w:rsid w:val="005A7E57"/>
    <w:rsid w:val="005B0B54"/>
    <w:rsid w:val="005B1288"/>
    <w:rsid w:val="005B13C5"/>
    <w:rsid w:val="005B2A45"/>
    <w:rsid w:val="005B2BAC"/>
    <w:rsid w:val="005B30A7"/>
    <w:rsid w:val="005B34A9"/>
    <w:rsid w:val="005B3838"/>
    <w:rsid w:val="005B3916"/>
    <w:rsid w:val="005B41B6"/>
    <w:rsid w:val="005B48B5"/>
    <w:rsid w:val="005B49AC"/>
    <w:rsid w:val="005B510A"/>
    <w:rsid w:val="005B534A"/>
    <w:rsid w:val="005B5400"/>
    <w:rsid w:val="005B5511"/>
    <w:rsid w:val="005B57B4"/>
    <w:rsid w:val="005B5A17"/>
    <w:rsid w:val="005B5EAC"/>
    <w:rsid w:val="005B6E66"/>
    <w:rsid w:val="005B7893"/>
    <w:rsid w:val="005B7D5F"/>
    <w:rsid w:val="005C06FB"/>
    <w:rsid w:val="005C0C37"/>
    <w:rsid w:val="005C1532"/>
    <w:rsid w:val="005C1837"/>
    <w:rsid w:val="005C1CF8"/>
    <w:rsid w:val="005C1D02"/>
    <w:rsid w:val="005C1FA3"/>
    <w:rsid w:val="005C29AC"/>
    <w:rsid w:val="005C2C2A"/>
    <w:rsid w:val="005C2EA7"/>
    <w:rsid w:val="005C2F74"/>
    <w:rsid w:val="005C3697"/>
    <w:rsid w:val="005C3BCE"/>
    <w:rsid w:val="005C4C82"/>
    <w:rsid w:val="005C50BC"/>
    <w:rsid w:val="005C5484"/>
    <w:rsid w:val="005C55A9"/>
    <w:rsid w:val="005C5996"/>
    <w:rsid w:val="005C59B9"/>
    <w:rsid w:val="005C60C0"/>
    <w:rsid w:val="005C6579"/>
    <w:rsid w:val="005C65B6"/>
    <w:rsid w:val="005C6B78"/>
    <w:rsid w:val="005C7866"/>
    <w:rsid w:val="005C7B31"/>
    <w:rsid w:val="005D0807"/>
    <w:rsid w:val="005D0943"/>
    <w:rsid w:val="005D0958"/>
    <w:rsid w:val="005D178E"/>
    <w:rsid w:val="005D1CB1"/>
    <w:rsid w:val="005D1D30"/>
    <w:rsid w:val="005D1EB6"/>
    <w:rsid w:val="005D1EBD"/>
    <w:rsid w:val="005D32B4"/>
    <w:rsid w:val="005D35E3"/>
    <w:rsid w:val="005D36E8"/>
    <w:rsid w:val="005D402E"/>
    <w:rsid w:val="005D524A"/>
    <w:rsid w:val="005D5485"/>
    <w:rsid w:val="005D56F6"/>
    <w:rsid w:val="005D5B82"/>
    <w:rsid w:val="005D61A9"/>
    <w:rsid w:val="005D6748"/>
    <w:rsid w:val="005D6B01"/>
    <w:rsid w:val="005D7078"/>
    <w:rsid w:val="005D7788"/>
    <w:rsid w:val="005D7BAE"/>
    <w:rsid w:val="005D7D65"/>
    <w:rsid w:val="005E01C1"/>
    <w:rsid w:val="005E02C6"/>
    <w:rsid w:val="005E0856"/>
    <w:rsid w:val="005E0A9E"/>
    <w:rsid w:val="005E0C87"/>
    <w:rsid w:val="005E1275"/>
    <w:rsid w:val="005E12F9"/>
    <w:rsid w:val="005E1D5E"/>
    <w:rsid w:val="005E23F6"/>
    <w:rsid w:val="005E3220"/>
    <w:rsid w:val="005E3575"/>
    <w:rsid w:val="005E5124"/>
    <w:rsid w:val="005E522E"/>
    <w:rsid w:val="005E558D"/>
    <w:rsid w:val="005E5765"/>
    <w:rsid w:val="005E5E88"/>
    <w:rsid w:val="005E5FB9"/>
    <w:rsid w:val="005E6136"/>
    <w:rsid w:val="005E61BC"/>
    <w:rsid w:val="005E62C8"/>
    <w:rsid w:val="005E6527"/>
    <w:rsid w:val="005E67AA"/>
    <w:rsid w:val="005E69D0"/>
    <w:rsid w:val="005E6AF2"/>
    <w:rsid w:val="005E7463"/>
    <w:rsid w:val="005E7590"/>
    <w:rsid w:val="005E7613"/>
    <w:rsid w:val="005F136A"/>
    <w:rsid w:val="005F18A7"/>
    <w:rsid w:val="005F1A78"/>
    <w:rsid w:val="005F1F69"/>
    <w:rsid w:val="005F268D"/>
    <w:rsid w:val="005F2DB5"/>
    <w:rsid w:val="005F3081"/>
    <w:rsid w:val="005F3655"/>
    <w:rsid w:val="005F36A3"/>
    <w:rsid w:val="005F4949"/>
    <w:rsid w:val="005F4A0C"/>
    <w:rsid w:val="005F4C39"/>
    <w:rsid w:val="005F4FD0"/>
    <w:rsid w:val="005F5073"/>
    <w:rsid w:val="005F5272"/>
    <w:rsid w:val="005F53A9"/>
    <w:rsid w:val="005F5FF2"/>
    <w:rsid w:val="005F6DF5"/>
    <w:rsid w:val="005F6FCE"/>
    <w:rsid w:val="005F7EFB"/>
    <w:rsid w:val="0060019F"/>
    <w:rsid w:val="00601307"/>
    <w:rsid w:val="00601762"/>
    <w:rsid w:val="00601CE4"/>
    <w:rsid w:val="00602B14"/>
    <w:rsid w:val="006032F6"/>
    <w:rsid w:val="006033A4"/>
    <w:rsid w:val="00603DCD"/>
    <w:rsid w:val="006040C8"/>
    <w:rsid w:val="00604373"/>
    <w:rsid w:val="006051D1"/>
    <w:rsid w:val="00605356"/>
    <w:rsid w:val="006060B3"/>
    <w:rsid w:val="0060629A"/>
    <w:rsid w:val="006067D5"/>
    <w:rsid w:val="00606CDE"/>
    <w:rsid w:val="00606D26"/>
    <w:rsid w:val="006074DA"/>
    <w:rsid w:val="006079A4"/>
    <w:rsid w:val="00607A08"/>
    <w:rsid w:val="00607BE1"/>
    <w:rsid w:val="00607E69"/>
    <w:rsid w:val="006103B5"/>
    <w:rsid w:val="00610446"/>
    <w:rsid w:val="00610460"/>
    <w:rsid w:val="00610702"/>
    <w:rsid w:val="00610877"/>
    <w:rsid w:val="00610F95"/>
    <w:rsid w:val="006113C8"/>
    <w:rsid w:val="00611432"/>
    <w:rsid w:val="00611528"/>
    <w:rsid w:val="00611668"/>
    <w:rsid w:val="006116D3"/>
    <w:rsid w:val="00611CE0"/>
    <w:rsid w:val="0061221F"/>
    <w:rsid w:val="0061310E"/>
    <w:rsid w:val="00613165"/>
    <w:rsid w:val="0061366B"/>
    <w:rsid w:val="0061384A"/>
    <w:rsid w:val="006139F6"/>
    <w:rsid w:val="00615366"/>
    <w:rsid w:val="006154C9"/>
    <w:rsid w:val="006155CE"/>
    <w:rsid w:val="006160D3"/>
    <w:rsid w:val="00616248"/>
    <w:rsid w:val="00616DD5"/>
    <w:rsid w:val="00616FA9"/>
    <w:rsid w:val="00617EEB"/>
    <w:rsid w:val="0062049C"/>
    <w:rsid w:val="00620FB5"/>
    <w:rsid w:val="0062143C"/>
    <w:rsid w:val="00621618"/>
    <w:rsid w:val="00621817"/>
    <w:rsid w:val="00621958"/>
    <w:rsid w:val="00621A52"/>
    <w:rsid w:val="00621FA9"/>
    <w:rsid w:val="0062201C"/>
    <w:rsid w:val="00623AE7"/>
    <w:rsid w:val="00623FD4"/>
    <w:rsid w:val="00624DE6"/>
    <w:rsid w:val="00627469"/>
    <w:rsid w:val="006276A0"/>
    <w:rsid w:val="00627B45"/>
    <w:rsid w:val="00627DE7"/>
    <w:rsid w:val="00630403"/>
    <w:rsid w:val="006306A8"/>
    <w:rsid w:val="006309D6"/>
    <w:rsid w:val="00630DD0"/>
    <w:rsid w:val="006321AA"/>
    <w:rsid w:val="006325F1"/>
    <w:rsid w:val="00632645"/>
    <w:rsid w:val="006328CE"/>
    <w:rsid w:val="00632E65"/>
    <w:rsid w:val="00633161"/>
    <w:rsid w:val="0063322B"/>
    <w:rsid w:val="00633805"/>
    <w:rsid w:val="00633BE3"/>
    <w:rsid w:val="006349EF"/>
    <w:rsid w:val="00634E16"/>
    <w:rsid w:val="0063601E"/>
    <w:rsid w:val="006360F1"/>
    <w:rsid w:val="0063613D"/>
    <w:rsid w:val="00636F68"/>
    <w:rsid w:val="00637981"/>
    <w:rsid w:val="00637EF5"/>
    <w:rsid w:val="0064098D"/>
    <w:rsid w:val="00640D0A"/>
    <w:rsid w:val="0064126B"/>
    <w:rsid w:val="0064181A"/>
    <w:rsid w:val="00641C24"/>
    <w:rsid w:val="00642904"/>
    <w:rsid w:val="006431A5"/>
    <w:rsid w:val="00643DC4"/>
    <w:rsid w:val="006446F1"/>
    <w:rsid w:val="00644D38"/>
    <w:rsid w:val="006451F6"/>
    <w:rsid w:val="006455D4"/>
    <w:rsid w:val="00645A5B"/>
    <w:rsid w:val="0064706D"/>
    <w:rsid w:val="00647134"/>
    <w:rsid w:val="0064718B"/>
    <w:rsid w:val="00647259"/>
    <w:rsid w:val="00647AEC"/>
    <w:rsid w:val="00647FC2"/>
    <w:rsid w:val="006500FC"/>
    <w:rsid w:val="00650671"/>
    <w:rsid w:val="00650B68"/>
    <w:rsid w:val="00650B95"/>
    <w:rsid w:val="00650CFD"/>
    <w:rsid w:val="00650F83"/>
    <w:rsid w:val="00651349"/>
    <w:rsid w:val="006514C6"/>
    <w:rsid w:val="00652245"/>
    <w:rsid w:val="006523BE"/>
    <w:rsid w:val="006528DD"/>
    <w:rsid w:val="00652EFB"/>
    <w:rsid w:val="006532C9"/>
    <w:rsid w:val="00653B53"/>
    <w:rsid w:val="0065428F"/>
    <w:rsid w:val="00654847"/>
    <w:rsid w:val="00654C4B"/>
    <w:rsid w:val="00654CBC"/>
    <w:rsid w:val="00655B47"/>
    <w:rsid w:val="00655DFA"/>
    <w:rsid w:val="006566A8"/>
    <w:rsid w:val="006566D0"/>
    <w:rsid w:val="006568F1"/>
    <w:rsid w:val="00656A3F"/>
    <w:rsid w:val="00656AE5"/>
    <w:rsid w:val="00656DB8"/>
    <w:rsid w:val="00656F77"/>
    <w:rsid w:val="00660097"/>
    <w:rsid w:val="006606FC"/>
    <w:rsid w:val="0066083D"/>
    <w:rsid w:val="00660A22"/>
    <w:rsid w:val="0066113B"/>
    <w:rsid w:val="006615AB"/>
    <w:rsid w:val="006623A1"/>
    <w:rsid w:val="00662417"/>
    <w:rsid w:val="00664151"/>
    <w:rsid w:val="0066440B"/>
    <w:rsid w:val="00664585"/>
    <w:rsid w:val="00664D9F"/>
    <w:rsid w:val="00664EEB"/>
    <w:rsid w:val="00664F6A"/>
    <w:rsid w:val="0066549F"/>
    <w:rsid w:val="006654A9"/>
    <w:rsid w:val="00665B40"/>
    <w:rsid w:val="00665C65"/>
    <w:rsid w:val="00665FDD"/>
    <w:rsid w:val="00666588"/>
    <w:rsid w:val="00666671"/>
    <w:rsid w:val="00666842"/>
    <w:rsid w:val="00667413"/>
    <w:rsid w:val="006675E8"/>
    <w:rsid w:val="0067119D"/>
    <w:rsid w:val="0067131F"/>
    <w:rsid w:val="00671B45"/>
    <w:rsid w:val="00672173"/>
    <w:rsid w:val="00672F17"/>
    <w:rsid w:val="00672F1B"/>
    <w:rsid w:val="006734E2"/>
    <w:rsid w:val="006737D5"/>
    <w:rsid w:val="006738FA"/>
    <w:rsid w:val="00673D56"/>
    <w:rsid w:val="0067417A"/>
    <w:rsid w:val="006743C0"/>
    <w:rsid w:val="0067642F"/>
    <w:rsid w:val="00676440"/>
    <w:rsid w:val="006765DF"/>
    <w:rsid w:val="006768D1"/>
    <w:rsid w:val="00677135"/>
    <w:rsid w:val="006772CC"/>
    <w:rsid w:val="006775DE"/>
    <w:rsid w:val="00677774"/>
    <w:rsid w:val="00680088"/>
    <w:rsid w:val="0068010D"/>
    <w:rsid w:val="00680C93"/>
    <w:rsid w:val="006812CA"/>
    <w:rsid w:val="00682643"/>
    <w:rsid w:val="00682E7C"/>
    <w:rsid w:val="00682EB5"/>
    <w:rsid w:val="006839B3"/>
    <w:rsid w:val="006849B0"/>
    <w:rsid w:val="00684DD9"/>
    <w:rsid w:val="00685306"/>
    <w:rsid w:val="00685C80"/>
    <w:rsid w:val="006864B9"/>
    <w:rsid w:val="0068736B"/>
    <w:rsid w:val="00687480"/>
    <w:rsid w:val="00687B0A"/>
    <w:rsid w:val="00690077"/>
    <w:rsid w:val="0069072B"/>
    <w:rsid w:val="00690868"/>
    <w:rsid w:val="0069092D"/>
    <w:rsid w:val="00690BDA"/>
    <w:rsid w:val="006910B9"/>
    <w:rsid w:val="0069137E"/>
    <w:rsid w:val="006915F3"/>
    <w:rsid w:val="0069235B"/>
    <w:rsid w:val="006925AD"/>
    <w:rsid w:val="0069272D"/>
    <w:rsid w:val="00692AB1"/>
    <w:rsid w:val="00692FB4"/>
    <w:rsid w:val="0069330A"/>
    <w:rsid w:val="00693799"/>
    <w:rsid w:val="006939E4"/>
    <w:rsid w:val="00693A8A"/>
    <w:rsid w:val="00693C7E"/>
    <w:rsid w:val="00693E9F"/>
    <w:rsid w:val="00693EF0"/>
    <w:rsid w:val="00693FAB"/>
    <w:rsid w:val="0069496E"/>
    <w:rsid w:val="00694B7F"/>
    <w:rsid w:val="00694E5C"/>
    <w:rsid w:val="00695564"/>
    <w:rsid w:val="00695DCD"/>
    <w:rsid w:val="00695E2D"/>
    <w:rsid w:val="00695FE9"/>
    <w:rsid w:val="00696468"/>
    <w:rsid w:val="0069691C"/>
    <w:rsid w:val="006A001F"/>
    <w:rsid w:val="006A04BA"/>
    <w:rsid w:val="006A0B29"/>
    <w:rsid w:val="006A11BA"/>
    <w:rsid w:val="006A1768"/>
    <w:rsid w:val="006A1E07"/>
    <w:rsid w:val="006A2159"/>
    <w:rsid w:val="006A2467"/>
    <w:rsid w:val="006A26D9"/>
    <w:rsid w:val="006A2AE6"/>
    <w:rsid w:val="006A2F22"/>
    <w:rsid w:val="006A3719"/>
    <w:rsid w:val="006A38CA"/>
    <w:rsid w:val="006A3EDD"/>
    <w:rsid w:val="006A424C"/>
    <w:rsid w:val="006A4325"/>
    <w:rsid w:val="006A45C3"/>
    <w:rsid w:val="006A4C0B"/>
    <w:rsid w:val="006A4E08"/>
    <w:rsid w:val="006A571C"/>
    <w:rsid w:val="006A5D03"/>
    <w:rsid w:val="006A68CE"/>
    <w:rsid w:val="006A6B9C"/>
    <w:rsid w:val="006A6F0E"/>
    <w:rsid w:val="006A70AD"/>
    <w:rsid w:val="006A74A6"/>
    <w:rsid w:val="006A7AC8"/>
    <w:rsid w:val="006A7E44"/>
    <w:rsid w:val="006A7E99"/>
    <w:rsid w:val="006B11E7"/>
    <w:rsid w:val="006B167D"/>
    <w:rsid w:val="006B176F"/>
    <w:rsid w:val="006B1CF6"/>
    <w:rsid w:val="006B1E11"/>
    <w:rsid w:val="006B2515"/>
    <w:rsid w:val="006B29E4"/>
    <w:rsid w:val="006B3116"/>
    <w:rsid w:val="006B3F4B"/>
    <w:rsid w:val="006B3F72"/>
    <w:rsid w:val="006B3FE1"/>
    <w:rsid w:val="006B400C"/>
    <w:rsid w:val="006B42F5"/>
    <w:rsid w:val="006B43F2"/>
    <w:rsid w:val="006B485D"/>
    <w:rsid w:val="006B48CF"/>
    <w:rsid w:val="006B4918"/>
    <w:rsid w:val="006B4BC9"/>
    <w:rsid w:val="006B4D5D"/>
    <w:rsid w:val="006B5094"/>
    <w:rsid w:val="006B5693"/>
    <w:rsid w:val="006B5E73"/>
    <w:rsid w:val="006B603B"/>
    <w:rsid w:val="006B60A2"/>
    <w:rsid w:val="006B60B7"/>
    <w:rsid w:val="006B6131"/>
    <w:rsid w:val="006B73AB"/>
    <w:rsid w:val="006B7529"/>
    <w:rsid w:val="006B7620"/>
    <w:rsid w:val="006C0370"/>
    <w:rsid w:val="006C0591"/>
    <w:rsid w:val="006C08F3"/>
    <w:rsid w:val="006C0D02"/>
    <w:rsid w:val="006C0F5D"/>
    <w:rsid w:val="006C1A2F"/>
    <w:rsid w:val="006C1D5B"/>
    <w:rsid w:val="006C2922"/>
    <w:rsid w:val="006C389B"/>
    <w:rsid w:val="006C3C78"/>
    <w:rsid w:val="006C4009"/>
    <w:rsid w:val="006C412A"/>
    <w:rsid w:val="006C4B69"/>
    <w:rsid w:val="006C5C65"/>
    <w:rsid w:val="006C5C70"/>
    <w:rsid w:val="006C5CC4"/>
    <w:rsid w:val="006C7055"/>
    <w:rsid w:val="006C743C"/>
    <w:rsid w:val="006C74F4"/>
    <w:rsid w:val="006C77F0"/>
    <w:rsid w:val="006C7A71"/>
    <w:rsid w:val="006C7B10"/>
    <w:rsid w:val="006C7D50"/>
    <w:rsid w:val="006D0BE4"/>
    <w:rsid w:val="006D0C99"/>
    <w:rsid w:val="006D0FA8"/>
    <w:rsid w:val="006D0FB1"/>
    <w:rsid w:val="006D12E8"/>
    <w:rsid w:val="006D2279"/>
    <w:rsid w:val="006D280D"/>
    <w:rsid w:val="006D3108"/>
    <w:rsid w:val="006D336F"/>
    <w:rsid w:val="006D38A9"/>
    <w:rsid w:val="006D3F06"/>
    <w:rsid w:val="006D4CF4"/>
    <w:rsid w:val="006D4D5F"/>
    <w:rsid w:val="006D4E9F"/>
    <w:rsid w:val="006D5555"/>
    <w:rsid w:val="006D5951"/>
    <w:rsid w:val="006D5D2D"/>
    <w:rsid w:val="006D680A"/>
    <w:rsid w:val="006D685B"/>
    <w:rsid w:val="006D709A"/>
    <w:rsid w:val="006D79AE"/>
    <w:rsid w:val="006D7DE7"/>
    <w:rsid w:val="006E0366"/>
    <w:rsid w:val="006E0EF0"/>
    <w:rsid w:val="006E1FE4"/>
    <w:rsid w:val="006E2176"/>
    <w:rsid w:val="006E28B2"/>
    <w:rsid w:val="006E2AD2"/>
    <w:rsid w:val="006E344A"/>
    <w:rsid w:val="006E3A43"/>
    <w:rsid w:val="006E3C60"/>
    <w:rsid w:val="006E41A0"/>
    <w:rsid w:val="006E464E"/>
    <w:rsid w:val="006E4AD9"/>
    <w:rsid w:val="006E4EC0"/>
    <w:rsid w:val="006E4F4A"/>
    <w:rsid w:val="006E5136"/>
    <w:rsid w:val="006E5363"/>
    <w:rsid w:val="006E5405"/>
    <w:rsid w:val="006E5BAF"/>
    <w:rsid w:val="006E5F8B"/>
    <w:rsid w:val="006E6293"/>
    <w:rsid w:val="006E6313"/>
    <w:rsid w:val="006E6395"/>
    <w:rsid w:val="006E6949"/>
    <w:rsid w:val="006E6B9A"/>
    <w:rsid w:val="006E790B"/>
    <w:rsid w:val="006E7A36"/>
    <w:rsid w:val="006E7B38"/>
    <w:rsid w:val="006F099D"/>
    <w:rsid w:val="006F0E5F"/>
    <w:rsid w:val="006F1560"/>
    <w:rsid w:val="006F1BDB"/>
    <w:rsid w:val="006F1FC8"/>
    <w:rsid w:val="006F236F"/>
    <w:rsid w:val="006F3869"/>
    <w:rsid w:val="006F3CE5"/>
    <w:rsid w:val="006F4168"/>
    <w:rsid w:val="006F5351"/>
    <w:rsid w:val="006F5BDF"/>
    <w:rsid w:val="006F5EEF"/>
    <w:rsid w:val="006F5F12"/>
    <w:rsid w:val="006F634A"/>
    <w:rsid w:val="006F63AA"/>
    <w:rsid w:val="006F6433"/>
    <w:rsid w:val="006F6A3D"/>
    <w:rsid w:val="006F743F"/>
    <w:rsid w:val="006F7F94"/>
    <w:rsid w:val="0070003E"/>
    <w:rsid w:val="00700061"/>
    <w:rsid w:val="00700304"/>
    <w:rsid w:val="007010F4"/>
    <w:rsid w:val="00701914"/>
    <w:rsid w:val="00701C7D"/>
    <w:rsid w:val="00701D0E"/>
    <w:rsid w:val="00701F64"/>
    <w:rsid w:val="007033DF"/>
    <w:rsid w:val="00703677"/>
    <w:rsid w:val="00703994"/>
    <w:rsid w:val="00703E28"/>
    <w:rsid w:val="007041D4"/>
    <w:rsid w:val="007043DD"/>
    <w:rsid w:val="00704481"/>
    <w:rsid w:val="007048F5"/>
    <w:rsid w:val="00704B13"/>
    <w:rsid w:val="00704BEA"/>
    <w:rsid w:val="00704BF4"/>
    <w:rsid w:val="0070538D"/>
    <w:rsid w:val="007053D6"/>
    <w:rsid w:val="00705415"/>
    <w:rsid w:val="0070554B"/>
    <w:rsid w:val="00705CAE"/>
    <w:rsid w:val="00705D93"/>
    <w:rsid w:val="00706340"/>
    <w:rsid w:val="0070694E"/>
    <w:rsid w:val="00706A0B"/>
    <w:rsid w:val="00706E79"/>
    <w:rsid w:val="00707776"/>
    <w:rsid w:val="00707A5C"/>
    <w:rsid w:val="00707A78"/>
    <w:rsid w:val="00707AE7"/>
    <w:rsid w:val="00707C63"/>
    <w:rsid w:val="00710055"/>
    <w:rsid w:val="007109EB"/>
    <w:rsid w:val="00710AC7"/>
    <w:rsid w:val="00710C30"/>
    <w:rsid w:val="00710E32"/>
    <w:rsid w:val="007119B9"/>
    <w:rsid w:val="00711C48"/>
    <w:rsid w:val="00712F71"/>
    <w:rsid w:val="00713434"/>
    <w:rsid w:val="00713C0B"/>
    <w:rsid w:val="00713DEA"/>
    <w:rsid w:val="0071438D"/>
    <w:rsid w:val="00714BD8"/>
    <w:rsid w:val="00715352"/>
    <w:rsid w:val="00715E03"/>
    <w:rsid w:val="00716DF2"/>
    <w:rsid w:val="00716E6E"/>
    <w:rsid w:val="00716EAF"/>
    <w:rsid w:val="00716F0C"/>
    <w:rsid w:val="007172E6"/>
    <w:rsid w:val="007176EC"/>
    <w:rsid w:val="007176F7"/>
    <w:rsid w:val="00717838"/>
    <w:rsid w:val="00717A4A"/>
    <w:rsid w:val="00720117"/>
    <w:rsid w:val="0072085B"/>
    <w:rsid w:val="00720877"/>
    <w:rsid w:val="00722381"/>
    <w:rsid w:val="00722CCB"/>
    <w:rsid w:val="00723482"/>
    <w:rsid w:val="00723CEB"/>
    <w:rsid w:val="00724748"/>
    <w:rsid w:val="00724803"/>
    <w:rsid w:val="00725148"/>
    <w:rsid w:val="00725C69"/>
    <w:rsid w:val="00726423"/>
    <w:rsid w:val="007266C8"/>
    <w:rsid w:val="007269AD"/>
    <w:rsid w:val="00727133"/>
    <w:rsid w:val="007272AD"/>
    <w:rsid w:val="0072737B"/>
    <w:rsid w:val="0072764E"/>
    <w:rsid w:val="00727D1E"/>
    <w:rsid w:val="00730026"/>
    <w:rsid w:val="00730207"/>
    <w:rsid w:val="0073043A"/>
    <w:rsid w:val="00731078"/>
    <w:rsid w:val="00731C9E"/>
    <w:rsid w:val="00732184"/>
    <w:rsid w:val="0073267A"/>
    <w:rsid w:val="00732A79"/>
    <w:rsid w:val="00732C5A"/>
    <w:rsid w:val="007334D1"/>
    <w:rsid w:val="00733550"/>
    <w:rsid w:val="00733F7C"/>
    <w:rsid w:val="0073411F"/>
    <w:rsid w:val="0073546D"/>
    <w:rsid w:val="00735573"/>
    <w:rsid w:val="007356D9"/>
    <w:rsid w:val="0073606F"/>
    <w:rsid w:val="00736B31"/>
    <w:rsid w:val="00736BE4"/>
    <w:rsid w:val="00736F69"/>
    <w:rsid w:val="0073718E"/>
    <w:rsid w:val="00737830"/>
    <w:rsid w:val="00737D6A"/>
    <w:rsid w:val="00743AC6"/>
    <w:rsid w:val="0074408C"/>
    <w:rsid w:val="0074416B"/>
    <w:rsid w:val="007441D2"/>
    <w:rsid w:val="00744721"/>
    <w:rsid w:val="0074472D"/>
    <w:rsid w:val="00744DF9"/>
    <w:rsid w:val="007459A8"/>
    <w:rsid w:val="00746747"/>
    <w:rsid w:val="00747FD1"/>
    <w:rsid w:val="00747FF2"/>
    <w:rsid w:val="00750C40"/>
    <w:rsid w:val="007512C5"/>
    <w:rsid w:val="007516FF"/>
    <w:rsid w:val="00751A35"/>
    <w:rsid w:val="00751AA3"/>
    <w:rsid w:val="00751EC2"/>
    <w:rsid w:val="00753026"/>
    <w:rsid w:val="00753BAE"/>
    <w:rsid w:val="007542E8"/>
    <w:rsid w:val="0075495D"/>
    <w:rsid w:val="00754D8E"/>
    <w:rsid w:val="007550DC"/>
    <w:rsid w:val="00755D23"/>
    <w:rsid w:val="00755EE7"/>
    <w:rsid w:val="00755F35"/>
    <w:rsid w:val="007569F3"/>
    <w:rsid w:val="007575C6"/>
    <w:rsid w:val="00757CCD"/>
    <w:rsid w:val="00760C67"/>
    <w:rsid w:val="00760C85"/>
    <w:rsid w:val="00760E8E"/>
    <w:rsid w:val="00760F72"/>
    <w:rsid w:val="00761950"/>
    <w:rsid w:val="00761D0B"/>
    <w:rsid w:val="007626D8"/>
    <w:rsid w:val="007627F6"/>
    <w:rsid w:val="00762955"/>
    <w:rsid w:val="00762FCC"/>
    <w:rsid w:val="00763619"/>
    <w:rsid w:val="00763659"/>
    <w:rsid w:val="0076367D"/>
    <w:rsid w:val="0076371A"/>
    <w:rsid w:val="007638C3"/>
    <w:rsid w:val="0076456D"/>
    <w:rsid w:val="0076480E"/>
    <w:rsid w:val="007665CE"/>
    <w:rsid w:val="00766BCC"/>
    <w:rsid w:val="00766CA9"/>
    <w:rsid w:val="00767C8F"/>
    <w:rsid w:val="00767EC4"/>
    <w:rsid w:val="007704D1"/>
    <w:rsid w:val="00770633"/>
    <w:rsid w:val="00770B54"/>
    <w:rsid w:val="00771B4F"/>
    <w:rsid w:val="00771E9E"/>
    <w:rsid w:val="0077205E"/>
    <w:rsid w:val="00772B35"/>
    <w:rsid w:val="00773E08"/>
    <w:rsid w:val="00773FDB"/>
    <w:rsid w:val="00774168"/>
    <w:rsid w:val="00774475"/>
    <w:rsid w:val="00774B43"/>
    <w:rsid w:val="00774C3D"/>
    <w:rsid w:val="00774CCD"/>
    <w:rsid w:val="00774D04"/>
    <w:rsid w:val="00775558"/>
    <w:rsid w:val="0077571D"/>
    <w:rsid w:val="00775DFC"/>
    <w:rsid w:val="00776D4D"/>
    <w:rsid w:val="00776EA1"/>
    <w:rsid w:val="00780185"/>
    <w:rsid w:val="007801C4"/>
    <w:rsid w:val="0078088C"/>
    <w:rsid w:val="0078155D"/>
    <w:rsid w:val="00781AA4"/>
    <w:rsid w:val="00781BCB"/>
    <w:rsid w:val="00781FE1"/>
    <w:rsid w:val="007826BA"/>
    <w:rsid w:val="00782C7F"/>
    <w:rsid w:val="00782E5D"/>
    <w:rsid w:val="007832C6"/>
    <w:rsid w:val="00783355"/>
    <w:rsid w:val="00783453"/>
    <w:rsid w:val="00783717"/>
    <w:rsid w:val="00783910"/>
    <w:rsid w:val="00784318"/>
    <w:rsid w:val="007847B6"/>
    <w:rsid w:val="00784AA3"/>
    <w:rsid w:val="00784B37"/>
    <w:rsid w:val="00784DEC"/>
    <w:rsid w:val="00784EF8"/>
    <w:rsid w:val="007857BF"/>
    <w:rsid w:val="00786826"/>
    <w:rsid w:val="00786BC9"/>
    <w:rsid w:val="00787E35"/>
    <w:rsid w:val="00790480"/>
    <w:rsid w:val="00790795"/>
    <w:rsid w:val="00790D8F"/>
    <w:rsid w:val="00791268"/>
    <w:rsid w:val="00792405"/>
    <w:rsid w:val="00793790"/>
    <w:rsid w:val="00793921"/>
    <w:rsid w:val="00793C97"/>
    <w:rsid w:val="00794710"/>
    <w:rsid w:val="00794D94"/>
    <w:rsid w:val="00794EAB"/>
    <w:rsid w:val="00795256"/>
    <w:rsid w:val="007952C4"/>
    <w:rsid w:val="007952D9"/>
    <w:rsid w:val="007953F6"/>
    <w:rsid w:val="0079553C"/>
    <w:rsid w:val="00795C5D"/>
    <w:rsid w:val="007962D7"/>
    <w:rsid w:val="007962FB"/>
    <w:rsid w:val="00796BF0"/>
    <w:rsid w:val="0079773E"/>
    <w:rsid w:val="00797FBD"/>
    <w:rsid w:val="007A05CD"/>
    <w:rsid w:val="007A0634"/>
    <w:rsid w:val="007A0745"/>
    <w:rsid w:val="007A0E22"/>
    <w:rsid w:val="007A1424"/>
    <w:rsid w:val="007A19C5"/>
    <w:rsid w:val="007A1B7E"/>
    <w:rsid w:val="007A1C10"/>
    <w:rsid w:val="007A1D44"/>
    <w:rsid w:val="007A24D9"/>
    <w:rsid w:val="007A2DE0"/>
    <w:rsid w:val="007A31F5"/>
    <w:rsid w:val="007A39FF"/>
    <w:rsid w:val="007A3FE5"/>
    <w:rsid w:val="007A43D3"/>
    <w:rsid w:val="007A43ED"/>
    <w:rsid w:val="007A4A1C"/>
    <w:rsid w:val="007A5484"/>
    <w:rsid w:val="007A54EC"/>
    <w:rsid w:val="007A5576"/>
    <w:rsid w:val="007A5A73"/>
    <w:rsid w:val="007A6160"/>
    <w:rsid w:val="007A6578"/>
    <w:rsid w:val="007A696D"/>
    <w:rsid w:val="007A6C37"/>
    <w:rsid w:val="007A6DD0"/>
    <w:rsid w:val="007A70C1"/>
    <w:rsid w:val="007A7113"/>
    <w:rsid w:val="007A7378"/>
    <w:rsid w:val="007A79F1"/>
    <w:rsid w:val="007B010B"/>
    <w:rsid w:val="007B07ED"/>
    <w:rsid w:val="007B0B5D"/>
    <w:rsid w:val="007B0CE9"/>
    <w:rsid w:val="007B0E27"/>
    <w:rsid w:val="007B0FDC"/>
    <w:rsid w:val="007B1056"/>
    <w:rsid w:val="007B183B"/>
    <w:rsid w:val="007B1950"/>
    <w:rsid w:val="007B1CEF"/>
    <w:rsid w:val="007B1DE5"/>
    <w:rsid w:val="007B21A3"/>
    <w:rsid w:val="007B2E42"/>
    <w:rsid w:val="007B320C"/>
    <w:rsid w:val="007B34A0"/>
    <w:rsid w:val="007B399E"/>
    <w:rsid w:val="007B3C2B"/>
    <w:rsid w:val="007B3C89"/>
    <w:rsid w:val="007B47D2"/>
    <w:rsid w:val="007B48AE"/>
    <w:rsid w:val="007B5283"/>
    <w:rsid w:val="007B5B40"/>
    <w:rsid w:val="007B5C8F"/>
    <w:rsid w:val="007B6034"/>
    <w:rsid w:val="007B6281"/>
    <w:rsid w:val="007B6E3A"/>
    <w:rsid w:val="007B6E40"/>
    <w:rsid w:val="007B6F39"/>
    <w:rsid w:val="007B7013"/>
    <w:rsid w:val="007B7120"/>
    <w:rsid w:val="007B71B1"/>
    <w:rsid w:val="007B71F8"/>
    <w:rsid w:val="007B73CA"/>
    <w:rsid w:val="007B74A8"/>
    <w:rsid w:val="007B795C"/>
    <w:rsid w:val="007C00ED"/>
    <w:rsid w:val="007C05F1"/>
    <w:rsid w:val="007C0868"/>
    <w:rsid w:val="007C108A"/>
    <w:rsid w:val="007C158E"/>
    <w:rsid w:val="007C15FC"/>
    <w:rsid w:val="007C20BD"/>
    <w:rsid w:val="007C21C1"/>
    <w:rsid w:val="007C249B"/>
    <w:rsid w:val="007C2890"/>
    <w:rsid w:val="007C3B6F"/>
    <w:rsid w:val="007C3DCC"/>
    <w:rsid w:val="007C3F6F"/>
    <w:rsid w:val="007C4B57"/>
    <w:rsid w:val="007C4BF3"/>
    <w:rsid w:val="007C4E7D"/>
    <w:rsid w:val="007C5331"/>
    <w:rsid w:val="007C55BF"/>
    <w:rsid w:val="007C5A46"/>
    <w:rsid w:val="007C60D4"/>
    <w:rsid w:val="007C6401"/>
    <w:rsid w:val="007C6747"/>
    <w:rsid w:val="007C7A59"/>
    <w:rsid w:val="007C7ACC"/>
    <w:rsid w:val="007C7D02"/>
    <w:rsid w:val="007D0917"/>
    <w:rsid w:val="007D0A3A"/>
    <w:rsid w:val="007D0EC1"/>
    <w:rsid w:val="007D148F"/>
    <w:rsid w:val="007D1873"/>
    <w:rsid w:val="007D1B62"/>
    <w:rsid w:val="007D1F12"/>
    <w:rsid w:val="007D2077"/>
    <w:rsid w:val="007D2FAC"/>
    <w:rsid w:val="007D3104"/>
    <w:rsid w:val="007D4B17"/>
    <w:rsid w:val="007D5A56"/>
    <w:rsid w:val="007D5D00"/>
    <w:rsid w:val="007D5DB4"/>
    <w:rsid w:val="007D5FCE"/>
    <w:rsid w:val="007D6093"/>
    <w:rsid w:val="007D6221"/>
    <w:rsid w:val="007D6457"/>
    <w:rsid w:val="007D671B"/>
    <w:rsid w:val="007D6CC2"/>
    <w:rsid w:val="007D6DD7"/>
    <w:rsid w:val="007D6E0E"/>
    <w:rsid w:val="007D7027"/>
    <w:rsid w:val="007D7A61"/>
    <w:rsid w:val="007E0048"/>
    <w:rsid w:val="007E0514"/>
    <w:rsid w:val="007E0832"/>
    <w:rsid w:val="007E0DAF"/>
    <w:rsid w:val="007E111D"/>
    <w:rsid w:val="007E1C22"/>
    <w:rsid w:val="007E22D7"/>
    <w:rsid w:val="007E3860"/>
    <w:rsid w:val="007E40ED"/>
    <w:rsid w:val="007E42AF"/>
    <w:rsid w:val="007E435F"/>
    <w:rsid w:val="007E48FC"/>
    <w:rsid w:val="007E4A83"/>
    <w:rsid w:val="007E4AD4"/>
    <w:rsid w:val="007E4B1A"/>
    <w:rsid w:val="007E4E20"/>
    <w:rsid w:val="007E5838"/>
    <w:rsid w:val="007E5C3F"/>
    <w:rsid w:val="007E6B12"/>
    <w:rsid w:val="007E709B"/>
    <w:rsid w:val="007E7E33"/>
    <w:rsid w:val="007F00CF"/>
    <w:rsid w:val="007F086A"/>
    <w:rsid w:val="007F142A"/>
    <w:rsid w:val="007F19C6"/>
    <w:rsid w:val="007F1A31"/>
    <w:rsid w:val="007F1AF5"/>
    <w:rsid w:val="007F1EE9"/>
    <w:rsid w:val="007F25A8"/>
    <w:rsid w:val="007F334F"/>
    <w:rsid w:val="007F34BC"/>
    <w:rsid w:val="007F3CE7"/>
    <w:rsid w:val="007F4840"/>
    <w:rsid w:val="007F50A8"/>
    <w:rsid w:val="007F50C6"/>
    <w:rsid w:val="007F5ADC"/>
    <w:rsid w:val="007F5FAB"/>
    <w:rsid w:val="007F7007"/>
    <w:rsid w:val="00801402"/>
    <w:rsid w:val="0080151F"/>
    <w:rsid w:val="0080187F"/>
    <w:rsid w:val="00801D8C"/>
    <w:rsid w:val="0080203B"/>
    <w:rsid w:val="008022B8"/>
    <w:rsid w:val="00802A34"/>
    <w:rsid w:val="00802E61"/>
    <w:rsid w:val="008035B6"/>
    <w:rsid w:val="0080389A"/>
    <w:rsid w:val="00803F5A"/>
    <w:rsid w:val="0080496D"/>
    <w:rsid w:val="00804D19"/>
    <w:rsid w:val="00805018"/>
    <w:rsid w:val="00805A21"/>
    <w:rsid w:val="00805BA8"/>
    <w:rsid w:val="00805D15"/>
    <w:rsid w:val="0080672D"/>
    <w:rsid w:val="00806CBA"/>
    <w:rsid w:val="00807187"/>
    <w:rsid w:val="0080767C"/>
    <w:rsid w:val="008076F9"/>
    <w:rsid w:val="00807E64"/>
    <w:rsid w:val="00807FCF"/>
    <w:rsid w:val="00810ABF"/>
    <w:rsid w:val="00810AEE"/>
    <w:rsid w:val="00810CE6"/>
    <w:rsid w:val="00810E1A"/>
    <w:rsid w:val="00811331"/>
    <w:rsid w:val="00812702"/>
    <w:rsid w:val="00812CDB"/>
    <w:rsid w:val="008138FE"/>
    <w:rsid w:val="00814380"/>
    <w:rsid w:val="008150B7"/>
    <w:rsid w:val="008150DC"/>
    <w:rsid w:val="008154F5"/>
    <w:rsid w:val="008157EC"/>
    <w:rsid w:val="00816C02"/>
    <w:rsid w:val="00816F63"/>
    <w:rsid w:val="00816FE2"/>
    <w:rsid w:val="00817300"/>
    <w:rsid w:val="00817505"/>
    <w:rsid w:val="00820A4F"/>
    <w:rsid w:val="00820C0A"/>
    <w:rsid w:val="00820D77"/>
    <w:rsid w:val="00820EFE"/>
    <w:rsid w:val="00821211"/>
    <w:rsid w:val="00821418"/>
    <w:rsid w:val="00821791"/>
    <w:rsid w:val="00821A14"/>
    <w:rsid w:val="00821B4F"/>
    <w:rsid w:val="00821EDA"/>
    <w:rsid w:val="00822372"/>
    <w:rsid w:val="008229D0"/>
    <w:rsid w:val="00823712"/>
    <w:rsid w:val="0082383A"/>
    <w:rsid w:val="008238C2"/>
    <w:rsid w:val="00823A3B"/>
    <w:rsid w:val="00823A4D"/>
    <w:rsid w:val="008241AE"/>
    <w:rsid w:val="00824747"/>
    <w:rsid w:val="00824A51"/>
    <w:rsid w:val="0082551C"/>
    <w:rsid w:val="00825862"/>
    <w:rsid w:val="00825B9C"/>
    <w:rsid w:val="00826200"/>
    <w:rsid w:val="008273FA"/>
    <w:rsid w:val="00827504"/>
    <w:rsid w:val="00827A95"/>
    <w:rsid w:val="008303A1"/>
    <w:rsid w:val="008305A2"/>
    <w:rsid w:val="00830834"/>
    <w:rsid w:val="00830973"/>
    <w:rsid w:val="00831033"/>
    <w:rsid w:val="008322BB"/>
    <w:rsid w:val="00833718"/>
    <w:rsid w:val="00834C02"/>
    <w:rsid w:val="00835D7F"/>
    <w:rsid w:val="0083640F"/>
    <w:rsid w:val="00836791"/>
    <w:rsid w:val="008367B3"/>
    <w:rsid w:val="00836AF4"/>
    <w:rsid w:val="00836D08"/>
    <w:rsid w:val="008375F7"/>
    <w:rsid w:val="008376BD"/>
    <w:rsid w:val="00837F01"/>
    <w:rsid w:val="00837F49"/>
    <w:rsid w:val="008402E7"/>
    <w:rsid w:val="00840766"/>
    <w:rsid w:val="00840897"/>
    <w:rsid w:val="00840AA9"/>
    <w:rsid w:val="008411D9"/>
    <w:rsid w:val="00841741"/>
    <w:rsid w:val="0084179A"/>
    <w:rsid w:val="00842021"/>
    <w:rsid w:val="008429CB"/>
    <w:rsid w:val="008429D1"/>
    <w:rsid w:val="0084306F"/>
    <w:rsid w:val="00843426"/>
    <w:rsid w:val="00843C28"/>
    <w:rsid w:val="00844A40"/>
    <w:rsid w:val="00845231"/>
    <w:rsid w:val="0084541B"/>
    <w:rsid w:val="00845819"/>
    <w:rsid w:val="00845F93"/>
    <w:rsid w:val="0084719D"/>
    <w:rsid w:val="008473B0"/>
    <w:rsid w:val="00847537"/>
    <w:rsid w:val="00847F4E"/>
    <w:rsid w:val="008507B5"/>
    <w:rsid w:val="008509B1"/>
    <w:rsid w:val="00850D27"/>
    <w:rsid w:val="00850F41"/>
    <w:rsid w:val="0085173C"/>
    <w:rsid w:val="00851C4B"/>
    <w:rsid w:val="00851D4C"/>
    <w:rsid w:val="008525D4"/>
    <w:rsid w:val="00852DD7"/>
    <w:rsid w:val="00853774"/>
    <w:rsid w:val="00853B64"/>
    <w:rsid w:val="00853D1B"/>
    <w:rsid w:val="00853F99"/>
    <w:rsid w:val="00854A71"/>
    <w:rsid w:val="00855861"/>
    <w:rsid w:val="00855C83"/>
    <w:rsid w:val="0085610F"/>
    <w:rsid w:val="00856425"/>
    <w:rsid w:val="00860089"/>
    <w:rsid w:val="00860616"/>
    <w:rsid w:val="00860787"/>
    <w:rsid w:val="00860D38"/>
    <w:rsid w:val="00860EFE"/>
    <w:rsid w:val="00861659"/>
    <w:rsid w:val="00861D07"/>
    <w:rsid w:val="00861EB0"/>
    <w:rsid w:val="00862561"/>
    <w:rsid w:val="00863509"/>
    <w:rsid w:val="0086373C"/>
    <w:rsid w:val="00863FE2"/>
    <w:rsid w:val="008642C8"/>
    <w:rsid w:val="00865083"/>
    <w:rsid w:val="008666D4"/>
    <w:rsid w:val="00866DBD"/>
    <w:rsid w:val="00867BE4"/>
    <w:rsid w:val="00867D09"/>
    <w:rsid w:val="00870146"/>
    <w:rsid w:val="00870CB0"/>
    <w:rsid w:val="00871096"/>
    <w:rsid w:val="00871ADD"/>
    <w:rsid w:val="00872E1F"/>
    <w:rsid w:val="00873609"/>
    <w:rsid w:val="008736CD"/>
    <w:rsid w:val="00873AE3"/>
    <w:rsid w:val="0087408E"/>
    <w:rsid w:val="00874B40"/>
    <w:rsid w:val="00874F45"/>
    <w:rsid w:val="00875544"/>
    <w:rsid w:val="00876938"/>
    <w:rsid w:val="00876C91"/>
    <w:rsid w:val="00876D73"/>
    <w:rsid w:val="00876F68"/>
    <w:rsid w:val="00876FCD"/>
    <w:rsid w:val="0087729F"/>
    <w:rsid w:val="00877BB3"/>
    <w:rsid w:val="00877DD1"/>
    <w:rsid w:val="008806EE"/>
    <w:rsid w:val="0088081E"/>
    <w:rsid w:val="00880CE7"/>
    <w:rsid w:val="0088135B"/>
    <w:rsid w:val="00881566"/>
    <w:rsid w:val="00881E46"/>
    <w:rsid w:val="00882D5F"/>
    <w:rsid w:val="008835B2"/>
    <w:rsid w:val="00883AB4"/>
    <w:rsid w:val="008843D8"/>
    <w:rsid w:val="00885A05"/>
    <w:rsid w:val="00887325"/>
    <w:rsid w:val="00890025"/>
    <w:rsid w:val="008902D6"/>
    <w:rsid w:val="00890675"/>
    <w:rsid w:val="00891926"/>
    <w:rsid w:val="00891D94"/>
    <w:rsid w:val="00891E3E"/>
    <w:rsid w:val="00892792"/>
    <w:rsid w:val="00892875"/>
    <w:rsid w:val="00892919"/>
    <w:rsid w:val="00892B3D"/>
    <w:rsid w:val="00892D05"/>
    <w:rsid w:val="0089314C"/>
    <w:rsid w:val="00893229"/>
    <w:rsid w:val="00893439"/>
    <w:rsid w:val="0089454B"/>
    <w:rsid w:val="00895151"/>
    <w:rsid w:val="008955D5"/>
    <w:rsid w:val="00895C8B"/>
    <w:rsid w:val="008969C4"/>
    <w:rsid w:val="008A0CC6"/>
    <w:rsid w:val="008A2585"/>
    <w:rsid w:val="008A2862"/>
    <w:rsid w:val="008A2ABF"/>
    <w:rsid w:val="008A2E39"/>
    <w:rsid w:val="008A3C5C"/>
    <w:rsid w:val="008A40A3"/>
    <w:rsid w:val="008A43D5"/>
    <w:rsid w:val="008A4C16"/>
    <w:rsid w:val="008A5175"/>
    <w:rsid w:val="008A5B78"/>
    <w:rsid w:val="008A608A"/>
    <w:rsid w:val="008A6693"/>
    <w:rsid w:val="008A66A0"/>
    <w:rsid w:val="008A68B9"/>
    <w:rsid w:val="008A712E"/>
    <w:rsid w:val="008A7392"/>
    <w:rsid w:val="008A76FB"/>
    <w:rsid w:val="008B0708"/>
    <w:rsid w:val="008B135D"/>
    <w:rsid w:val="008B1979"/>
    <w:rsid w:val="008B29CF"/>
    <w:rsid w:val="008B3825"/>
    <w:rsid w:val="008B4353"/>
    <w:rsid w:val="008B4AA7"/>
    <w:rsid w:val="008B4BCB"/>
    <w:rsid w:val="008B4D5A"/>
    <w:rsid w:val="008B5778"/>
    <w:rsid w:val="008B5C1D"/>
    <w:rsid w:val="008B5D5F"/>
    <w:rsid w:val="008B66C1"/>
    <w:rsid w:val="008B69AA"/>
    <w:rsid w:val="008B6C2B"/>
    <w:rsid w:val="008B79C0"/>
    <w:rsid w:val="008B7EA2"/>
    <w:rsid w:val="008C01CB"/>
    <w:rsid w:val="008C0451"/>
    <w:rsid w:val="008C0FC3"/>
    <w:rsid w:val="008C1728"/>
    <w:rsid w:val="008C19D7"/>
    <w:rsid w:val="008C1EFC"/>
    <w:rsid w:val="008C2B58"/>
    <w:rsid w:val="008C2F02"/>
    <w:rsid w:val="008C3DBF"/>
    <w:rsid w:val="008C3EF9"/>
    <w:rsid w:val="008C457D"/>
    <w:rsid w:val="008C58AF"/>
    <w:rsid w:val="008C5C66"/>
    <w:rsid w:val="008C6266"/>
    <w:rsid w:val="008C681A"/>
    <w:rsid w:val="008C6AD0"/>
    <w:rsid w:val="008C76F7"/>
    <w:rsid w:val="008D0856"/>
    <w:rsid w:val="008D123F"/>
    <w:rsid w:val="008D137E"/>
    <w:rsid w:val="008D1B6A"/>
    <w:rsid w:val="008D1DC7"/>
    <w:rsid w:val="008D1FBC"/>
    <w:rsid w:val="008D317C"/>
    <w:rsid w:val="008D329E"/>
    <w:rsid w:val="008D3EC9"/>
    <w:rsid w:val="008D5378"/>
    <w:rsid w:val="008D556C"/>
    <w:rsid w:val="008D62B8"/>
    <w:rsid w:val="008D6352"/>
    <w:rsid w:val="008D6477"/>
    <w:rsid w:val="008D66D8"/>
    <w:rsid w:val="008D7845"/>
    <w:rsid w:val="008E0484"/>
    <w:rsid w:val="008E07EC"/>
    <w:rsid w:val="008E0939"/>
    <w:rsid w:val="008E12B2"/>
    <w:rsid w:val="008E136C"/>
    <w:rsid w:val="008E1C17"/>
    <w:rsid w:val="008E288E"/>
    <w:rsid w:val="008E2DD1"/>
    <w:rsid w:val="008E2F5E"/>
    <w:rsid w:val="008E318B"/>
    <w:rsid w:val="008E3FE6"/>
    <w:rsid w:val="008E4B06"/>
    <w:rsid w:val="008E4FB7"/>
    <w:rsid w:val="008E5C4B"/>
    <w:rsid w:val="008E5FCF"/>
    <w:rsid w:val="008E6710"/>
    <w:rsid w:val="008E7FAE"/>
    <w:rsid w:val="008F100E"/>
    <w:rsid w:val="008F1EAA"/>
    <w:rsid w:val="008F1FF5"/>
    <w:rsid w:val="008F25DF"/>
    <w:rsid w:val="008F3998"/>
    <w:rsid w:val="008F3EC2"/>
    <w:rsid w:val="008F4007"/>
    <w:rsid w:val="008F4243"/>
    <w:rsid w:val="008F445E"/>
    <w:rsid w:val="008F46EF"/>
    <w:rsid w:val="008F48E4"/>
    <w:rsid w:val="008F616F"/>
    <w:rsid w:val="008F6380"/>
    <w:rsid w:val="008F683A"/>
    <w:rsid w:val="008F683E"/>
    <w:rsid w:val="008F6B88"/>
    <w:rsid w:val="008F718D"/>
    <w:rsid w:val="008F7537"/>
    <w:rsid w:val="008F7D31"/>
    <w:rsid w:val="009000B0"/>
    <w:rsid w:val="00900275"/>
    <w:rsid w:val="009002BD"/>
    <w:rsid w:val="00900957"/>
    <w:rsid w:val="00900991"/>
    <w:rsid w:val="009010B8"/>
    <w:rsid w:val="009017BA"/>
    <w:rsid w:val="00901830"/>
    <w:rsid w:val="00901882"/>
    <w:rsid w:val="0090189F"/>
    <w:rsid w:val="009021AC"/>
    <w:rsid w:val="00902811"/>
    <w:rsid w:val="00902B9D"/>
    <w:rsid w:val="00902D29"/>
    <w:rsid w:val="0090495F"/>
    <w:rsid w:val="0090512B"/>
    <w:rsid w:val="0090523E"/>
    <w:rsid w:val="009052E6"/>
    <w:rsid w:val="00905839"/>
    <w:rsid w:val="00906392"/>
    <w:rsid w:val="0090655E"/>
    <w:rsid w:val="00907008"/>
    <w:rsid w:val="009072B3"/>
    <w:rsid w:val="0090741B"/>
    <w:rsid w:val="009100E4"/>
    <w:rsid w:val="00910282"/>
    <w:rsid w:val="0091055D"/>
    <w:rsid w:val="00911BC0"/>
    <w:rsid w:val="00912068"/>
    <w:rsid w:val="009126B9"/>
    <w:rsid w:val="00912943"/>
    <w:rsid w:val="0091294C"/>
    <w:rsid w:val="00914A8E"/>
    <w:rsid w:val="00914C0E"/>
    <w:rsid w:val="00915264"/>
    <w:rsid w:val="00915800"/>
    <w:rsid w:val="0091582C"/>
    <w:rsid w:val="0091596C"/>
    <w:rsid w:val="00915A6F"/>
    <w:rsid w:val="00915FB8"/>
    <w:rsid w:val="009168AF"/>
    <w:rsid w:val="00916A67"/>
    <w:rsid w:val="009172B0"/>
    <w:rsid w:val="00917C7D"/>
    <w:rsid w:val="00917DD3"/>
    <w:rsid w:val="00920507"/>
    <w:rsid w:val="00920783"/>
    <w:rsid w:val="00920A35"/>
    <w:rsid w:val="00920C56"/>
    <w:rsid w:val="0092145F"/>
    <w:rsid w:val="00921483"/>
    <w:rsid w:val="009215DA"/>
    <w:rsid w:val="0092172B"/>
    <w:rsid w:val="00921B29"/>
    <w:rsid w:val="00921BC7"/>
    <w:rsid w:val="00922ECF"/>
    <w:rsid w:val="00922FDA"/>
    <w:rsid w:val="009230AE"/>
    <w:rsid w:val="00924194"/>
    <w:rsid w:val="00924828"/>
    <w:rsid w:val="0092511F"/>
    <w:rsid w:val="00925170"/>
    <w:rsid w:val="00925C25"/>
    <w:rsid w:val="00925C63"/>
    <w:rsid w:val="00926116"/>
    <w:rsid w:val="00926225"/>
    <w:rsid w:val="00926C4F"/>
    <w:rsid w:val="00927504"/>
    <w:rsid w:val="009275B3"/>
    <w:rsid w:val="00927A22"/>
    <w:rsid w:val="00927AFD"/>
    <w:rsid w:val="009300EC"/>
    <w:rsid w:val="00930C00"/>
    <w:rsid w:val="009315A2"/>
    <w:rsid w:val="009315FA"/>
    <w:rsid w:val="0093166F"/>
    <w:rsid w:val="00931A52"/>
    <w:rsid w:val="00931CE1"/>
    <w:rsid w:val="00931D56"/>
    <w:rsid w:val="00932C50"/>
    <w:rsid w:val="00932C79"/>
    <w:rsid w:val="009334E5"/>
    <w:rsid w:val="00933C3A"/>
    <w:rsid w:val="00933C9D"/>
    <w:rsid w:val="00933D9E"/>
    <w:rsid w:val="00934203"/>
    <w:rsid w:val="0093461A"/>
    <w:rsid w:val="00935074"/>
    <w:rsid w:val="0093507A"/>
    <w:rsid w:val="009357DF"/>
    <w:rsid w:val="009360EC"/>
    <w:rsid w:val="009362F0"/>
    <w:rsid w:val="00937205"/>
    <w:rsid w:val="00937D58"/>
    <w:rsid w:val="00940039"/>
    <w:rsid w:val="009401BC"/>
    <w:rsid w:val="00941795"/>
    <w:rsid w:val="00942523"/>
    <w:rsid w:val="00942FB5"/>
    <w:rsid w:val="00943035"/>
    <w:rsid w:val="00943A09"/>
    <w:rsid w:val="00945134"/>
    <w:rsid w:val="00945473"/>
    <w:rsid w:val="00946602"/>
    <w:rsid w:val="00946B6D"/>
    <w:rsid w:val="009471F7"/>
    <w:rsid w:val="009475ED"/>
    <w:rsid w:val="00947EB5"/>
    <w:rsid w:val="00947F56"/>
    <w:rsid w:val="00950034"/>
    <w:rsid w:val="0095013C"/>
    <w:rsid w:val="00950846"/>
    <w:rsid w:val="009509D4"/>
    <w:rsid w:val="00950F15"/>
    <w:rsid w:val="00950F5E"/>
    <w:rsid w:val="00951929"/>
    <w:rsid w:val="00951972"/>
    <w:rsid w:val="00951B5D"/>
    <w:rsid w:val="00951D4B"/>
    <w:rsid w:val="00951E4C"/>
    <w:rsid w:val="009524FA"/>
    <w:rsid w:val="00952F28"/>
    <w:rsid w:val="00953D0B"/>
    <w:rsid w:val="00953D6F"/>
    <w:rsid w:val="00954703"/>
    <w:rsid w:val="00954C3F"/>
    <w:rsid w:val="00954E51"/>
    <w:rsid w:val="00955A98"/>
    <w:rsid w:val="009569C9"/>
    <w:rsid w:val="00956A4F"/>
    <w:rsid w:val="00956E92"/>
    <w:rsid w:val="00956F50"/>
    <w:rsid w:val="009576E6"/>
    <w:rsid w:val="00957CF5"/>
    <w:rsid w:val="0096073E"/>
    <w:rsid w:val="00960BBF"/>
    <w:rsid w:val="00960F87"/>
    <w:rsid w:val="00961337"/>
    <w:rsid w:val="009616D9"/>
    <w:rsid w:val="0096181E"/>
    <w:rsid w:val="00961972"/>
    <w:rsid w:val="00961E42"/>
    <w:rsid w:val="00962536"/>
    <w:rsid w:val="0096254B"/>
    <w:rsid w:val="0096286A"/>
    <w:rsid w:val="00962F39"/>
    <w:rsid w:val="00963137"/>
    <w:rsid w:val="00963C11"/>
    <w:rsid w:val="0096425A"/>
    <w:rsid w:val="0096449E"/>
    <w:rsid w:val="00964D56"/>
    <w:rsid w:val="00966391"/>
    <w:rsid w:val="009665C7"/>
    <w:rsid w:val="00966BB0"/>
    <w:rsid w:val="0096724F"/>
    <w:rsid w:val="00967B72"/>
    <w:rsid w:val="00970B36"/>
    <w:rsid w:val="00970EFB"/>
    <w:rsid w:val="009713EE"/>
    <w:rsid w:val="00971793"/>
    <w:rsid w:val="009718C9"/>
    <w:rsid w:val="009718E8"/>
    <w:rsid w:val="00972215"/>
    <w:rsid w:val="0097237C"/>
    <w:rsid w:val="00972813"/>
    <w:rsid w:val="00972ACC"/>
    <w:rsid w:val="00972B50"/>
    <w:rsid w:val="009732A4"/>
    <w:rsid w:val="009738D6"/>
    <w:rsid w:val="00973C2C"/>
    <w:rsid w:val="009744BF"/>
    <w:rsid w:val="0097474A"/>
    <w:rsid w:val="00974DBC"/>
    <w:rsid w:val="00975A95"/>
    <w:rsid w:val="00975FEC"/>
    <w:rsid w:val="009765FA"/>
    <w:rsid w:val="00976ACB"/>
    <w:rsid w:val="00976BC3"/>
    <w:rsid w:val="00976D98"/>
    <w:rsid w:val="00977179"/>
    <w:rsid w:val="009776CF"/>
    <w:rsid w:val="00977AE9"/>
    <w:rsid w:val="00981114"/>
    <w:rsid w:val="009817A6"/>
    <w:rsid w:val="00981DF0"/>
    <w:rsid w:val="009823A0"/>
    <w:rsid w:val="009829B0"/>
    <w:rsid w:val="00983744"/>
    <w:rsid w:val="009840E8"/>
    <w:rsid w:val="00984874"/>
    <w:rsid w:val="009848FC"/>
    <w:rsid w:val="00984907"/>
    <w:rsid w:val="00984A59"/>
    <w:rsid w:val="00984E6C"/>
    <w:rsid w:val="00985880"/>
    <w:rsid w:val="00985A99"/>
    <w:rsid w:val="009871CC"/>
    <w:rsid w:val="00987985"/>
    <w:rsid w:val="009901C0"/>
    <w:rsid w:val="0099047E"/>
    <w:rsid w:val="009912A0"/>
    <w:rsid w:val="009912DA"/>
    <w:rsid w:val="00991541"/>
    <w:rsid w:val="009915E5"/>
    <w:rsid w:val="00992011"/>
    <w:rsid w:val="00992831"/>
    <w:rsid w:val="00992DEA"/>
    <w:rsid w:val="00992F42"/>
    <w:rsid w:val="00993016"/>
    <w:rsid w:val="009934C5"/>
    <w:rsid w:val="00993599"/>
    <w:rsid w:val="009944E7"/>
    <w:rsid w:val="0099478F"/>
    <w:rsid w:val="00995075"/>
    <w:rsid w:val="00995827"/>
    <w:rsid w:val="00995A82"/>
    <w:rsid w:val="009962FF"/>
    <w:rsid w:val="00997186"/>
    <w:rsid w:val="009973C2"/>
    <w:rsid w:val="00997627"/>
    <w:rsid w:val="00997AE5"/>
    <w:rsid w:val="00997B7F"/>
    <w:rsid w:val="00997BE9"/>
    <w:rsid w:val="00997D68"/>
    <w:rsid w:val="009A030B"/>
    <w:rsid w:val="009A0A8A"/>
    <w:rsid w:val="009A0BE1"/>
    <w:rsid w:val="009A10CF"/>
    <w:rsid w:val="009A11BA"/>
    <w:rsid w:val="009A18D2"/>
    <w:rsid w:val="009A1927"/>
    <w:rsid w:val="009A1B94"/>
    <w:rsid w:val="009A2360"/>
    <w:rsid w:val="009A25D1"/>
    <w:rsid w:val="009A2AA4"/>
    <w:rsid w:val="009A2F05"/>
    <w:rsid w:val="009A3266"/>
    <w:rsid w:val="009A3700"/>
    <w:rsid w:val="009A3C0A"/>
    <w:rsid w:val="009A3C0C"/>
    <w:rsid w:val="009A3C1F"/>
    <w:rsid w:val="009A3DBA"/>
    <w:rsid w:val="009A4287"/>
    <w:rsid w:val="009A4855"/>
    <w:rsid w:val="009A5627"/>
    <w:rsid w:val="009A5D2E"/>
    <w:rsid w:val="009A5DED"/>
    <w:rsid w:val="009A5F98"/>
    <w:rsid w:val="009A6762"/>
    <w:rsid w:val="009A79A7"/>
    <w:rsid w:val="009B001C"/>
    <w:rsid w:val="009B03AA"/>
    <w:rsid w:val="009B10A4"/>
    <w:rsid w:val="009B15E0"/>
    <w:rsid w:val="009B17FB"/>
    <w:rsid w:val="009B1EC6"/>
    <w:rsid w:val="009B2086"/>
    <w:rsid w:val="009B2480"/>
    <w:rsid w:val="009B2E58"/>
    <w:rsid w:val="009B2F64"/>
    <w:rsid w:val="009B2F89"/>
    <w:rsid w:val="009B35DD"/>
    <w:rsid w:val="009B38F5"/>
    <w:rsid w:val="009B390B"/>
    <w:rsid w:val="009B3E51"/>
    <w:rsid w:val="009B43AB"/>
    <w:rsid w:val="009B4994"/>
    <w:rsid w:val="009B4AB6"/>
    <w:rsid w:val="009B4FAA"/>
    <w:rsid w:val="009B52E3"/>
    <w:rsid w:val="009B5357"/>
    <w:rsid w:val="009B58BB"/>
    <w:rsid w:val="009B58E0"/>
    <w:rsid w:val="009B6467"/>
    <w:rsid w:val="009B665E"/>
    <w:rsid w:val="009B67C1"/>
    <w:rsid w:val="009B6871"/>
    <w:rsid w:val="009B69BF"/>
    <w:rsid w:val="009B69D9"/>
    <w:rsid w:val="009B6E0F"/>
    <w:rsid w:val="009B73EF"/>
    <w:rsid w:val="009B76C5"/>
    <w:rsid w:val="009B7724"/>
    <w:rsid w:val="009B793E"/>
    <w:rsid w:val="009B7949"/>
    <w:rsid w:val="009C01EA"/>
    <w:rsid w:val="009C02CA"/>
    <w:rsid w:val="009C02F1"/>
    <w:rsid w:val="009C0569"/>
    <w:rsid w:val="009C0611"/>
    <w:rsid w:val="009C0F2D"/>
    <w:rsid w:val="009C1B2F"/>
    <w:rsid w:val="009C1F99"/>
    <w:rsid w:val="009C22A8"/>
    <w:rsid w:val="009C277B"/>
    <w:rsid w:val="009C2DC9"/>
    <w:rsid w:val="009C2F8F"/>
    <w:rsid w:val="009C308F"/>
    <w:rsid w:val="009C3AB8"/>
    <w:rsid w:val="009C3E77"/>
    <w:rsid w:val="009C3EFE"/>
    <w:rsid w:val="009C415D"/>
    <w:rsid w:val="009C428C"/>
    <w:rsid w:val="009C4536"/>
    <w:rsid w:val="009C543B"/>
    <w:rsid w:val="009C5918"/>
    <w:rsid w:val="009C5995"/>
    <w:rsid w:val="009C5CD8"/>
    <w:rsid w:val="009C6123"/>
    <w:rsid w:val="009C6F18"/>
    <w:rsid w:val="009C798C"/>
    <w:rsid w:val="009D095C"/>
    <w:rsid w:val="009D0BA8"/>
    <w:rsid w:val="009D2364"/>
    <w:rsid w:val="009D2B98"/>
    <w:rsid w:val="009D2BDB"/>
    <w:rsid w:val="009D403C"/>
    <w:rsid w:val="009D46A5"/>
    <w:rsid w:val="009D48EB"/>
    <w:rsid w:val="009D4BD3"/>
    <w:rsid w:val="009D4F25"/>
    <w:rsid w:val="009D58D3"/>
    <w:rsid w:val="009D5B4F"/>
    <w:rsid w:val="009D6639"/>
    <w:rsid w:val="009D66DA"/>
    <w:rsid w:val="009D6DAA"/>
    <w:rsid w:val="009D7E44"/>
    <w:rsid w:val="009E2109"/>
    <w:rsid w:val="009E244C"/>
    <w:rsid w:val="009E250A"/>
    <w:rsid w:val="009E2670"/>
    <w:rsid w:val="009E3523"/>
    <w:rsid w:val="009E3572"/>
    <w:rsid w:val="009E36C1"/>
    <w:rsid w:val="009E37AF"/>
    <w:rsid w:val="009E38F0"/>
    <w:rsid w:val="009E3C5D"/>
    <w:rsid w:val="009E3E14"/>
    <w:rsid w:val="009E4A96"/>
    <w:rsid w:val="009E4D14"/>
    <w:rsid w:val="009E4D6C"/>
    <w:rsid w:val="009E5556"/>
    <w:rsid w:val="009E56D6"/>
    <w:rsid w:val="009E5D51"/>
    <w:rsid w:val="009E65BD"/>
    <w:rsid w:val="009E65FC"/>
    <w:rsid w:val="009E67E2"/>
    <w:rsid w:val="009E6878"/>
    <w:rsid w:val="009E6D11"/>
    <w:rsid w:val="009E6DD0"/>
    <w:rsid w:val="009E751A"/>
    <w:rsid w:val="009E79B4"/>
    <w:rsid w:val="009E7AD5"/>
    <w:rsid w:val="009F0305"/>
    <w:rsid w:val="009F1091"/>
    <w:rsid w:val="009F1141"/>
    <w:rsid w:val="009F15E2"/>
    <w:rsid w:val="009F166B"/>
    <w:rsid w:val="009F1900"/>
    <w:rsid w:val="009F1F94"/>
    <w:rsid w:val="009F2CAB"/>
    <w:rsid w:val="009F39CB"/>
    <w:rsid w:val="009F40A3"/>
    <w:rsid w:val="009F5192"/>
    <w:rsid w:val="009F52C1"/>
    <w:rsid w:val="009F5497"/>
    <w:rsid w:val="009F76D9"/>
    <w:rsid w:val="009F77F4"/>
    <w:rsid w:val="009F7C21"/>
    <w:rsid w:val="009F7F69"/>
    <w:rsid w:val="00A00130"/>
    <w:rsid w:val="00A0068F"/>
    <w:rsid w:val="00A0086B"/>
    <w:rsid w:val="00A00934"/>
    <w:rsid w:val="00A014EC"/>
    <w:rsid w:val="00A01CA3"/>
    <w:rsid w:val="00A020E4"/>
    <w:rsid w:val="00A02283"/>
    <w:rsid w:val="00A023F6"/>
    <w:rsid w:val="00A0275B"/>
    <w:rsid w:val="00A02FF5"/>
    <w:rsid w:val="00A035AC"/>
    <w:rsid w:val="00A041C9"/>
    <w:rsid w:val="00A05D5E"/>
    <w:rsid w:val="00A06174"/>
    <w:rsid w:val="00A06B2F"/>
    <w:rsid w:val="00A06DAA"/>
    <w:rsid w:val="00A06E85"/>
    <w:rsid w:val="00A071B8"/>
    <w:rsid w:val="00A073AD"/>
    <w:rsid w:val="00A0768A"/>
    <w:rsid w:val="00A0792C"/>
    <w:rsid w:val="00A10FE1"/>
    <w:rsid w:val="00A110EF"/>
    <w:rsid w:val="00A11174"/>
    <w:rsid w:val="00A11352"/>
    <w:rsid w:val="00A11EDF"/>
    <w:rsid w:val="00A11F83"/>
    <w:rsid w:val="00A1228C"/>
    <w:rsid w:val="00A12BD1"/>
    <w:rsid w:val="00A12C4C"/>
    <w:rsid w:val="00A12C7A"/>
    <w:rsid w:val="00A12D45"/>
    <w:rsid w:val="00A13011"/>
    <w:rsid w:val="00A13144"/>
    <w:rsid w:val="00A13595"/>
    <w:rsid w:val="00A139FE"/>
    <w:rsid w:val="00A1434A"/>
    <w:rsid w:val="00A14C1C"/>
    <w:rsid w:val="00A153B0"/>
    <w:rsid w:val="00A15E81"/>
    <w:rsid w:val="00A160AB"/>
    <w:rsid w:val="00A1612E"/>
    <w:rsid w:val="00A16D74"/>
    <w:rsid w:val="00A16D7B"/>
    <w:rsid w:val="00A17097"/>
    <w:rsid w:val="00A17B16"/>
    <w:rsid w:val="00A20164"/>
    <w:rsid w:val="00A2045C"/>
    <w:rsid w:val="00A20C5D"/>
    <w:rsid w:val="00A20DBE"/>
    <w:rsid w:val="00A214F8"/>
    <w:rsid w:val="00A2299E"/>
    <w:rsid w:val="00A229F0"/>
    <w:rsid w:val="00A23590"/>
    <w:rsid w:val="00A23EFE"/>
    <w:rsid w:val="00A24D52"/>
    <w:rsid w:val="00A26A5B"/>
    <w:rsid w:val="00A26BD8"/>
    <w:rsid w:val="00A27099"/>
    <w:rsid w:val="00A271BC"/>
    <w:rsid w:val="00A271E5"/>
    <w:rsid w:val="00A2760A"/>
    <w:rsid w:val="00A301F9"/>
    <w:rsid w:val="00A309F6"/>
    <w:rsid w:val="00A30A03"/>
    <w:rsid w:val="00A31359"/>
    <w:rsid w:val="00A31452"/>
    <w:rsid w:val="00A31FF8"/>
    <w:rsid w:val="00A32325"/>
    <w:rsid w:val="00A32784"/>
    <w:rsid w:val="00A32FA6"/>
    <w:rsid w:val="00A33042"/>
    <w:rsid w:val="00A337BA"/>
    <w:rsid w:val="00A33AA2"/>
    <w:rsid w:val="00A33EF6"/>
    <w:rsid w:val="00A3410F"/>
    <w:rsid w:val="00A3531E"/>
    <w:rsid w:val="00A35D21"/>
    <w:rsid w:val="00A361D6"/>
    <w:rsid w:val="00A36970"/>
    <w:rsid w:val="00A36C40"/>
    <w:rsid w:val="00A378CD"/>
    <w:rsid w:val="00A37FA1"/>
    <w:rsid w:val="00A37FAF"/>
    <w:rsid w:val="00A4036B"/>
    <w:rsid w:val="00A40552"/>
    <w:rsid w:val="00A40AAD"/>
    <w:rsid w:val="00A40B5F"/>
    <w:rsid w:val="00A41136"/>
    <w:rsid w:val="00A415EE"/>
    <w:rsid w:val="00A41669"/>
    <w:rsid w:val="00A41886"/>
    <w:rsid w:val="00A418A4"/>
    <w:rsid w:val="00A418AA"/>
    <w:rsid w:val="00A4191D"/>
    <w:rsid w:val="00A425B5"/>
    <w:rsid w:val="00A429DB"/>
    <w:rsid w:val="00A42E44"/>
    <w:rsid w:val="00A43144"/>
    <w:rsid w:val="00A43480"/>
    <w:rsid w:val="00A43561"/>
    <w:rsid w:val="00A43EF7"/>
    <w:rsid w:val="00A4430D"/>
    <w:rsid w:val="00A44359"/>
    <w:rsid w:val="00A44841"/>
    <w:rsid w:val="00A44DA6"/>
    <w:rsid w:val="00A453E7"/>
    <w:rsid w:val="00A45836"/>
    <w:rsid w:val="00A465CA"/>
    <w:rsid w:val="00A46697"/>
    <w:rsid w:val="00A4688B"/>
    <w:rsid w:val="00A46919"/>
    <w:rsid w:val="00A46AD7"/>
    <w:rsid w:val="00A46B0F"/>
    <w:rsid w:val="00A476D0"/>
    <w:rsid w:val="00A4781F"/>
    <w:rsid w:val="00A47B7E"/>
    <w:rsid w:val="00A50465"/>
    <w:rsid w:val="00A519CB"/>
    <w:rsid w:val="00A51B33"/>
    <w:rsid w:val="00A51EC2"/>
    <w:rsid w:val="00A52398"/>
    <w:rsid w:val="00A527FB"/>
    <w:rsid w:val="00A52944"/>
    <w:rsid w:val="00A53083"/>
    <w:rsid w:val="00A536CB"/>
    <w:rsid w:val="00A536EA"/>
    <w:rsid w:val="00A53CCA"/>
    <w:rsid w:val="00A5412B"/>
    <w:rsid w:val="00A55088"/>
    <w:rsid w:val="00A55383"/>
    <w:rsid w:val="00A553BC"/>
    <w:rsid w:val="00A553E1"/>
    <w:rsid w:val="00A554E6"/>
    <w:rsid w:val="00A55963"/>
    <w:rsid w:val="00A568F9"/>
    <w:rsid w:val="00A569BB"/>
    <w:rsid w:val="00A5701C"/>
    <w:rsid w:val="00A57020"/>
    <w:rsid w:val="00A57C3D"/>
    <w:rsid w:val="00A57F1E"/>
    <w:rsid w:val="00A600D6"/>
    <w:rsid w:val="00A608AB"/>
    <w:rsid w:val="00A60CC2"/>
    <w:rsid w:val="00A616F7"/>
    <w:rsid w:val="00A61A78"/>
    <w:rsid w:val="00A62460"/>
    <w:rsid w:val="00A62F05"/>
    <w:rsid w:val="00A635CF"/>
    <w:rsid w:val="00A6371C"/>
    <w:rsid w:val="00A639A7"/>
    <w:rsid w:val="00A63B57"/>
    <w:rsid w:val="00A63E47"/>
    <w:rsid w:val="00A63FD5"/>
    <w:rsid w:val="00A63FF4"/>
    <w:rsid w:val="00A6599C"/>
    <w:rsid w:val="00A65D4A"/>
    <w:rsid w:val="00A670BC"/>
    <w:rsid w:val="00A671BE"/>
    <w:rsid w:val="00A6769D"/>
    <w:rsid w:val="00A6796F"/>
    <w:rsid w:val="00A67FAD"/>
    <w:rsid w:val="00A7012F"/>
    <w:rsid w:val="00A70858"/>
    <w:rsid w:val="00A71B3A"/>
    <w:rsid w:val="00A72601"/>
    <w:rsid w:val="00A72D37"/>
    <w:rsid w:val="00A730A5"/>
    <w:rsid w:val="00A734FB"/>
    <w:rsid w:val="00A73E22"/>
    <w:rsid w:val="00A74525"/>
    <w:rsid w:val="00A74786"/>
    <w:rsid w:val="00A747B4"/>
    <w:rsid w:val="00A7486D"/>
    <w:rsid w:val="00A756D7"/>
    <w:rsid w:val="00A75A61"/>
    <w:rsid w:val="00A760F1"/>
    <w:rsid w:val="00A766FA"/>
    <w:rsid w:val="00A7717F"/>
    <w:rsid w:val="00A77448"/>
    <w:rsid w:val="00A7768C"/>
    <w:rsid w:val="00A776D4"/>
    <w:rsid w:val="00A77ABB"/>
    <w:rsid w:val="00A805DA"/>
    <w:rsid w:val="00A80C38"/>
    <w:rsid w:val="00A81778"/>
    <w:rsid w:val="00A81FBE"/>
    <w:rsid w:val="00A82688"/>
    <w:rsid w:val="00A83C53"/>
    <w:rsid w:val="00A83FD9"/>
    <w:rsid w:val="00A845B1"/>
    <w:rsid w:val="00A85BD3"/>
    <w:rsid w:val="00A85FD6"/>
    <w:rsid w:val="00A86DC9"/>
    <w:rsid w:val="00A870D5"/>
    <w:rsid w:val="00A87808"/>
    <w:rsid w:val="00A87B34"/>
    <w:rsid w:val="00A909F1"/>
    <w:rsid w:val="00A91584"/>
    <w:rsid w:val="00A91B12"/>
    <w:rsid w:val="00A91BF4"/>
    <w:rsid w:val="00A927D9"/>
    <w:rsid w:val="00A933F7"/>
    <w:rsid w:val="00A938BC"/>
    <w:rsid w:val="00A94AAD"/>
    <w:rsid w:val="00A94B13"/>
    <w:rsid w:val="00A95494"/>
    <w:rsid w:val="00A954CB"/>
    <w:rsid w:val="00A95599"/>
    <w:rsid w:val="00A9582B"/>
    <w:rsid w:val="00A95E32"/>
    <w:rsid w:val="00A960DE"/>
    <w:rsid w:val="00A967C3"/>
    <w:rsid w:val="00A96E5A"/>
    <w:rsid w:val="00A977E8"/>
    <w:rsid w:val="00A97BF6"/>
    <w:rsid w:val="00AA021B"/>
    <w:rsid w:val="00AA079C"/>
    <w:rsid w:val="00AA0ECD"/>
    <w:rsid w:val="00AA1423"/>
    <w:rsid w:val="00AA1B6B"/>
    <w:rsid w:val="00AA1E04"/>
    <w:rsid w:val="00AA27BC"/>
    <w:rsid w:val="00AA2909"/>
    <w:rsid w:val="00AA3496"/>
    <w:rsid w:val="00AA37CC"/>
    <w:rsid w:val="00AA3FF7"/>
    <w:rsid w:val="00AA4D2E"/>
    <w:rsid w:val="00AA50F6"/>
    <w:rsid w:val="00AA53DC"/>
    <w:rsid w:val="00AA570D"/>
    <w:rsid w:val="00AA5758"/>
    <w:rsid w:val="00AA5FAA"/>
    <w:rsid w:val="00AA66E1"/>
    <w:rsid w:val="00AA74B7"/>
    <w:rsid w:val="00AA773E"/>
    <w:rsid w:val="00AA7D3A"/>
    <w:rsid w:val="00AB06C4"/>
    <w:rsid w:val="00AB0B51"/>
    <w:rsid w:val="00AB0D15"/>
    <w:rsid w:val="00AB0DAA"/>
    <w:rsid w:val="00AB0FA9"/>
    <w:rsid w:val="00AB1186"/>
    <w:rsid w:val="00AB157D"/>
    <w:rsid w:val="00AB1DDF"/>
    <w:rsid w:val="00AB2F9F"/>
    <w:rsid w:val="00AB3086"/>
    <w:rsid w:val="00AB4380"/>
    <w:rsid w:val="00AB474C"/>
    <w:rsid w:val="00AB4A14"/>
    <w:rsid w:val="00AB4AA8"/>
    <w:rsid w:val="00AB5462"/>
    <w:rsid w:val="00AB58CC"/>
    <w:rsid w:val="00AB5A87"/>
    <w:rsid w:val="00AB5C35"/>
    <w:rsid w:val="00AB5C4A"/>
    <w:rsid w:val="00AB6164"/>
    <w:rsid w:val="00AB645A"/>
    <w:rsid w:val="00AB6B99"/>
    <w:rsid w:val="00AB7538"/>
    <w:rsid w:val="00AB7577"/>
    <w:rsid w:val="00AB762B"/>
    <w:rsid w:val="00AB76B4"/>
    <w:rsid w:val="00AB78B5"/>
    <w:rsid w:val="00AC022B"/>
    <w:rsid w:val="00AC06DF"/>
    <w:rsid w:val="00AC1E56"/>
    <w:rsid w:val="00AC25D5"/>
    <w:rsid w:val="00AC3124"/>
    <w:rsid w:val="00AC316A"/>
    <w:rsid w:val="00AC3407"/>
    <w:rsid w:val="00AC3493"/>
    <w:rsid w:val="00AC48C2"/>
    <w:rsid w:val="00AC4A59"/>
    <w:rsid w:val="00AC51E1"/>
    <w:rsid w:val="00AC552B"/>
    <w:rsid w:val="00AC5B8B"/>
    <w:rsid w:val="00AC6504"/>
    <w:rsid w:val="00AC682A"/>
    <w:rsid w:val="00AC6C68"/>
    <w:rsid w:val="00AC7C99"/>
    <w:rsid w:val="00AC7D7D"/>
    <w:rsid w:val="00AD0046"/>
    <w:rsid w:val="00AD0094"/>
    <w:rsid w:val="00AD06FA"/>
    <w:rsid w:val="00AD1EC3"/>
    <w:rsid w:val="00AD259C"/>
    <w:rsid w:val="00AD3953"/>
    <w:rsid w:val="00AD3956"/>
    <w:rsid w:val="00AD3A5C"/>
    <w:rsid w:val="00AD3B46"/>
    <w:rsid w:val="00AD3C91"/>
    <w:rsid w:val="00AD4369"/>
    <w:rsid w:val="00AD4D7B"/>
    <w:rsid w:val="00AD540B"/>
    <w:rsid w:val="00AD578E"/>
    <w:rsid w:val="00AD60EF"/>
    <w:rsid w:val="00AD62D0"/>
    <w:rsid w:val="00AD65B7"/>
    <w:rsid w:val="00AD69CA"/>
    <w:rsid w:val="00AD6B4D"/>
    <w:rsid w:val="00AD6BAC"/>
    <w:rsid w:val="00AD6D4D"/>
    <w:rsid w:val="00AD6DC1"/>
    <w:rsid w:val="00AD6FBA"/>
    <w:rsid w:val="00AD744F"/>
    <w:rsid w:val="00AD792D"/>
    <w:rsid w:val="00AD7BAB"/>
    <w:rsid w:val="00AD7F43"/>
    <w:rsid w:val="00AE06D3"/>
    <w:rsid w:val="00AE0D45"/>
    <w:rsid w:val="00AE143F"/>
    <w:rsid w:val="00AE14A5"/>
    <w:rsid w:val="00AE1BFE"/>
    <w:rsid w:val="00AE1D60"/>
    <w:rsid w:val="00AE23E2"/>
    <w:rsid w:val="00AE24FC"/>
    <w:rsid w:val="00AE2A51"/>
    <w:rsid w:val="00AE3026"/>
    <w:rsid w:val="00AE329F"/>
    <w:rsid w:val="00AE3D5B"/>
    <w:rsid w:val="00AE4132"/>
    <w:rsid w:val="00AE42C0"/>
    <w:rsid w:val="00AE42E0"/>
    <w:rsid w:val="00AE4394"/>
    <w:rsid w:val="00AE4526"/>
    <w:rsid w:val="00AE49F2"/>
    <w:rsid w:val="00AE5107"/>
    <w:rsid w:val="00AE5797"/>
    <w:rsid w:val="00AE5A39"/>
    <w:rsid w:val="00AE73ED"/>
    <w:rsid w:val="00AE7651"/>
    <w:rsid w:val="00AF007E"/>
    <w:rsid w:val="00AF03D7"/>
    <w:rsid w:val="00AF0A92"/>
    <w:rsid w:val="00AF1796"/>
    <w:rsid w:val="00AF1B0F"/>
    <w:rsid w:val="00AF1BEB"/>
    <w:rsid w:val="00AF1C41"/>
    <w:rsid w:val="00AF289D"/>
    <w:rsid w:val="00AF3056"/>
    <w:rsid w:val="00AF31B3"/>
    <w:rsid w:val="00AF324E"/>
    <w:rsid w:val="00AF3490"/>
    <w:rsid w:val="00AF47AE"/>
    <w:rsid w:val="00AF4EE7"/>
    <w:rsid w:val="00AF4FE7"/>
    <w:rsid w:val="00AF5D1F"/>
    <w:rsid w:val="00AF6A73"/>
    <w:rsid w:val="00AF7128"/>
    <w:rsid w:val="00AF727F"/>
    <w:rsid w:val="00AF74E8"/>
    <w:rsid w:val="00AF7BD2"/>
    <w:rsid w:val="00AF7F88"/>
    <w:rsid w:val="00B00E4E"/>
    <w:rsid w:val="00B0160D"/>
    <w:rsid w:val="00B017BA"/>
    <w:rsid w:val="00B0195B"/>
    <w:rsid w:val="00B02C84"/>
    <w:rsid w:val="00B03035"/>
    <w:rsid w:val="00B03195"/>
    <w:rsid w:val="00B0378B"/>
    <w:rsid w:val="00B03E60"/>
    <w:rsid w:val="00B0439A"/>
    <w:rsid w:val="00B04D49"/>
    <w:rsid w:val="00B05238"/>
    <w:rsid w:val="00B05440"/>
    <w:rsid w:val="00B05510"/>
    <w:rsid w:val="00B05B7D"/>
    <w:rsid w:val="00B06463"/>
    <w:rsid w:val="00B068D9"/>
    <w:rsid w:val="00B071ED"/>
    <w:rsid w:val="00B07A94"/>
    <w:rsid w:val="00B1009E"/>
    <w:rsid w:val="00B10C22"/>
    <w:rsid w:val="00B1139F"/>
    <w:rsid w:val="00B1149A"/>
    <w:rsid w:val="00B12565"/>
    <w:rsid w:val="00B12EF5"/>
    <w:rsid w:val="00B12F50"/>
    <w:rsid w:val="00B12F88"/>
    <w:rsid w:val="00B1319C"/>
    <w:rsid w:val="00B13EE6"/>
    <w:rsid w:val="00B14A80"/>
    <w:rsid w:val="00B14BF5"/>
    <w:rsid w:val="00B14C15"/>
    <w:rsid w:val="00B15242"/>
    <w:rsid w:val="00B15343"/>
    <w:rsid w:val="00B156ED"/>
    <w:rsid w:val="00B15738"/>
    <w:rsid w:val="00B15AF6"/>
    <w:rsid w:val="00B1631B"/>
    <w:rsid w:val="00B17207"/>
    <w:rsid w:val="00B17757"/>
    <w:rsid w:val="00B17AFD"/>
    <w:rsid w:val="00B17CF8"/>
    <w:rsid w:val="00B20692"/>
    <w:rsid w:val="00B211BF"/>
    <w:rsid w:val="00B21CDF"/>
    <w:rsid w:val="00B224EE"/>
    <w:rsid w:val="00B23462"/>
    <w:rsid w:val="00B234D0"/>
    <w:rsid w:val="00B23849"/>
    <w:rsid w:val="00B23C2F"/>
    <w:rsid w:val="00B2576A"/>
    <w:rsid w:val="00B25C26"/>
    <w:rsid w:val="00B25E03"/>
    <w:rsid w:val="00B265CE"/>
    <w:rsid w:val="00B26772"/>
    <w:rsid w:val="00B267F8"/>
    <w:rsid w:val="00B26B6F"/>
    <w:rsid w:val="00B27D70"/>
    <w:rsid w:val="00B304FF"/>
    <w:rsid w:val="00B309D6"/>
    <w:rsid w:val="00B30ACA"/>
    <w:rsid w:val="00B30C1D"/>
    <w:rsid w:val="00B3111E"/>
    <w:rsid w:val="00B31948"/>
    <w:rsid w:val="00B32291"/>
    <w:rsid w:val="00B327CC"/>
    <w:rsid w:val="00B32A22"/>
    <w:rsid w:val="00B32E6F"/>
    <w:rsid w:val="00B33531"/>
    <w:rsid w:val="00B336C9"/>
    <w:rsid w:val="00B33828"/>
    <w:rsid w:val="00B34939"/>
    <w:rsid w:val="00B34AC9"/>
    <w:rsid w:val="00B34E20"/>
    <w:rsid w:val="00B35010"/>
    <w:rsid w:val="00B3531C"/>
    <w:rsid w:val="00B354DD"/>
    <w:rsid w:val="00B35629"/>
    <w:rsid w:val="00B3581E"/>
    <w:rsid w:val="00B35A81"/>
    <w:rsid w:val="00B3629D"/>
    <w:rsid w:val="00B36998"/>
    <w:rsid w:val="00B36E4E"/>
    <w:rsid w:val="00B36F73"/>
    <w:rsid w:val="00B37693"/>
    <w:rsid w:val="00B37BC8"/>
    <w:rsid w:val="00B403C8"/>
    <w:rsid w:val="00B405C6"/>
    <w:rsid w:val="00B40992"/>
    <w:rsid w:val="00B412D9"/>
    <w:rsid w:val="00B41465"/>
    <w:rsid w:val="00B41997"/>
    <w:rsid w:val="00B4251F"/>
    <w:rsid w:val="00B427F1"/>
    <w:rsid w:val="00B42820"/>
    <w:rsid w:val="00B4323B"/>
    <w:rsid w:val="00B4345D"/>
    <w:rsid w:val="00B440E6"/>
    <w:rsid w:val="00B4433B"/>
    <w:rsid w:val="00B4450B"/>
    <w:rsid w:val="00B4478C"/>
    <w:rsid w:val="00B447D0"/>
    <w:rsid w:val="00B44A70"/>
    <w:rsid w:val="00B44E08"/>
    <w:rsid w:val="00B44EAD"/>
    <w:rsid w:val="00B45432"/>
    <w:rsid w:val="00B46228"/>
    <w:rsid w:val="00B46510"/>
    <w:rsid w:val="00B4666C"/>
    <w:rsid w:val="00B46B52"/>
    <w:rsid w:val="00B47EF6"/>
    <w:rsid w:val="00B47FAB"/>
    <w:rsid w:val="00B5038B"/>
    <w:rsid w:val="00B5080D"/>
    <w:rsid w:val="00B50C03"/>
    <w:rsid w:val="00B516F7"/>
    <w:rsid w:val="00B51721"/>
    <w:rsid w:val="00B5215E"/>
    <w:rsid w:val="00B5246E"/>
    <w:rsid w:val="00B52879"/>
    <w:rsid w:val="00B52D53"/>
    <w:rsid w:val="00B53C36"/>
    <w:rsid w:val="00B53D60"/>
    <w:rsid w:val="00B54425"/>
    <w:rsid w:val="00B549EF"/>
    <w:rsid w:val="00B54D31"/>
    <w:rsid w:val="00B5511B"/>
    <w:rsid w:val="00B556DF"/>
    <w:rsid w:val="00B55A53"/>
    <w:rsid w:val="00B55BC6"/>
    <w:rsid w:val="00B56323"/>
    <w:rsid w:val="00B56A41"/>
    <w:rsid w:val="00B56F58"/>
    <w:rsid w:val="00B5742B"/>
    <w:rsid w:val="00B5744B"/>
    <w:rsid w:val="00B5758B"/>
    <w:rsid w:val="00B57918"/>
    <w:rsid w:val="00B5799F"/>
    <w:rsid w:val="00B60B5C"/>
    <w:rsid w:val="00B61086"/>
    <w:rsid w:val="00B61136"/>
    <w:rsid w:val="00B6145C"/>
    <w:rsid w:val="00B6273D"/>
    <w:rsid w:val="00B62821"/>
    <w:rsid w:val="00B62B3D"/>
    <w:rsid w:val="00B62FF1"/>
    <w:rsid w:val="00B6307C"/>
    <w:rsid w:val="00B638D6"/>
    <w:rsid w:val="00B64636"/>
    <w:rsid w:val="00B6493B"/>
    <w:rsid w:val="00B64966"/>
    <w:rsid w:val="00B6503C"/>
    <w:rsid w:val="00B65081"/>
    <w:rsid w:val="00B65436"/>
    <w:rsid w:val="00B65861"/>
    <w:rsid w:val="00B65C17"/>
    <w:rsid w:val="00B65C88"/>
    <w:rsid w:val="00B65CE0"/>
    <w:rsid w:val="00B65FD4"/>
    <w:rsid w:val="00B66021"/>
    <w:rsid w:val="00B669EA"/>
    <w:rsid w:val="00B67358"/>
    <w:rsid w:val="00B6782C"/>
    <w:rsid w:val="00B67CEE"/>
    <w:rsid w:val="00B700DD"/>
    <w:rsid w:val="00B708F4"/>
    <w:rsid w:val="00B71043"/>
    <w:rsid w:val="00B72A6F"/>
    <w:rsid w:val="00B73118"/>
    <w:rsid w:val="00B737F4"/>
    <w:rsid w:val="00B7380A"/>
    <w:rsid w:val="00B73CC2"/>
    <w:rsid w:val="00B740BF"/>
    <w:rsid w:val="00B7427D"/>
    <w:rsid w:val="00B74E3E"/>
    <w:rsid w:val="00B7509C"/>
    <w:rsid w:val="00B7524B"/>
    <w:rsid w:val="00B754AB"/>
    <w:rsid w:val="00B765AF"/>
    <w:rsid w:val="00B770D8"/>
    <w:rsid w:val="00B77255"/>
    <w:rsid w:val="00B773A8"/>
    <w:rsid w:val="00B773C9"/>
    <w:rsid w:val="00B776F4"/>
    <w:rsid w:val="00B77A65"/>
    <w:rsid w:val="00B77FE3"/>
    <w:rsid w:val="00B809A1"/>
    <w:rsid w:val="00B80D60"/>
    <w:rsid w:val="00B81112"/>
    <w:rsid w:val="00B815D8"/>
    <w:rsid w:val="00B81ECE"/>
    <w:rsid w:val="00B82066"/>
    <w:rsid w:val="00B82AFB"/>
    <w:rsid w:val="00B82BE5"/>
    <w:rsid w:val="00B83F43"/>
    <w:rsid w:val="00B8418F"/>
    <w:rsid w:val="00B848F0"/>
    <w:rsid w:val="00B84927"/>
    <w:rsid w:val="00B8493E"/>
    <w:rsid w:val="00B84D22"/>
    <w:rsid w:val="00B84EB6"/>
    <w:rsid w:val="00B8522A"/>
    <w:rsid w:val="00B85469"/>
    <w:rsid w:val="00B85629"/>
    <w:rsid w:val="00B8629D"/>
    <w:rsid w:val="00B8699F"/>
    <w:rsid w:val="00B870C3"/>
    <w:rsid w:val="00B87779"/>
    <w:rsid w:val="00B87B21"/>
    <w:rsid w:val="00B87CFA"/>
    <w:rsid w:val="00B87DD4"/>
    <w:rsid w:val="00B90356"/>
    <w:rsid w:val="00B907DF"/>
    <w:rsid w:val="00B90A4E"/>
    <w:rsid w:val="00B9185E"/>
    <w:rsid w:val="00B9220E"/>
    <w:rsid w:val="00B9263A"/>
    <w:rsid w:val="00B92966"/>
    <w:rsid w:val="00B92A6E"/>
    <w:rsid w:val="00B92DCA"/>
    <w:rsid w:val="00B92F48"/>
    <w:rsid w:val="00B93170"/>
    <w:rsid w:val="00B931E6"/>
    <w:rsid w:val="00B932F2"/>
    <w:rsid w:val="00B93A51"/>
    <w:rsid w:val="00B93CDF"/>
    <w:rsid w:val="00B941BE"/>
    <w:rsid w:val="00B94515"/>
    <w:rsid w:val="00B94545"/>
    <w:rsid w:val="00B94676"/>
    <w:rsid w:val="00B95288"/>
    <w:rsid w:val="00B958E6"/>
    <w:rsid w:val="00B97244"/>
    <w:rsid w:val="00B97398"/>
    <w:rsid w:val="00B97782"/>
    <w:rsid w:val="00B97904"/>
    <w:rsid w:val="00B97D20"/>
    <w:rsid w:val="00BA0039"/>
    <w:rsid w:val="00BA01B6"/>
    <w:rsid w:val="00BA14DF"/>
    <w:rsid w:val="00BA1722"/>
    <w:rsid w:val="00BA20D1"/>
    <w:rsid w:val="00BA2321"/>
    <w:rsid w:val="00BA25BC"/>
    <w:rsid w:val="00BA2BF7"/>
    <w:rsid w:val="00BA2E55"/>
    <w:rsid w:val="00BA32AC"/>
    <w:rsid w:val="00BA3E1D"/>
    <w:rsid w:val="00BA411E"/>
    <w:rsid w:val="00BA4340"/>
    <w:rsid w:val="00BA4E34"/>
    <w:rsid w:val="00BA55D8"/>
    <w:rsid w:val="00BA567C"/>
    <w:rsid w:val="00BA5E3C"/>
    <w:rsid w:val="00BA626D"/>
    <w:rsid w:val="00BA6D1A"/>
    <w:rsid w:val="00BA76EF"/>
    <w:rsid w:val="00BA7B6B"/>
    <w:rsid w:val="00BA7E6E"/>
    <w:rsid w:val="00BB05B8"/>
    <w:rsid w:val="00BB1054"/>
    <w:rsid w:val="00BB145E"/>
    <w:rsid w:val="00BB15BE"/>
    <w:rsid w:val="00BB17F0"/>
    <w:rsid w:val="00BB19D6"/>
    <w:rsid w:val="00BB2123"/>
    <w:rsid w:val="00BB2C0E"/>
    <w:rsid w:val="00BB3419"/>
    <w:rsid w:val="00BB4487"/>
    <w:rsid w:val="00BB47A2"/>
    <w:rsid w:val="00BB5776"/>
    <w:rsid w:val="00BB5EC5"/>
    <w:rsid w:val="00BB5F23"/>
    <w:rsid w:val="00BB607B"/>
    <w:rsid w:val="00BB6807"/>
    <w:rsid w:val="00BB68B5"/>
    <w:rsid w:val="00BB6C6D"/>
    <w:rsid w:val="00BB6FC7"/>
    <w:rsid w:val="00BB751C"/>
    <w:rsid w:val="00BB7634"/>
    <w:rsid w:val="00BB7C92"/>
    <w:rsid w:val="00BB7D19"/>
    <w:rsid w:val="00BB7D22"/>
    <w:rsid w:val="00BC0173"/>
    <w:rsid w:val="00BC02F3"/>
    <w:rsid w:val="00BC1AC4"/>
    <w:rsid w:val="00BC243F"/>
    <w:rsid w:val="00BC2A59"/>
    <w:rsid w:val="00BC2A99"/>
    <w:rsid w:val="00BC2DDA"/>
    <w:rsid w:val="00BC2E31"/>
    <w:rsid w:val="00BC2F80"/>
    <w:rsid w:val="00BC3052"/>
    <w:rsid w:val="00BC369C"/>
    <w:rsid w:val="00BC3A82"/>
    <w:rsid w:val="00BC43F7"/>
    <w:rsid w:val="00BC450A"/>
    <w:rsid w:val="00BC4631"/>
    <w:rsid w:val="00BC46B5"/>
    <w:rsid w:val="00BC539F"/>
    <w:rsid w:val="00BC5DCD"/>
    <w:rsid w:val="00BC6B9D"/>
    <w:rsid w:val="00BC7161"/>
    <w:rsid w:val="00BC7405"/>
    <w:rsid w:val="00BC7750"/>
    <w:rsid w:val="00BC7D60"/>
    <w:rsid w:val="00BC7F57"/>
    <w:rsid w:val="00BD0282"/>
    <w:rsid w:val="00BD06AE"/>
    <w:rsid w:val="00BD133D"/>
    <w:rsid w:val="00BD1847"/>
    <w:rsid w:val="00BD240B"/>
    <w:rsid w:val="00BD24F8"/>
    <w:rsid w:val="00BD28AA"/>
    <w:rsid w:val="00BD36FA"/>
    <w:rsid w:val="00BD3956"/>
    <w:rsid w:val="00BD3A61"/>
    <w:rsid w:val="00BD406F"/>
    <w:rsid w:val="00BD40C2"/>
    <w:rsid w:val="00BD467E"/>
    <w:rsid w:val="00BD55E4"/>
    <w:rsid w:val="00BD5CCC"/>
    <w:rsid w:val="00BD6417"/>
    <w:rsid w:val="00BD6D48"/>
    <w:rsid w:val="00BD6F3A"/>
    <w:rsid w:val="00BD76B4"/>
    <w:rsid w:val="00BD7F9F"/>
    <w:rsid w:val="00BE00FD"/>
    <w:rsid w:val="00BE0118"/>
    <w:rsid w:val="00BE06A3"/>
    <w:rsid w:val="00BE0778"/>
    <w:rsid w:val="00BE0A0D"/>
    <w:rsid w:val="00BE0B41"/>
    <w:rsid w:val="00BE0CF1"/>
    <w:rsid w:val="00BE0FF1"/>
    <w:rsid w:val="00BE12AD"/>
    <w:rsid w:val="00BE177A"/>
    <w:rsid w:val="00BE1849"/>
    <w:rsid w:val="00BE1C80"/>
    <w:rsid w:val="00BE239F"/>
    <w:rsid w:val="00BE304E"/>
    <w:rsid w:val="00BE377A"/>
    <w:rsid w:val="00BE3DE1"/>
    <w:rsid w:val="00BE41FF"/>
    <w:rsid w:val="00BE4708"/>
    <w:rsid w:val="00BE4A2E"/>
    <w:rsid w:val="00BE4B53"/>
    <w:rsid w:val="00BE4C51"/>
    <w:rsid w:val="00BE51D7"/>
    <w:rsid w:val="00BE5D28"/>
    <w:rsid w:val="00BE6169"/>
    <w:rsid w:val="00BE621A"/>
    <w:rsid w:val="00BE68BB"/>
    <w:rsid w:val="00BE6C65"/>
    <w:rsid w:val="00BE6CD4"/>
    <w:rsid w:val="00BE6CEE"/>
    <w:rsid w:val="00BE6EA1"/>
    <w:rsid w:val="00BE6F81"/>
    <w:rsid w:val="00BE7344"/>
    <w:rsid w:val="00BE7709"/>
    <w:rsid w:val="00BE778E"/>
    <w:rsid w:val="00BF03DC"/>
    <w:rsid w:val="00BF08A3"/>
    <w:rsid w:val="00BF0E83"/>
    <w:rsid w:val="00BF0FE2"/>
    <w:rsid w:val="00BF13AC"/>
    <w:rsid w:val="00BF1BE1"/>
    <w:rsid w:val="00BF1C91"/>
    <w:rsid w:val="00BF26C5"/>
    <w:rsid w:val="00BF2F7A"/>
    <w:rsid w:val="00BF3943"/>
    <w:rsid w:val="00BF4C88"/>
    <w:rsid w:val="00BF5281"/>
    <w:rsid w:val="00BF6BA5"/>
    <w:rsid w:val="00BF70BA"/>
    <w:rsid w:val="00C00494"/>
    <w:rsid w:val="00C00541"/>
    <w:rsid w:val="00C00D68"/>
    <w:rsid w:val="00C0115B"/>
    <w:rsid w:val="00C01649"/>
    <w:rsid w:val="00C01FD5"/>
    <w:rsid w:val="00C02772"/>
    <w:rsid w:val="00C02856"/>
    <w:rsid w:val="00C02994"/>
    <w:rsid w:val="00C038FE"/>
    <w:rsid w:val="00C03C87"/>
    <w:rsid w:val="00C03D83"/>
    <w:rsid w:val="00C03D9B"/>
    <w:rsid w:val="00C04632"/>
    <w:rsid w:val="00C05083"/>
    <w:rsid w:val="00C053ED"/>
    <w:rsid w:val="00C05EBE"/>
    <w:rsid w:val="00C066E5"/>
    <w:rsid w:val="00C06AEC"/>
    <w:rsid w:val="00C06CD7"/>
    <w:rsid w:val="00C07F55"/>
    <w:rsid w:val="00C07F7E"/>
    <w:rsid w:val="00C108BF"/>
    <w:rsid w:val="00C111BC"/>
    <w:rsid w:val="00C111F1"/>
    <w:rsid w:val="00C11434"/>
    <w:rsid w:val="00C1157A"/>
    <w:rsid w:val="00C118D7"/>
    <w:rsid w:val="00C1239A"/>
    <w:rsid w:val="00C132A4"/>
    <w:rsid w:val="00C13A4F"/>
    <w:rsid w:val="00C13CBF"/>
    <w:rsid w:val="00C145F8"/>
    <w:rsid w:val="00C151FA"/>
    <w:rsid w:val="00C15628"/>
    <w:rsid w:val="00C164FB"/>
    <w:rsid w:val="00C166B3"/>
    <w:rsid w:val="00C173D0"/>
    <w:rsid w:val="00C17DC7"/>
    <w:rsid w:val="00C17E15"/>
    <w:rsid w:val="00C206E6"/>
    <w:rsid w:val="00C20F23"/>
    <w:rsid w:val="00C21458"/>
    <w:rsid w:val="00C22B45"/>
    <w:rsid w:val="00C23579"/>
    <w:rsid w:val="00C236EE"/>
    <w:rsid w:val="00C2415F"/>
    <w:rsid w:val="00C2422C"/>
    <w:rsid w:val="00C2465B"/>
    <w:rsid w:val="00C25092"/>
    <w:rsid w:val="00C25412"/>
    <w:rsid w:val="00C257AE"/>
    <w:rsid w:val="00C25ECC"/>
    <w:rsid w:val="00C2611D"/>
    <w:rsid w:val="00C26672"/>
    <w:rsid w:val="00C26BD5"/>
    <w:rsid w:val="00C26DB5"/>
    <w:rsid w:val="00C2704F"/>
    <w:rsid w:val="00C27C50"/>
    <w:rsid w:val="00C27E4C"/>
    <w:rsid w:val="00C3030E"/>
    <w:rsid w:val="00C304E4"/>
    <w:rsid w:val="00C3063C"/>
    <w:rsid w:val="00C30781"/>
    <w:rsid w:val="00C3143D"/>
    <w:rsid w:val="00C318F2"/>
    <w:rsid w:val="00C31B20"/>
    <w:rsid w:val="00C32115"/>
    <w:rsid w:val="00C3246D"/>
    <w:rsid w:val="00C32A53"/>
    <w:rsid w:val="00C32E6D"/>
    <w:rsid w:val="00C33597"/>
    <w:rsid w:val="00C340B3"/>
    <w:rsid w:val="00C34F6B"/>
    <w:rsid w:val="00C34F8F"/>
    <w:rsid w:val="00C35104"/>
    <w:rsid w:val="00C35426"/>
    <w:rsid w:val="00C3576D"/>
    <w:rsid w:val="00C3582F"/>
    <w:rsid w:val="00C359A2"/>
    <w:rsid w:val="00C366FF"/>
    <w:rsid w:val="00C36916"/>
    <w:rsid w:val="00C3691E"/>
    <w:rsid w:val="00C36D38"/>
    <w:rsid w:val="00C373C8"/>
    <w:rsid w:val="00C373EC"/>
    <w:rsid w:val="00C37645"/>
    <w:rsid w:val="00C40729"/>
    <w:rsid w:val="00C40978"/>
    <w:rsid w:val="00C40A98"/>
    <w:rsid w:val="00C41164"/>
    <w:rsid w:val="00C4118F"/>
    <w:rsid w:val="00C41193"/>
    <w:rsid w:val="00C41284"/>
    <w:rsid w:val="00C4164E"/>
    <w:rsid w:val="00C41A19"/>
    <w:rsid w:val="00C41E77"/>
    <w:rsid w:val="00C42685"/>
    <w:rsid w:val="00C429E5"/>
    <w:rsid w:val="00C43671"/>
    <w:rsid w:val="00C4379F"/>
    <w:rsid w:val="00C439E1"/>
    <w:rsid w:val="00C43F20"/>
    <w:rsid w:val="00C4405D"/>
    <w:rsid w:val="00C441AA"/>
    <w:rsid w:val="00C445D6"/>
    <w:rsid w:val="00C44A04"/>
    <w:rsid w:val="00C44CD8"/>
    <w:rsid w:val="00C45037"/>
    <w:rsid w:val="00C45497"/>
    <w:rsid w:val="00C46168"/>
    <w:rsid w:val="00C461AE"/>
    <w:rsid w:val="00C463FC"/>
    <w:rsid w:val="00C46428"/>
    <w:rsid w:val="00C46645"/>
    <w:rsid w:val="00C472C2"/>
    <w:rsid w:val="00C47998"/>
    <w:rsid w:val="00C479D8"/>
    <w:rsid w:val="00C47EAB"/>
    <w:rsid w:val="00C5088B"/>
    <w:rsid w:val="00C50BBD"/>
    <w:rsid w:val="00C510AE"/>
    <w:rsid w:val="00C5136E"/>
    <w:rsid w:val="00C5184A"/>
    <w:rsid w:val="00C51EA4"/>
    <w:rsid w:val="00C5255C"/>
    <w:rsid w:val="00C52567"/>
    <w:rsid w:val="00C532AF"/>
    <w:rsid w:val="00C5346B"/>
    <w:rsid w:val="00C535F4"/>
    <w:rsid w:val="00C53B4A"/>
    <w:rsid w:val="00C53B91"/>
    <w:rsid w:val="00C54357"/>
    <w:rsid w:val="00C55877"/>
    <w:rsid w:val="00C55C0A"/>
    <w:rsid w:val="00C55D6C"/>
    <w:rsid w:val="00C5615A"/>
    <w:rsid w:val="00C575ED"/>
    <w:rsid w:val="00C57C4B"/>
    <w:rsid w:val="00C57D20"/>
    <w:rsid w:val="00C57D32"/>
    <w:rsid w:val="00C57E93"/>
    <w:rsid w:val="00C60ADB"/>
    <w:rsid w:val="00C60B2B"/>
    <w:rsid w:val="00C60E92"/>
    <w:rsid w:val="00C61470"/>
    <w:rsid w:val="00C61807"/>
    <w:rsid w:val="00C619A2"/>
    <w:rsid w:val="00C62154"/>
    <w:rsid w:val="00C62593"/>
    <w:rsid w:val="00C627D4"/>
    <w:rsid w:val="00C62A09"/>
    <w:rsid w:val="00C62A1A"/>
    <w:rsid w:val="00C6302F"/>
    <w:rsid w:val="00C64029"/>
    <w:rsid w:val="00C64982"/>
    <w:rsid w:val="00C64F50"/>
    <w:rsid w:val="00C658C3"/>
    <w:rsid w:val="00C65E25"/>
    <w:rsid w:val="00C66412"/>
    <w:rsid w:val="00C66485"/>
    <w:rsid w:val="00C6682E"/>
    <w:rsid w:val="00C66B62"/>
    <w:rsid w:val="00C66B71"/>
    <w:rsid w:val="00C66C4C"/>
    <w:rsid w:val="00C66E5F"/>
    <w:rsid w:val="00C6700D"/>
    <w:rsid w:val="00C675EB"/>
    <w:rsid w:val="00C67DE3"/>
    <w:rsid w:val="00C67E6D"/>
    <w:rsid w:val="00C700EE"/>
    <w:rsid w:val="00C7019D"/>
    <w:rsid w:val="00C70615"/>
    <w:rsid w:val="00C70C0D"/>
    <w:rsid w:val="00C70F61"/>
    <w:rsid w:val="00C723E1"/>
    <w:rsid w:val="00C73766"/>
    <w:rsid w:val="00C73920"/>
    <w:rsid w:val="00C73A47"/>
    <w:rsid w:val="00C73B73"/>
    <w:rsid w:val="00C74B1A"/>
    <w:rsid w:val="00C74D31"/>
    <w:rsid w:val="00C76CD4"/>
    <w:rsid w:val="00C76ECD"/>
    <w:rsid w:val="00C77423"/>
    <w:rsid w:val="00C8073A"/>
    <w:rsid w:val="00C80AE5"/>
    <w:rsid w:val="00C81707"/>
    <w:rsid w:val="00C82BF6"/>
    <w:rsid w:val="00C83343"/>
    <w:rsid w:val="00C834DA"/>
    <w:rsid w:val="00C835B6"/>
    <w:rsid w:val="00C84896"/>
    <w:rsid w:val="00C854C8"/>
    <w:rsid w:val="00C85831"/>
    <w:rsid w:val="00C85A0D"/>
    <w:rsid w:val="00C866C8"/>
    <w:rsid w:val="00C86EDD"/>
    <w:rsid w:val="00C902AB"/>
    <w:rsid w:val="00C90990"/>
    <w:rsid w:val="00C90BA4"/>
    <w:rsid w:val="00C90EC3"/>
    <w:rsid w:val="00C918B4"/>
    <w:rsid w:val="00C91A4F"/>
    <w:rsid w:val="00C91BC6"/>
    <w:rsid w:val="00C91FB9"/>
    <w:rsid w:val="00C92070"/>
    <w:rsid w:val="00C92323"/>
    <w:rsid w:val="00C9242B"/>
    <w:rsid w:val="00C9267C"/>
    <w:rsid w:val="00C930B4"/>
    <w:rsid w:val="00C9318E"/>
    <w:rsid w:val="00C93FAE"/>
    <w:rsid w:val="00C94629"/>
    <w:rsid w:val="00C94D46"/>
    <w:rsid w:val="00C953D7"/>
    <w:rsid w:val="00C95725"/>
    <w:rsid w:val="00C95949"/>
    <w:rsid w:val="00C965E9"/>
    <w:rsid w:val="00C974E5"/>
    <w:rsid w:val="00CA0244"/>
    <w:rsid w:val="00CA0477"/>
    <w:rsid w:val="00CA096F"/>
    <w:rsid w:val="00CA1251"/>
    <w:rsid w:val="00CA1B3C"/>
    <w:rsid w:val="00CA2AAA"/>
    <w:rsid w:val="00CA342C"/>
    <w:rsid w:val="00CA3EBA"/>
    <w:rsid w:val="00CA446E"/>
    <w:rsid w:val="00CA458E"/>
    <w:rsid w:val="00CA499B"/>
    <w:rsid w:val="00CA49A7"/>
    <w:rsid w:val="00CA4A97"/>
    <w:rsid w:val="00CA4C91"/>
    <w:rsid w:val="00CA506C"/>
    <w:rsid w:val="00CA64A0"/>
    <w:rsid w:val="00CA6B9A"/>
    <w:rsid w:val="00CA744B"/>
    <w:rsid w:val="00CA74ED"/>
    <w:rsid w:val="00CA75BB"/>
    <w:rsid w:val="00CA7B8A"/>
    <w:rsid w:val="00CB0639"/>
    <w:rsid w:val="00CB104C"/>
    <w:rsid w:val="00CB10A1"/>
    <w:rsid w:val="00CB12DC"/>
    <w:rsid w:val="00CB1657"/>
    <w:rsid w:val="00CB24A7"/>
    <w:rsid w:val="00CB255F"/>
    <w:rsid w:val="00CB3570"/>
    <w:rsid w:val="00CB390B"/>
    <w:rsid w:val="00CB4024"/>
    <w:rsid w:val="00CB4332"/>
    <w:rsid w:val="00CB470C"/>
    <w:rsid w:val="00CB4BAE"/>
    <w:rsid w:val="00CB4F56"/>
    <w:rsid w:val="00CB5037"/>
    <w:rsid w:val="00CB5A91"/>
    <w:rsid w:val="00CB6054"/>
    <w:rsid w:val="00CB60B4"/>
    <w:rsid w:val="00CB6111"/>
    <w:rsid w:val="00CB652F"/>
    <w:rsid w:val="00CB66E0"/>
    <w:rsid w:val="00CB76BB"/>
    <w:rsid w:val="00CB7E31"/>
    <w:rsid w:val="00CC0D15"/>
    <w:rsid w:val="00CC0EC1"/>
    <w:rsid w:val="00CC11B2"/>
    <w:rsid w:val="00CC139A"/>
    <w:rsid w:val="00CC153A"/>
    <w:rsid w:val="00CC1875"/>
    <w:rsid w:val="00CC1963"/>
    <w:rsid w:val="00CC19FA"/>
    <w:rsid w:val="00CC1A66"/>
    <w:rsid w:val="00CC1C13"/>
    <w:rsid w:val="00CC22AC"/>
    <w:rsid w:val="00CC272B"/>
    <w:rsid w:val="00CC2B8F"/>
    <w:rsid w:val="00CC3871"/>
    <w:rsid w:val="00CC3F49"/>
    <w:rsid w:val="00CC4003"/>
    <w:rsid w:val="00CC4623"/>
    <w:rsid w:val="00CC487A"/>
    <w:rsid w:val="00CC4EC4"/>
    <w:rsid w:val="00CC5002"/>
    <w:rsid w:val="00CC6405"/>
    <w:rsid w:val="00CC6898"/>
    <w:rsid w:val="00CC6A01"/>
    <w:rsid w:val="00CC6DA2"/>
    <w:rsid w:val="00CC7A36"/>
    <w:rsid w:val="00CC7C6B"/>
    <w:rsid w:val="00CC7FCA"/>
    <w:rsid w:val="00CD0254"/>
    <w:rsid w:val="00CD0DFF"/>
    <w:rsid w:val="00CD1346"/>
    <w:rsid w:val="00CD1402"/>
    <w:rsid w:val="00CD1623"/>
    <w:rsid w:val="00CD193C"/>
    <w:rsid w:val="00CD1BB4"/>
    <w:rsid w:val="00CD2195"/>
    <w:rsid w:val="00CD36EE"/>
    <w:rsid w:val="00CD433E"/>
    <w:rsid w:val="00CD4600"/>
    <w:rsid w:val="00CD460A"/>
    <w:rsid w:val="00CD4937"/>
    <w:rsid w:val="00CD4F90"/>
    <w:rsid w:val="00CD55B3"/>
    <w:rsid w:val="00CD6A9E"/>
    <w:rsid w:val="00CD6AD9"/>
    <w:rsid w:val="00CD731E"/>
    <w:rsid w:val="00CD765D"/>
    <w:rsid w:val="00CD7802"/>
    <w:rsid w:val="00CD79F5"/>
    <w:rsid w:val="00CD7C3D"/>
    <w:rsid w:val="00CE0774"/>
    <w:rsid w:val="00CE0ECE"/>
    <w:rsid w:val="00CE1EF9"/>
    <w:rsid w:val="00CE20DF"/>
    <w:rsid w:val="00CE244A"/>
    <w:rsid w:val="00CE2FB1"/>
    <w:rsid w:val="00CE32EA"/>
    <w:rsid w:val="00CE3564"/>
    <w:rsid w:val="00CE3DF8"/>
    <w:rsid w:val="00CE401C"/>
    <w:rsid w:val="00CE49EF"/>
    <w:rsid w:val="00CE6EE9"/>
    <w:rsid w:val="00CE705A"/>
    <w:rsid w:val="00CE7772"/>
    <w:rsid w:val="00CE7B10"/>
    <w:rsid w:val="00CF06AE"/>
    <w:rsid w:val="00CF0B11"/>
    <w:rsid w:val="00CF20E4"/>
    <w:rsid w:val="00CF2D3D"/>
    <w:rsid w:val="00CF3459"/>
    <w:rsid w:val="00CF354A"/>
    <w:rsid w:val="00CF38BA"/>
    <w:rsid w:val="00CF3B62"/>
    <w:rsid w:val="00CF4402"/>
    <w:rsid w:val="00CF5214"/>
    <w:rsid w:val="00CF529C"/>
    <w:rsid w:val="00CF556B"/>
    <w:rsid w:val="00CF5B2F"/>
    <w:rsid w:val="00CF60C1"/>
    <w:rsid w:val="00CF7329"/>
    <w:rsid w:val="00CF7DCD"/>
    <w:rsid w:val="00D00880"/>
    <w:rsid w:val="00D00A07"/>
    <w:rsid w:val="00D00C9F"/>
    <w:rsid w:val="00D01285"/>
    <w:rsid w:val="00D01931"/>
    <w:rsid w:val="00D01B6B"/>
    <w:rsid w:val="00D01D46"/>
    <w:rsid w:val="00D0251A"/>
    <w:rsid w:val="00D02BA5"/>
    <w:rsid w:val="00D0350D"/>
    <w:rsid w:val="00D0422B"/>
    <w:rsid w:val="00D044E7"/>
    <w:rsid w:val="00D044F9"/>
    <w:rsid w:val="00D04844"/>
    <w:rsid w:val="00D04871"/>
    <w:rsid w:val="00D06312"/>
    <w:rsid w:val="00D06634"/>
    <w:rsid w:val="00D06758"/>
    <w:rsid w:val="00D0691D"/>
    <w:rsid w:val="00D06959"/>
    <w:rsid w:val="00D07196"/>
    <w:rsid w:val="00D078FE"/>
    <w:rsid w:val="00D1018B"/>
    <w:rsid w:val="00D102F5"/>
    <w:rsid w:val="00D10647"/>
    <w:rsid w:val="00D10878"/>
    <w:rsid w:val="00D11930"/>
    <w:rsid w:val="00D11C38"/>
    <w:rsid w:val="00D11DDB"/>
    <w:rsid w:val="00D12ADD"/>
    <w:rsid w:val="00D1438E"/>
    <w:rsid w:val="00D144BD"/>
    <w:rsid w:val="00D15593"/>
    <w:rsid w:val="00D1586D"/>
    <w:rsid w:val="00D162F5"/>
    <w:rsid w:val="00D164FF"/>
    <w:rsid w:val="00D16C54"/>
    <w:rsid w:val="00D16F90"/>
    <w:rsid w:val="00D17587"/>
    <w:rsid w:val="00D20955"/>
    <w:rsid w:val="00D20BD0"/>
    <w:rsid w:val="00D21D61"/>
    <w:rsid w:val="00D22909"/>
    <w:rsid w:val="00D22E79"/>
    <w:rsid w:val="00D2319C"/>
    <w:rsid w:val="00D23FB7"/>
    <w:rsid w:val="00D240B5"/>
    <w:rsid w:val="00D24635"/>
    <w:rsid w:val="00D24BCB"/>
    <w:rsid w:val="00D24CF0"/>
    <w:rsid w:val="00D250F6"/>
    <w:rsid w:val="00D25834"/>
    <w:rsid w:val="00D25924"/>
    <w:rsid w:val="00D26448"/>
    <w:rsid w:val="00D26692"/>
    <w:rsid w:val="00D27D6C"/>
    <w:rsid w:val="00D27F5D"/>
    <w:rsid w:val="00D30162"/>
    <w:rsid w:val="00D3037F"/>
    <w:rsid w:val="00D308AD"/>
    <w:rsid w:val="00D30E48"/>
    <w:rsid w:val="00D31247"/>
    <w:rsid w:val="00D31691"/>
    <w:rsid w:val="00D317AC"/>
    <w:rsid w:val="00D31876"/>
    <w:rsid w:val="00D3203C"/>
    <w:rsid w:val="00D321AC"/>
    <w:rsid w:val="00D321B9"/>
    <w:rsid w:val="00D32829"/>
    <w:rsid w:val="00D32E5A"/>
    <w:rsid w:val="00D330BD"/>
    <w:rsid w:val="00D33182"/>
    <w:rsid w:val="00D3353A"/>
    <w:rsid w:val="00D33C15"/>
    <w:rsid w:val="00D34492"/>
    <w:rsid w:val="00D34A1A"/>
    <w:rsid w:val="00D34CB7"/>
    <w:rsid w:val="00D34E4E"/>
    <w:rsid w:val="00D34F27"/>
    <w:rsid w:val="00D35046"/>
    <w:rsid w:val="00D35408"/>
    <w:rsid w:val="00D358DE"/>
    <w:rsid w:val="00D35BE8"/>
    <w:rsid w:val="00D35EBB"/>
    <w:rsid w:val="00D37494"/>
    <w:rsid w:val="00D37779"/>
    <w:rsid w:val="00D37CEB"/>
    <w:rsid w:val="00D40B36"/>
    <w:rsid w:val="00D40DEE"/>
    <w:rsid w:val="00D40E7E"/>
    <w:rsid w:val="00D41671"/>
    <w:rsid w:val="00D41B0E"/>
    <w:rsid w:val="00D42633"/>
    <w:rsid w:val="00D42D38"/>
    <w:rsid w:val="00D42E51"/>
    <w:rsid w:val="00D434A8"/>
    <w:rsid w:val="00D43ADC"/>
    <w:rsid w:val="00D442F0"/>
    <w:rsid w:val="00D443F9"/>
    <w:rsid w:val="00D450FD"/>
    <w:rsid w:val="00D45B7F"/>
    <w:rsid w:val="00D45E77"/>
    <w:rsid w:val="00D45F38"/>
    <w:rsid w:val="00D46360"/>
    <w:rsid w:val="00D46FD2"/>
    <w:rsid w:val="00D47484"/>
    <w:rsid w:val="00D47EA7"/>
    <w:rsid w:val="00D50ABB"/>
    <w:rsid w:val="00D51226"/>
    <w:rsid w:val="00D5128A"/>
    <w:rsid w:val="00D514AE"/>
    <w:rsid w:val="00D5200C"/>
    <w:rsid w:val="00D52082"/>
    <w:rsid w:val="00D526D1"/>
    <w:rsid w:val="00D52C84"/>
    <w:rsid w:val="00D53746"/>
    <w:rsid w:val="00D53FAC"/>
    <w:rsid w:val="00D54905"/>
    <w:rsid w:val="00D54DAE"/>
    <w:rsid w:val="00D55A1B"/>
    <w:rsid w:val="00D56050"/>
    <w:rsid w:val="00D5668F"/>
    <w:rsid w:val="00D56A8E"/>
    <w:rsid w:val="00D57734"/>
    <w:rsid w:val="00D57AFE"/>
    <w:rsid w:val="00D60014"/>
    <w:rsid w:val="00D60271"/>
    <w:rsid w:val="00D60621"/>
    <w:rsid w:val="00D60F2B"/>
    <w:rsid w:val="00D61038"/>
    <w:rsid w:val="00D612DE"/>
    <w:rsid w:val="00D614DC"/>
    <w:rsid w:val="00D61863"/>
    <w:rsid w:val="00D61891"/>
    <w:rsid w:val="00D619BE"/>
    <w:rsid w:val="00D61D4C"/>
    <w:rsid w:val="00D6263C"/>
    <w:rsid w:val="00D6280B"/>
    <w:rsid w:val="00D63851"/>
    <w:rsid w:val="00D63C2C"/>
    <w:rsid w:val="00D63D2D"/>
    <w:rsid w:val="00D65493"/>
    <w:rsid w:val="00D6560A"/>
    <w:rsid w:val="00D65DEC"/>
    <w:rsid w:val="00D65EE9"/>
    <w:rsid w:val="00D6745F"/>
    <w:rsid w:val="00D67650"/>
    <w:rsid w:val="00D7086A"/>
    <w:rsid w:val="00D70D95"/>
    <w:rsid w:val="00D7118D"/>
    <w:rsid w:val="00D711AC"/>
    <w:rsid w:val="00D714C0"/>
    <w:rsid w:val="00D71DEB"/>
    <w:rsid w:val="00D71FA8"/>
    <w:rsid w:val="00D727FA"/>
    <w:rsid w:val="00D72E09"/>
    <w:rsid w:val="00D72F5E"/>
    <w:rsid w:val="00D73684"/>
    <w:rsid w:val="00D7382D"/>
    <w:rsid w:val="00D745D2"/>
    <w:rsid w:val="00D74919"/>
    <w:rsid w:val="00D74DA4"/>
    <w:rsid w:val="00D753F8"/>
    <w:rsid w:val="00D7548D"/>
    <w:rsid w:val="00D75AA2"/>
    <w:rsid w:val="00D75AD8"/>
    <w:rsid w:val="00D762DD"/>
    <w:rsid w:val="00D76C81"/>
    <w:rsid w:val="00D773E3"/>
    <w:rsid w:val="00D77B0B"/>
    <w:rsid w:val="00D77E89"/>
    <w:rsid w:val="00D8077F"/>
    <w:rsid w:val="00D80D75"/>
    <w:rsid w:val="00D80DDD"/>
    <w:rsid w:val="00D80EB9"/>
    <w:rsid w:val="00D810A6"/>
    <w:rsid w:val="00D81235"/>
    <w:rsid w:val="00D812E9"/>
    <w:rsid w:val="00D82589"/>
    <w:rsid w:val="00D82A3F"/>
    <w:rsid w:val="00D830F7"/>
    <w:rsid w:val="00D848F7"/>
    <w:rsid w:val="00D851C3"/>
    <w:rsid w:val="00D855B1"/>
    <w:rsid w:val="00D85A94"/>
    <w:rsid w:val="00D86AB9"/>
    <w:rsid w:val="00D86B6F"/>
    <w:rsid w:val="00D875B8"/>
    <w:rsid w:val="00D87702"/>
    <w:rsid w:val="00D87718"/>
    <w:rsid w:val="00D879FD"/>
    <w:rsid w:val="00D90E61"/>
    <w:rsid w:val="00D9189F"/>
    <w:rsid w:val="00D91B20"/>
    <w:rsid w:val="00D91F14"/>
    <w:rsid w:val="00D92122"/>
    <w:rsid w:val="00D92391"/>
    <w:rsid w:val="00D95084"/>
    <w:rsid w:val="00D957F8"/>
    <w:rsid w:val="00D96279"/>
    <w:rsid w:val="00D96516"/>
    <w:rsid w:val="00D96DBA"/>
    <w:rsid w:val="00D96E3E"/>
    <w:rsid w:val="00D97609"/>
    <w:rsid w:val="00D97713"/>
    <w:rsid w:val="00DA0227"/>
    <w:rsid w:val="00DA05FB"/>
    <w:rsid w:val="00DA0920"/>
    <w:rsid w:val="00DA0D34"/>
    <w:rsid w:val="00DA0F4B"/>
    <w:rsid w:val="00DA1963"/>
    <w:rsid w:val="00DA2025"/>
    <w:rsid w:val="00DA25DD"/>
    <w:rsid w:val="00DA28F2"/>
    <w:rsid w:val="00DA3160"/>
    <w:rsid w:val="00DA3234"/>
    <w:rsid w:val="00DA364F"/>
    <w:rsid w:val="00DA4131"/>
    <w:rsid w:val="00DA436A"/>
    <w:rsid w:val="00DA51FF"/>
    <w:rsid w:val="00DA54BD"/>
    <w:rsid w:val="00DA6081"/>
    <w:rsid w:val="00DA6670"/>
    <w:rsid w:val="00DA67F4"/>
    <w:rsid w:val="00DA690C"/>
    <w:rsid w:val="00DA696B"/>
    <w:rsid w:val="00DA6C72"/>
    <w:rsid w:val="00DA70A1"/>
    <w:rsid w:val="00DA781A"/>
    <w:rsid w:val="00DB00CE"/>
    <w:rsid w:val="00DB076E"/>
    <w:rsid w:val="00DB0A83"/>
    <w:rsid w:val="00DB0B04"/>
    <w:rsid w:val="00DB0F3D"/>
    <w:rsid w:val="00DB1025"/>
    <w:rsid w:val="00DB1953"/>
    <w:rsid w:val="00DB1EB0"/>
    <w:rsid w:val="00DB2267"/>
    <w:rsid w:val="00DB253C"/>
    <w:rsid w:val="00DB2AD2"/>
    <w:rsid w:val="00DB32D6"/>
    <w:rsid w:val="00DB3D23"/>
    <w:rsid w:val="00DB40D9"/>
    <w:rsid w:val="00DB417E"/>
    <w:rsid w:val="00DB44AE"/>
    <w:rsid w:val="00DB4864"/>
    <w:rsid w:val="00DB49C9"/>
    <w:rsid w:val="00DB4E9C"/>
    <w:rsid w:val="00DB5BC1"/>
    <w:rsid w:val="00DB5FE7"/>
    <w:rsid w:val="00DB68A5"/>
    <w:rsid w:val="00DB6B23"/>
    <w:rsid w:val="00DB6EBF"/>
    <w:rsid w:val="00DB7118"/>
    <w:rsid w:val="00DB7307"/>
    <w:rsid w:val="00DB7798"/>
    <w:rsid w:val="00DB7FB2"/>
    <w:rsid w:val="00DC04F8"/>
    <w:rsid w:val="00DC073F"/>
    <w:rsid w:val="00DC0BF4"/>
    <w:rsid w:val="00DC1B4A"/>
    <w:rsid w:val="00DC1F3A"/>
    <w:rsid w:val="00DC25A7"/>
    <w:rsid w:val="00DC2715"/>
    <w:rsid w:val="00DC2C8D"/>
    <w:rsid w:val="00DC2C9F"/>
    <w:rsid w:val="00DC2DEC"/>
    <w:rsid w:val="00DC321F"/>
    <w:rsid w:val="00DC3AFD"/>
    <w:rsid w:val="00DC4820"/>
    <w:rsid w:val="00DC49D5"/>
    <w:rsid w:val="00DC4FBF"/>
    <w:rsid w:val="00DC5AB1"/>
    <w:rsid w:val="00DC6484"/>
    <w:rsid w:val="00DC6798"/>
    <w:rsid w:val="00DC75E8"/>
    <w:rsid w:val="00DC7E8A"/>
    <w:rsid w:val="00DC7EA3"/>
    <w:rsid w:val="00DD0F0B"/>
    <w:rsid w:val="00DD13E0"/>
    <w:rsid w:val="00DD1B6F"/>
    <w:rsid w:val="00DD2241"/>
    <w:rsid w:val="00DD234F"/>
    <w:rsid w:val="00DD2622"/>
    <w:rsid w:val="00DD2848"/>
    <w:rsid w:val="00DD28D3"/>
    <w:rsid w:val="00DD2967"/>
    <w:rsid w:val="00DD30D9"/>
    <w:rsid w:val="00DD35E2"/>
    <w:rsid w:val="00DD3836"/>
    <w:rsid w:val="00DD3AB0"/>
    <w:rsid w:val="00DD3D8E"/>
    <w:rsid w:val="00DD4901"/>
    <w:rsid w:val="00DD4C49"/>
    <w:rsid w:val="00DD4E96"/>
    <w:rsid w:val="00DD5009"/>
    <w:rsid w:val="00DD504A"/>
    <w:rsid w:val="00DD517D"/>
    <w:rsid w:val="00DD55B3"/>
    <w:rsid w:val="00DD5B46"/>
    <w:rsid w:val="00DD5B91"/>
    <w:rsid w:val="00DD6683"/>
    <w:rsid w:val="00DD7452"/>
    <w:rsid w:val="00DD76E4"/>
    <w:rsid w:val="00DD76E7"/>
    <w:rsid w:val="00DE0797"/>
    <w:rsid w:val="00DE07EF"/>
    <w:rsid w:val="00DE0A60"/>
    <w:rsid w:val="00DE0F67"/>
    <w:rsid w:val="00DE16C9"/>
    <w:rsid w:val="00DE191A"/>
    <w:rsid w:val="00DE2B2B"/>
    <w:rsid w:val="00DE2C7F"/>
    <w:rsid w:val="00DE2CA5"/>
    <w:rsid w:val="00DE33A9"/>
    <w:rsid w:val="00DE3A2F"/>
    <w:rsid w:val="00DE3DB8"/>
    <w:rsid w:val="00DE4835"/>
    <w:rsid w:val="00DE4B89"/>
    <w:rsid w:val="00DE52EA"/>
    <w:rsid w:val="00DE5812"/>
    <w:rsid w:val="00DE5BFA"/>
    <w:rsid w:val="00DE5D80"/>
    <w:rsid w:val="00DE5E5D"/>
    <w:rsid w:val="00DE6010"/>
    <w:rsid w:val="00DE642F"/>
    <w:rsid w:val="00DE67BD"/>
    <w:rsid w:val="00DE780A"/>
    <w:rsid w:val="00DF0305"/>
    <w:rsid w:val="00DF0A4B"/>
    <w:rsid w:val="00DF145F"/>
    <w:rsid w:val="00DF24AB"/>
    <w:rsid w:val="00DF2E56"/>
    <w:rsid w:val="00DF340D"/>
    <w:rsid w:val="00DF3896"/>
    <w:rsid w:val="00DF4174"/>
    <w:rsid w:val="00DF480C"/>
    <w:rsid w:val="00DF544A"/>
    <w:rsid w:val="00DF5BC6"/>
    <w:rsid w:val="00DF5CD8"/>
    <w:rsid w:val="00DF60F3"/>
    <w:rsid w:val="00DF76E4"/>
    <w:rsid w:val="00DF7D92"/>
    <w:rsid w:val="00E004E9"/>
    <w:rsid w:val="00E01805"/>
    <w:rsid w:val="00E01809"/>
    <w:rsid w:val="00E02677"/>
    <w:rsid w:val="00E028E6"/>
    <w:rsid w:val="00E0291F"/>
    <w:rsid w:val="00E03739"/>
    <w:rsid w:val="00E0389D"/>
    <w:rsid w:val="00E039D9"/>
    <w:rsid w:val="00E03AEA"/>
    <w:rsid w:val="00E0476A"/>
    <w:rsid w:val="00E047F3"/>
    <w:rsid w:val="00E0505D"/>
    <w:rsid w:val="00E05914"/>
    <w:rsid w:val="00E06874"/>
    <w:rsid w:val="00E07452"/>
    <w:rsid w:val="00E079C4"/>
    <w:rsid w:val="00E07EE3"/>
    <w:rsid w:val="00E10258"/>
    <w:rsid w:val="00E10577"/>
    <w:rsid w:val="00E10AAB"/>
    <w:rsid w:val="00E10E56"/>
    <w:rsid w:val="00E10EAE"/>
    <w:rsid w:val="00E1114F"/>
    <w:rsid w:val="00E1128B"/>
    <w:rsid w:val="00E11DB5"/>
    <w:rsid w:val="00E11FC4"/>
    <w:rsid w:val="00E122F8"/>
    <w:rsid w:val="00E123A2"/>
    <w:rsid w:val="00E123DD"/>
    <w:rsid w:val="00E12DBB"/>
    <w:rsid w:val="00E13091"/>
    <w:rsid w:val="00E13125"/>
    <w:rsid w:val="00E1319C"/>
    <w:rsid w:val="00E13C5C"/>
    <w:rsid w:val="00E1426F"/>
    <w:rsid w:val="00E1456C"/>
    <w:rsid w:val="00E14BF8"/>
    <w:rsid w:val="00E14F3F"/>
    <w:rsid w:val="00E15094"/>
    <w:rsid w:val="00E153FF"/>
    <w:rsid w:val="00E16492"/>
    <w:rsid w:val="00E167C7"/>
    <w:rsid w:val="00E16DC1"/>
    <w:rsid w:val="00E16F8A"/>
    <w:rsid w:val="00E17AAD"/>
    <w:rsid w:val="00E17B36"/>
    <w:rsid w:val="00E200DD"/>
    <w:rsid w:val="00E2013A"/>
    <w:rsid w:val="00E201C9"/>
    <w:rsid w:val="00E20D3A"/>
    <w:rsid w:val="00E20E31"/>
    <w:rsid w:val="00E21350"/>
    <w:rsid w:val="00E21968"/>
    <w:rsid w:val="00E21C18"/>
    <w:rsid w:val="00E2265B"/>
    <w:rsid w:val="00E228F1"/>
    <w:rsid w:val="00E23625"/>
    <w:rsid w:val="00E23728"/>
    <w:rsid w:val="00E24042"/>
    <w:rsid w:val="00E24759"/>
    <w:rsid w:val="00E24F50"/>
    <w:rsid w:val="00E250B4"/>
    <w:rsid w:val="00E252DA"/>
    <w:rsid w:val="00E25CB8"/>
    <w:rsid w:val="00E25D40"/>
    <w:rsid w:val="00E26171"/>
    <w:rsid w:val="00E265F2"/>
    <w:rsid w:val="00E26A94"/>
    <w:rsid w:val="00E26AEF"/>
    <w:rsid w:val="00E305DA"/>
    <w:rsid w:val="00E306F3"/>
    <w:rsid w:val="00E3094A"/>
    <w:rsid w:val="00E30D7C"/>
    <w:rsid w:val="00E3122E"/>
    <w:rsid w:val="00E313C0"/>
    <w:rsid w:val="00E31DE5"/>
    <w:rsid w:val="00E31F84"/>
    <w:rsid w:val="00E322CB"/>
    <w:rsid w:val="00E326C4"/>
    <w:rsid w:val="00E3397E"/>
    <w:rsid w:val="00E33C4D"/>
    <w:rsid w:val="00E33F2D"/>
    <w:rsid w:val="00E340B3"/>
    <w:rsid w:val="00E342DE"/>
    <w:rsid w:val="00E34A59"/>
    <w:rsid w:val="00E34D0F"/>
    <w:rsid w:val="00E34EEF"/>
    <w:rsid w:val="00E3525C"/>
    <w:rsid w:val="00E359FF"/>
    <w:rsid w:val="00E36AE1"/>
    <w:rsid w:val="00E36F55"/>
    <w:rsid w:val="00E378CA"/>
    <w:rsid w:val="00E406B8"/>
    <w:rsid w:val="00E40C7B"/>
    <w:rsid w:val="00E40E1C"/>
    <w:rsid w:val="00E4112F"/>
    <w:rsid w:val="00E41172"/>
    <w:rsid w:val="00E41317"/>
    <w:rsid w:val="00E41F2F"/>
    <w:rsid w:val="00E4283B"/>
    <w:rsid w:val="00E4409B"/>
    <w:rsid w:val="00E44163"/>
    <w:rsid w:val="00E457E8"/>
    <w:rsid w:val="00E46088"/>
    <w:rsid w:val="00E462A8"/>
    <w:rsid w:val="00E47D8C"/>
    <w:rsid w:val="00E51323"/>
    <w:rsid w:val="00E519C1"/>
    <w:rsid w:val="00E52C63"/>
    <w:rsid w:val="00E52D6E"/>
    <w:rsid w:val="00E5307D"/>
    <w:rsid w:val="00E53BCB"/>
    <w:rsid w:val="00E53EA8"/>
    <w:rsid w:val="00E540B9"/>
    <w:rsid w:val="00E540BE"/>
    <w:rsid w:val="00E541E2"/>
    <w:rsid w:val="00E54BC5"/>
    <w:rsid w:val="00E55275"/>
    <w:rsid w:val="00E55323"/>
    <w:rsid w:val="00E55983"/>
    <w:rsid w:val="00E56175"/>
    <w:rsid w:val="00E56431"/>
    <w:rsid w:val="00E56607"/>
    <w:rsid w:val="00E56CE7"/>
    <w:rsid w:val="00E56F2F"/>
    <w:rsid w:val="00E57083"/>
    <w:rsid w:val="00E572E3"/>
    <w:rsid w:val="00E6013C"/>
    <w:rsid w:val="00E60BB2"/>
    <w:rsid w:val="00E61100"/>
    <w:rsid w:val="00E6160A"/>
    <w:rsid w:val="00E6182C"/>
    <w:rsid w:val="00E61A50"/>
    <w:rsid w:val="00E61F0A"/>
    <w:rsid w:val="00E6299E"/>
    <w:rsid w:val="00E62B3E"/>
    <w:rsid w:val="00E62CCF"/>
    <w:rsid w:val="00E62EF2"/>
    <w:rsid w:val="00E6320E"/>
    <w:rsid w:val="00E63994"/>
    <w:rsid w:val="00E63DC7"/>
    <w:rsid w:val="00E64570"/>
    <w:rsid w:val="00E64A83"/>
    <w:rsid w:val="00E6510E"/>
    <w:rsid w:val="00E654D8"/>
    <w:rsid w:val="00E65E7D"/>
    <w:rsid w:val="00E662B2"/>
    <w:rsid w:val="00E668BE"/>
    <w:rsid w:val="00E66A77"/>
    <w:rsid w:val="00E6730A"/>
    <w:rsid w:val="00E676A5"/>
    <w:rsid w:val="00E70191"/>
    <w:rsid w:val="00E70AF1"/>
    <w:rsid w:val="00E70CAF"/>
    <w:rsid w:val="00E71454"/>
    <w:rsid w:val="00E715E3"/>
    <w:rsid w:val="00E715F6"/>
    <w:rsid w:val="00E717A7"/>
    <w:rsid w:val="00E717C9"/>
    <w:rsid w:val="00E719D6"/>
    <w:rsid w:val="00E71C2B"/>
    <w:rsid w:val="00E72019"/>
    <w:rsid w:val="00E722F7"/>
    <w:rsid w:val="00E73AAF"/>
    <w:rsid w:val="00E74030"/>
    <w:rsid w:val="00E74373"/>
    <w:rsid w:val="00E74F3D"/>
    <w:rsid w:val="00E752C5"/>
    <w:rsid w:val="00E752CC"/>
    <w:rsid w:val="00E75D8F"/>
    <w:rsid w:val="00E761C5"/>
    <w:rsid w:val="00E77051"/>
    <w:rsid w:val="00E771A1"/>
    <w:rsid w:val="00E7727C"/>
    <w:rsid w:val="00E80B37"/>
    <w:rsid w:val="00E819E7"/>
    <w:rsid w:val="00E81BAE"/>
    <w:rsid w:val="00E81E87"/>
    <w:rsid w:val="00E82191"/>
    <w:rsid w:val="00E82667"/>
    <w:rsid w:val="00E8313C"/>
    <w:rsid w:val="00E8320C"/>
    <w:rsid w:val="00E8371C"/>
    <w:rsid w:val="00E837E1"/>
    <w:rsid w:val="00E840AF"/>
    <w:rsid w:val="00E8435C"/>
    <w:rsid w:val="00E8470E"/>
    <w:rsid w:val="00E84997"/>
    <w:rsid w:val="00E84F47"/>
    <w:rsid w:val="00E85175"/>
    <w:rsid w:val="00E852F0"/>
    <w:rsid w:val="00E85D72"/>
    <w:rsid w:val="00E85D80"/>
    <w:rsid w:val="00E85EBC"/>
    <w:rsid w:val="00E86169"/>
    <w:rsid w:val="00E86450"/>
    <w:rsid w:val="00E86916"/>
    <w:rsid w:val="00E86BAB"/>
    <w:rsid w:val="00E86F72"/>
    <w:rsid w:val="00E87533"/>
    <w:rsid w:val="00E87A46"/>
    <w:rsid w:val="00E900FD"/>
    <w:rsid w:val="00E902E2"/>
    <w:rsid w:val="00E915FF"/>
    <w:rsid w:val="00E91BCB"/>
    <w:rsid w:val="00E91E39"/>
    <w:rsid w:val="00E934BC"/>
    <w:rsid w:val="00E9352E"/>
    <w:rsid w:val="00E93696"/>
    <w:rsid w:val="00E93743"/>
    <w:rsid w:val="00E9402E"/>
    <w:rsid w:val="00E9486B"/>
    <w:rsid w:val="00E94D8B"/>
    <w:rsid w:val="00E9540C"/>
    <w:rsid w:val="00E95540"/>
    <w:rsid w:val="00E9577C"/>
    <w:rsid w:val="00E95B88"/>
    <w:rsid w:val="00E965B7"/>
    <w:rsid w:val="00E9688E"/>
    <w:rsid w:val="00E96E56"/>
    <w:rsid w:val="00E97048"/>
    <w:rsid w:val="00E974E0"/>
    <w:rsid w:val="00E97683"/>
    <w:rsid w:val="00E97918"/>
    <w:rsid w:val="00E97971"/>
    <w:rsid w:val="00E97AAE"/>
    <w:rsid w:val="00E97F97"/>
    <w:rsid w:val="00EA004C"/>
    <w:rsid w:val="00EA041C"/>
    <w:rsid w:val="00EA09BB"/>
    <w:rsid w:val="00EA0A02"/>
    <w:rsid w:val="00EA155E"/>
    <w:rsid w:val="00EA15CB"/>
    <w:rsid w:val="00EA1764"/>
    <w:rsid w:val="00EA1B1B"/>
    <w:rsid w:val="00EA211B"/>
    <w:rsid w:val="00EA25AE"/>
    <w:rsid w:val="00EA263E"/>
    <w:rsid w:val="00EA308F"/>
    <w:rsid w:val="00EA3430"/>
    <w:rsid w:val="00EA34A2"/>
    <w:rsid w:val="00EA3C79"/>
    <w:rsid w:val="00EA41EF"/>
    <w:rsid w:val="00EA45F8"/>
    <w:rsid w:val="00EA4ADD"/>
    <w:rsid w:val="00EA5243"/>
    <w:rsid w:val="00EA537F"/>
    <w:rsid w:val="00EA5568"/>
    <w:rsid w:val="00EA5794"/>
    <w:rsid w:val="00EA58BA"/>
    <w:rsid w:val="00EA5E0D"/>
    <w:rsid w:val="00EA6148"/>
    <w:rsid w:val="00EA62CF"/>
    <w:rsid w:val="00EA66E3"/>
    <w:rsid w:val="00EA6E25"/>
    <w:rsid w:val="00EA70EC"/>
    <w:rsid w:val="00EA72C4"/>
    <w:rsid w:val="00EA76A9"/>
    <w:rsid w:val="00EA7805"/>
    <w:rsid w:val="00EA787C"/>
    <w:rsid w:val="00EB0504"/>
    <w:rsid w:val="00EB0A20"/>
    <w:rsid w:val="00EB0C05"/>
    <w:rsid w:val="00EB0F77"/>
    <w:rsid w:val="00EB288C"/>
    <w:rsid w:val="00EB2A64"/>
    <w:rsid w:val="00EB2B54"/>
    <w:rsid w:val="00EB30A8"/>
    <w:rsid w:val="00EB391C"/>
    <w:rsid w:val="00EB432D"/>
    <w:rsid w:val="00EB4375"/>
    <w:rsid w:val="00EB441F"/>
    <w:rsid w:val="00EB446F"/>
    <w:rsid w:val="00EB55B6"/>
    <w:rsid w:val="00EB5D36"/>
    <w:rsid w:val="00EB66C4"/>
    <w:rsid w:val="00EB6DEF"/>
    <w:rsid w:val="00EB7A40"/>
    <w:rsid w:val="00EB7D04"/>
    <w:rsid w:val="00EC0404"/>
    <w:rsid w:val="00EC0C5D"/>
    <w:rsid w:val="00EC0CAB"/>
    <w:rsid w:val="00EC1004"/>
    <w:rsid w:val="00EC1343"/>
    <w:rsid w:val="00EC1633"/>
    <w:rsid w:val="00EC212C"/>
    <w:rsid w:val="00EC221C"/>
    <w:rsid w:val="00EC23E7"/>
    <w:rsid w:val="00EC274F"/>
    <w:rsid w:val="00EC33E2"/>
    <w:rsid w:val="00EC350D"/>
    <w:rsid w:val="00EC469B"/>
    <w:rsid w:val="00EC58A2"/>
    <w:rsid w:val="00EC601C"/>
    <w:rsid w:val="00EC64D8"/>
    <w:rsid w:val="00EC65DE"/>
    <w:rsid w:val="00EC663D"/>
    <w:rsid w:val="00EC7BAD"/>
    <w:rsid w:val="00EC7D76"/>
    <w:rsid w:val="00ED0A43"/>
    <w:rsid w:val="00ED12ED"/>
    <w:rsid w:val="00ED1727"/>
    <w:rsid w:val="00ED1784"/>
    <w:rsid w:val="00ED1C54"/>
    <w:rsid w:val="00ED1EF1"/>
    <w:rsid w:val="00ED1EF5"/>
    <w:rsid w:val="00ED244D"/>
    <w:rsid w:val="00ED28E8"/>
    <w:rsid w:val="00ED2F85"/>
    <w:rsid w:val="00ED3558"/>
    <w:rsid w:val="00ED4AA7"/>
    <w:rsid w:val="00ED4C50"/>
    <w:rsid w:val="00ED4EED"/>
    <w:rsid w:val="00ED516D"/>
    <w:rsid w:val="00ED5309"/>
    <w:rsid w:val="00ED5C6A"/>
    <w:rsid w:val="00ED5FB1"/>
    <w:rsid w:val="00ED61EE"/>
    <w:rsid w:val="00ED6242"/>
    <w:rsid w:val="00ED6B9E"/>
    <w:rsid w:val="00ED796B"/>
    <w:rsid w:val="00ED7FF8"/>
    <w:rsid w:val="00EE00D8"/>
    <w:rsid w:val="00EE0372"/>
    <w:rsid w:val="00EE03CC"/>
    <w:rsid w:val="00EE0D38"/>
    <w:rsid w:val="00EE126B"/>
    <w:rsid w:val="00EE203E"/>
    <w:rsid w:val="00EE2190"/>
    <w:rsid w:val="00EE227F"/>
    <w:rsid w:val="00EE24E1"/>
    <w:rsid w:val="00EE264C"/>
    <w:rsid w:val="00EE273A"/>
    <w:rsid w:val="00EE2D5F"/>
    <w:rsid w:val="00EE2E33"/>
    <w:rsid w:val="00EE2E3B"/>
    <w:rsid w:val="00EE314B"/>
    <w:rsid w:val="00EE3436"/>
    <w:rsid w:val="00EE39DC"/>
    <w:rsid w:val="00EE3B77"/>
    <w:rsid w:val="00EE3C97"/>
    <w:rsid w:val="00EE42EA"/>
    <w:rsid w:val="00EE43FD"/>
    <w:rsid w:val="00EE4C0A"/>
    <w:rsid w:val="00EE4D4A"/>
    <w:rsid w:val="00EE53F5"/>
    <w:rsid w:val="00EE5518"/>
    <w:rsid w:val="00EF02B0"/>
    <w:rsid w:val="00EF035B"/>
    <w:rsid w:val="00EF0753"/>
    <w:rsid w:val="00EF07DC"/>
    <w:rsid w:val="00EF0C60"/>
    <w:rsid w:val="00EF2538"/>
    <w:rsid w:val="00EF2CA6"/>
    <w:rsid w:val="00EF2F12"/>
    <w:rsid w:val="00EF30D4"/>
    <w:rsid w:val="00EF34C4"/>
    <w:rsid w:val="00EF3A4C"/>
    <w:rsid w:val="00EF3B32"/>
    <w:rsid w:val="00EF3EC0"/>
    <w:rsid w:val="00EF3F0B"/>
    <w:rsid w:val="00EF4A5D"/>
    <w:rsid w:val="00EF4F16"/>
    <w:rsid w:val="00EF5020"/>
    <w:rsid w:val="00EF5160"/>
    <w:rsid w:val="00EF5534"/>
    <w:rsid w:val="00EF6A89"/>
    <w:rsid w:val="00EF6EB4"/>
    <w:rsid w:val="00EF7569"/>
    <w:rsid w:val="00F00FC1"/>
    <w:rsid w:val="00F010ED"/>
    <w:rsid w:val="00F01238"/>
    <w:rsid w:val="00F01268"/>
    <w:rsid w:val="00F013F9"/>
    <w:rsid w:val="00F01432"/>
    <w:rsid w:val="00F01D27"/>
    <w:rsid w:val="00F032EA"/>
    <w:rsid w:val="00F03A32"/>
    <w:rsid w:val="00F03B4B"/>
    <w:rsid w:val="00F053B9"/>
    <w:rsid w:val="00F05427"/>
    <w:rsid w:val="00F06C02"/>
    <w:rsid w:val="00F06E84"/>
    <w:rsid w:val="00F0722D"/>
    <w:rsid w:val="00F1058B"/>
    <w:rsid w:val="00F108C7"/>
    <w:rsid w:val="00F111AD"/>
    <w:rsid w:val="00F11576"/>
    <w:rsid w:val="00F117CC"/>
    <w:rsid w:val="00F11841"/>
    <w:rsid w:val="00F11A31"/>
    <w:rsid w:val="00F11F96"/>
    <w:rsid w:val="00F12065"/>
    <w:rsid w:val="00F120DF"/>
    <w:rsid w:val="00F123FC"/>
    <w:rsid w:val="00F12D54"/>
    <w:rsid w:val="00F152F6"/>
    <w:rsid w:val="00F15AA7"/>
    <w:rsid w:val="00F15B60"/>
    <w:rsid w:val="00F1605F"/>
    <w:rsid w:val="00F168A9"/>
    <w:rsid w:val="00F17130"/>
    <w:rsid w:val="00F20532"/>
    <w:rsid w:val="00F206A8"/>
    <w:rsid w:val="00F206B5"/>
    <w:rsid w:val="00F20B77"/>
    <w:rsid w:val="00F2135B"/>
    <w:rsid w:val="00F217D5"/>
    <w:rsid w:val="00F21C35"/>
    <w:rsid w:val="00F22120"/>
    <w:rsid w:val="00F224B7"/>
    <w:rsid w:val="00F22D5C"/>
    <w:rsid w:val="00F23ECB"/>
    <w:rsid w:val="00F24223"/>
    <w:rsid w:val="00F2472F"/>
    <w:rsid w:val="00F247B5"/>
    <w:rsid w:val="00F24EEF"/>
    <w:rsid w:val="00F256C4"/>
    <w:rsid w:val="00F25DC6"/>
    <w:rsid w:val="00F261EE"/>
    <w:rsid w:val="00F2684B"/>
    <w:rsid w:val="00F2689E"/>
    <w:rsid w:val="00F26B64"/>
    <w:rsid w:val="00F273C5"/>
    <w:rsid w:val="00F277A8"/>
    <w:rsid w:val="00F27A07"/>
    <w:rsid w:val="00F27DE0"/>
    <w:rsid w:val="00F308A7"/>
    <w:rsid w:val="00F309AD"/>
    <w:rsid w:val="00F30C7A"/>
    <w:rsid w:val="00F30F79"/>
    <w:rsid w:val="00F30FB0"/>
    <w:rsid w:val="00F312C2"/>
    <w:rsid w:val="00F32042"/>
    <w:rsid w:val="00F32BB8"/>
    <w:rsid w:val="00F342E9"/>
    <w:rsid w:val="00F344C1"/>
    <w:rsid w:val="00F34D9C"/>
    <w:rsid w:val="00F35777"/>
    <w:rsid w:val="00F35B9B"/>
    <w:rsid w:val="00F36623"/>
    <w:rsid w:val="00F36963"/>
    <w:rsid w:val="00F37252"/>
    <w:rsid w:val="00F37E80"/>
    <w:rsid w:val="00F406BB"/>
    <w:rsid w:val="00F40DAA"/>
    <w:rsid w:val="00F417C3"/>
    <w:rsid w:val="00F41AB2"/>
    <w:rsid w:val="00F42013"/>
    <w:rsid w:val="00F42312"/>
    <w:rsid w:val="00F42775"/>
    <w:rsid w:val="00F43CFB"/>
    <w:rsid w:val="00F44B98"/>
    <w:rsid w:val="00F45589"/>
    <w:rsid w:val="00F45772"/>
    <w:rsid w:val="00F4592E"/>
    <w:rsid w:val="00F45FBE"/>
    <w:rsid w:val="00F4613C"/>
    <w:rsid w:val="00F46D39"/>
    <w:rsid w:val="00F46FCC"/>
    <w:rsid w:val="00F471D5"/>
    <w:rsid w:val="00F50AF7"/>
    <w:rsid w:val="00F50FF7"/>
    <w:rsid w:val="00F511FA"/>
    <w:rsid w:val="00F512BF"/>
    <w:rsid w:val="00F5190D"/>
    <w:rsid w:val="00F51A76"/>
    <w:rsid w:val="00F5206B"/>
    <w:rsid w:val="00F52F9A"/>
    <w:rsid w:val="00F53379"/>
    <w:rsid w:val="00F533FA"/>
    <w:rsid w:val="00F534F0"/>
    <w:rsid w:val="00F53CD1"/>
    <w:rsid w:val="00F53D8A"/>
    <w:rsid w:val="00F549EA"/>
    <w:rsid w:val="00F55311"/>
    <w:rsid w:val="00F5541F"/>
    <w:rsid w:val="00F555B5"/>
    <w:rsid w:val="00F556CB"/>
    <w:rsid w:val="00F55A2A"/>
    <w:rsid w:val="00F55AA9"/>
    <w:rsid w:val="00F55ABA"/>
    <w:rsid w:val="00F55BD7"/>
    <w:rsid w:val="00F55E79"/>
    <w:rsid w:val="00F5609B"/>
    <w:rsid w:val="00F562FD"/>
    <w:rsid w:val="00F56420"/>
    <w:rsid w:val="00F56C52"/>
    <w:rsid w:val="00F572DF"/>
    <w:rsid w:val="00F60416"/>
    <w:rsid w:val="00F6083D"/>
    <w:rsid w:val="00F60AEB"/>
    <w:rsid w:val="00F60C4C"/>
    <w:rsid w:val="00F60D4A"/>
    <w:rsid w:val="00F62866"/>
    <w:rsid w:val="00F62F61"/>
    <w:rsid w:val="00F63658"/>
    <w:rsid w:val="00F63B0C"/>
    <w:rsid w:val="00F64516"/>
    <w:rsid w:val="00F64F90"/>
    <w:rsid w:val="00F65ABE"/>
    <w:rsid w:val="00F65FE7"/>
    <w:rsid w:val="00F66068"/>
    <w:rsid w:val="00F665DC"/>
    <w:rsid w:val="00F66E9A"/>
    <w:rsid w:val="00F6725E"/>
    <w:rsid w:val="00F67326"/>
    <w:rsid w:val="00F67AFE"/>
    <w:rsid w:val="00F700CB"/>
    <w:rsid w:val="00F70932"/>
    <w:rsid w:val="00F70E87"/>
    <w:rsid w:val="00F70EBA"/>
    <w:rsid w:val="00F70EDD"/>
    <w:rsid w:val="00F71835"/>
    <w:rsid w:val="00F71C2A"/>
    <w:rsid w:val="00F727AF"/>
    <w:rsid w:val="00F72F27"/>
    <w:rsid w:val="00F73091"/>
    <w:rsid w:val="00F73106"/>
    <w:rsid w:val="00F737E3"/>
    <w:rsid w:val="00F74504"/>
    <w:rsid w:val="00F75404"/>
    <w:rsid w:val="00F759C8"/>
    <w:rsid w:val="00F75B6B"/>
    <w:rsid w:val="00F75F62"/>
    <w:rsid w:val="00F763A3"/>
    <w:rsid w:val="00F7688A"/>
    <w:rsid w:val="00F76974"/>
    <w:rsid w:val="00F76C01"/>
    <w:rsid w:val="00F76E04"/>
    <w:rsid w:val="00F777A8"/>
    <w:rsid w:val="00F77897"/>
    <w:rsid w:val="00F778E7"/>
    <w:rsid w:val="00F77ACB"/>
    <w:rsid w:val="00F77E08"/>
    <w:rsid w:val="00F80CD2"/>
    <w:rsid w:val="00F80D2D"/>
    <w:rsid w:val="00F817D1"/>
    <w:rsid w:val="00F81A41"/>
    <w:rsid w:val="00F8236C"/>
    <w:rsid w:val="00F825FF"/>
    <w:rsid w:val="00F82A9F"/>
    <w:rsid w:val="00F83055"/>
    <w:rsid w:val="00F83906"/>
    <w:rsid w:val="00F83DD5"/>
    <w:rsid w:val="00F842A2"/>
    <w:rsid w:val="00F84520"/>
    <w:rsid w:val="00F8548A"/>
    <w:rsid w:val="00F85514"/>
    <w:rsid w:val="00F85BD2"/>
    <w:rsid w:val="00F85E8F"/>
    <w:rsid w:val="00F8659B"/>
    <w:rsid w:val="00F87317"/>
    <w:rsid w:val="00F87545"/>
    <w:rsid w:val="00F878F8"/>
    <w:rsid w:val="00F87BE4"/>
    <w:rsid w:val="00F87C2F"/>
    <w:rsid w:val="00F87EA9"/>
    <w:rsid w:val="00F903C8"/>
    <w:rsid w:val="00F90519"/>
    <w:rsid w:val="00F90FEA"/>
    <w:rsid w:val="00F912A1"/>
    <w:rsid w:val="00F91885"/>
    <w:rsid w:val="00F92013"/>
    <w:rsid w:val="00F920ED"/>
    <w:rsid w:val="00F92363"/>
    <w:rsid w:val="00F923D6"/>
    <w:rsid w:val="00F92F30"/>
    <w:rsid w:val="00F93246"/>
    <w:rsid w:val="00F93303"/>
    <w:rsid w:val="00F93B4F"/>
    <w:rsid w:val="00F93DEF"/>
    <w:rsid w:val="00F940B5"/>
    <w:rsid w:val="00F940FC"/>
    <w:rsid w:val="00F948CB"/>
    <w:rsid w:val="00F951B9"/>
    <w:rsid w:val="00F9573D"/>
    <w:rsid w:val="00F95A09"/>
    <w:rsid w:val="00F95CC7"/>
    <w:rsid w:val="00F95DF2"/>
    <w:rsid w:val="00F963D7"/>
    <w:rsid w:val="00F964AA"/>
    <w:rsid w:val="00F964DF"/>
    <w:rsid w:val="00F96735"/>
    <w:rsid w:val="00F9691F"/>
    <w:rsid w:val="00F96B82"/>
    <w:rsid w:val="00F96E73"/>
    <w:rsid w:val="00F97EE0"/>
    <w:rsid w:val="00FA0409"/>
    <w:rsid w:val="00FA0857"/>
    <w:rsid w:val="00FA0995"/>
    <w:rsid w:val="00FA0ABD"/>
    <w:rsid w:val="00FA1EC5"/>
    <w:rsid w:val="00FA242B"/>
    <w:rsid w:val="00FA297D"/>
    <w:rsid w:val="00FA2A04"/>
    <w:rsid w:val="00FA2CE6"/>
    <w:rsid w:val="00FA2CF6"/>
    <w:rsid w:val="00FA3554"/>
    <w:rsid w:val="00FA3981"/>
    <w:rsid w:val="00FA4575"/>
    <w:rsid w:val="00FA4FBD"/>
    <w:rsid w:val="00FA5185"/>
    <w:rsid w:val="00FA5448"/>
    <w:rsid w:val="00FA5CBC"/>
    <w:rsid w:val="00FA6356"/>
    <w:rsid w:val="00FA7117"/>
    <w:rsid w:val="00FA75B4"/>
    <w:rsid w:val="00FA7D3A"/>
    <w:rsid w:val="00FA7D47"/>
    <w:rsid w:val="00FA7E1B"/>
    <w:rsid w:val="00FB14D2"/>
    <w:rsid w:val="00FB1520"/>
    <w:rsid w:val="00FB1852"/>
    <w:rsid w:val="00FB1B65"/>
    <w:rsid w:val="00FB260E"/>
    <w:rsid w:val="00FB2A52"/>
    <w:rsid w:val="00FB309A"/>
    <w:rsid w:val="00FB33C1"/>
    <w:rsid w:val="00FB3B4E"/>
    <w:rsid w:val="00FB428B"/>
    <w:rsid w:val="00FB4C28"/>
    <w:rsid w:val="00FB560D"/>
    <w:rsid w:val="00FB5F17"/>
    <w:rsid w:val="00FB61CA"/>
    <w:rsid w:val="00FB6AB0"/>
    <w:rsid w:val="00FB6EF2"/>
    <w:rsid w:val="00FB7343"/>
    <w:rsid w:val="00FB7D27"/>
    <w:rsid w:val="00FC02FA"/>
    <w:rsid w:val="00FC0774"/>
    <w:rsid w:val="00FC0C58"/>
    <w:rsid w:val="00FC1A69"/>
    <w:rsid w:val="00FC3513"/>
    <w:rsid w:val="00FC3524"/>
    <w:rsid w:val="00FC377B"/>
    <w:rsid w:val="00FC3ADA"/>
    <w:rsid w:val="00FC4661"/>
    <w:rsid w:val="00FC493A"/>
    <w:rsid w:val="00FC49C9"/>
    <w:rsid w:val="00FC5689"/>
    <w:rsid w:val="00FC5759"/>
    <w:rsid w:val="00FC58A4"/>
    <w:rsid w:val="00FC58F8"/>
    <w:rsid w:val="00FC5959"/>
    <w:rsid w:val="00FC7307"/>
    <w:rsid w:val="00FC7831"/>
    <w:rsid w:val="00FC7C82"/>
    <w:rsid w:val="00FC7CA0"/>
    <w:rsid w:val="00FC7E73"/>
    <w:rsid w:val="00FD0234"/>
    <w:rsid w:val="00FD119D"/>
    <w:rsid w:val="00FD143C"/>
    <w:rsid w:val="00FD1763"/>
    <w:rsid w:val="00FD1D24"/>
    <w:rsid w:val="00FD2165"/>
    <w:rsid w:val="00FD2351"/>
    <w:rsid w:val="00FD2401"/>
    <w:rsid w:val="00FD2B45"/>
    <w:rsid w:val="00FD2E4E"/>
    <w:rsid w:val="00FD3029"/>
    <w:rsid w:val="00FD369B"/>
    <w:rsid w:val="00FD41F4"/>
    <w:rsid w:val="00FD475A"/>
    <w:rsid w:val="00FD476C"/>
    <w:rsid w:val="00FD4D44"/>
    <w:rsid w:val="00FD5593"/>
    <w:rsid w:val="00FD59B1"/>
    <w:rsid w:val="00FD6010"/>
    <w:rsid w:val="00FD631B"/>
    <w:rsid w:val="00FD6D52"/>
    <w:rsid w:val="00FD727A"/>
    <w:rsid w:val="00FD7407"/>
    <w:rsid w:val="00FD77AB"/>
    <w:rsid w:val="00FD7B35"/>
    <w:rsid w:val="00FD7B6F"/>
    <w:rsid w:val="00FD7C75"/>
    <w:rsid w:val="00FE063C"/>
    <w:rsid w:val="00FE06E1"/>
    <w:rsid w:val="00FE084B"/>
    <w:rsid w:val="00FE08FB"/>
    <w:rsid w:val="00FE0B7B"/>
    <w:rsid w:val="00FE0EA3"/>
    <w:rsid w:val="00FE0F3E"/>
    <w:rsid w:val="00FE0F4D"/>
    <w:rsid w:val="00FE1447"/>
    <w:rsid w:val="00FE162F"/>
    <w:rsid w:val="00FE1660"/>
    <w:rsid w:val="00FE1876"/>
    <w:rsid w:val="00FE19F7"/>
    <w:rsid w:val="00FE1A05"/>
    <w:rsid w:val="00FE1AE8"/>
    <w:rsid w:val="00FE1F16"/>
    <w:rsid w:val="00FE1F71"/>
    <w:rsid w:val="00FE2166"/>
    <w:rsid w:val="00FE219C"/>
    <w:rsid w:val="00FE28BD"/>
    <w:rsid w:val="00FE35C7"/>
    <w:rsid w:val="00FE3B3F"/>
    <w:rsid w:val="00FE3C7D"/>
    <w:rsid w:val="00FE41D9"/>
    <w:rsid w:val="00FE4240"/>
    <w:rsid w:val="00FE4CA7"/>
    <w:rsid w:val="00FE54AA"/>
    <w:rsid w:val="00FE581E"/>
    <w:rsid w:val="00FE5CCF"/>
    <w:rsid w:val="00FE5D88"/>
    <w:rsid w:val="00FE5FA7"/>
    <w:rsid w:val="00FE6153"/>
    <w:rsid w:val="00FE6B32"/>
    <w:rsid w:val="00FE75C0"/>
    <w:rsid w:val="00FF00D5"/>
    <w:rsid w:val="00FF017A"/>
    <w:rsid w:val="00FF01FB"/>
    <w:rsid w:val="00FF0318"/>
    <w:rsid w:val="00FF15BE"/>
    <w:rsid w:val="00FF1654"/>
    <w:rsid w:val="00FF1EC7"/>
    <w:rsid w:val="00FF2CCF"/>
    <w:rsid w:val="00FF3F21"/>
    <w:rsid w:val="00FF4004"/>
    <w:rsid w:val="00FF53ED"/>
    <w:rsid w:val="00FF55EA"/>
    <w:rsid w:val="00FF59B4"/>
    <w:rsid w:val="00FF5BF7"/>
    <w:rsid w:val="00FF5EAD"/>
    <w:rsid w:val="00FF6264"/>
    <w:rsid w:val="00FF68F0"/>
    <w:rsid w:val="00FF6B59"/>
    <w:rsid w:val="00FF6C61"/>
    <w:rsid w:val="00FF6CBB"/>
    <w:rsid w:val="00FF6D8D"/>
    <w:rsid w:val="00FF79F0"/>
    <w:rsid w:val="00FF7CC2"/>
    <w:rsid w:val="00FF7D8B"/>
    <w:rsid w:val="0FEB0259"/>
    <w:rsid w:val="16027AD4"/>
    <w:rsid w:val="173065A4"/>
    <w:rsid w:val="22DE48FD"/>
    <w:rsid w:val="305A1512"/>
    <w:rsid w:val="40DA4994"/>
    <w:rsid w:val="5B963441"/>
    <w:rsid w:val="5C3479C6"/>
    <w:rsid w:val="61D133DA"/>
    <w:rsid w:val="69E077AC"/>
    <w:rsid w:val="71395239"/>
    <w:rsid w:val="78FD542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qFormat="1"/>
    <w:lsdException w:name="toc 5" w:uiPriority="39" w:unhideWhenUsed="1" w:qFormat="1"/>
    <w:lsdException w:name="toc 6" w:uiPriority="39" w:unhideWhenUsed="1" w:qFormat="1"/>
    <w:lsdException w:name="toc 7" w:uiPriority="39" w:unhideWhenUsed="1" w:qFormat="1"/>
    <w:lsdException w:name="toc 8" w:uiPriority="39" w:unhideWhenUsed="1" w:qFormat="1"/>
    <w:lsdException w:name="toc 9" w:uiPriority="39" w:unhideWhenUsed="1" w:qFormat="1"/>
    <w:lsdException w:name="annotation text" w:semiHidden="1" w:qFormat="1"/>
    <w:lsdException w:name="header" w:uiPriority="99" w:qFormat="1"/>
    <w:lsdException w:name="footer" w:uiPriority="99" w:qFormat="1"/>
    <w:lsdException w:name="caption" w:uiPriority="7" w:qFormat="1"/>
    <w:lsdException w:name="table of figures" w:qFormat="1"/>
    <w:lsdException w:name="annotation reference" w:qFormat="1"/>
    <w:lsdException w:name="page number" w:qFormat="1"/>
    <w:lsdException w:name="Title" w:qFormat="1"/>
    <w:lsdException w:name="Default Paragraph Font" w:semiHidden="1" w:uiPriority="1" w:unhideWhenUsed="1" w:qFormat="1"/>
    <w:lsdException w:name="Body Text Indent" w:uiPriority="99" w:unhideWhenUsed="1" w:qFormat="1"/>
    <w:lsdException w:name="Message Header" w:qFormat="1"/>
    <w:lsdException w:name="Subtitle" w:uiPriority="99" w:qFormat="1"/>
    <w:lsdException w:name="Body Text First Indent 2" w:qFormat="1"/>
    <w:lsdException w:name="Hyperlink" w:uiPriority="99" w:qFormat="1"/>
    <w:lsdException w:name="Strong" w:qFormat="1"/>
    <w:lsdException w:name="Emphasis" w:qFormat="1"/>
    <w:lsdException w:name="Document Map" w:qFormat="1"/>
    <w:lsdException w:name="HTML Top of Form" w:semiHidden="1" w:uiPriority="99" w:unhideWhenUsed="1"/>
    <w:lsdException w:name="HTML Bottom of Form" w:semiHidden="1" w:uiPriority="99" w:unhideWhenUsed="1"/>
    <w:lsdException w:name="Normal (Web)" w:uiPriority="99" w:unhideWhenUsed="1" w:qFormat="1"/>
    <w:lsdException w:name="Normal Table" w:semiHidden="1" w:uiPriority="99" w:unhideWhenUsed="1"/>
    <w:lsdException w:name="annotation subject"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Grid 5" w:qFormat="1"/>
    <w:lsdException w:name="Table Grid 6" w:qFormat="1"/>
    <w:lsdException w:name="Balloon Text" w:semiHidden="1" w:qFormat="1"/>
    <w:lsdException w:name="Table Grid" w:qFormat="1"/>
    <w:lsdException w:name="Table Theme"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kern w:val="2"/>
      <w:sz w:val="21"/>
      <w:szCs w:val="24"/>
    </w:rPr>
  </w:style>
  <w:style w:type="paragraph" w:styleId="1">
    <w:name w:val="heading 1"/>
    <w:basedOn w:val="a"/>
    <w:next w:val="2TimesNewRoman"/>
    <w:link w:val="1Char"/>
    <w:qFormat/>
    <w:pPr>
      <w:keepNext/>
      <w:keepLines/>
      <w:numPr>
        <w:numId w:val="1"/>
      </w:numPr>
      <w:spacing w:beforeLines="20" w:before="48" w:line="360" w:lineRule="auto"/>
      <w:jc w:val="left"/>
      <w:outlineLvl w:val="0"/>
    </w:pPr>
    <w:rPr>
      <w:rFonts w:ascii="黑体"/>
      <w:b/>
      <w:kern w:val="44"/>
      <w:sz w:val="32"/>
      <w:szCs w:val="21"/>
    </w:rPr>
  </w:style>
  <w:style w:type="paragraph" w:styleId="2">
    <w:name w:val="heading 2"/>
    <w:basedOn w:val="a"/>
    <w:next w:val="2TimesNewRoman"/>
    <w:link w:val="2Char"/>
    <w:qFormat/>
    <w:pPr>
      <w:keepNext/>
      <w:keepLines/>
      <w:numPr>
        <w:ilvl w:val="1"/>
        <w:numId w:val="1"/>
      </w:numPr>
      <w:spacing w:line="360" w:lineRule="auto"/>
      <w:jc w:val="left"/>
      <w:outlineLvl w:val="1"/>
    </w:pPr>
    <w:rPr>
      <w:b/>
      <w:bCs/>
      <w:smallCaps/>
      <w:sz w:val="30"/>
      <w:szCs w:val="28"/>
    </w:rPr>
  </w:style>
  <w:style w:type="paragraph" w:styleId="3">
    <w:name w:val="heading 3"/>
    <w:basedOn w:val="a"/>
    <w:next w:val="2TimesNewRoman"/>
    <w:link w:val="3Char"/>
    <w:qFormat/>
    <w:pPr>
      <w:keepNext/>
      <w:keepLines/>
      <w:numPr>
        <w:ilvl w:val="2"/>
        <w:numId w:val="1"/>
      </w:numPr>
      <w:tabs>
        <w:tab w:val="left" w:pos="900"/>
      </w:tabs>
      <w:spacing w:line="360" w:lineRule="auto"/>
      <w:outlineLvl w:val="2"/>
    </w:pPr>
    <w:rPr>
      <w:rFonts w:eastAsia="仿宋_GB2312"/>
      <w:b/>
      <w:bCs/>
      <w:color w:val="000000"/>
      <w:sz w:val="28"/>
      <w:szCs w:val="21"/>
    </w:rPr>
  </w:style>
  <w:style w:type="paragraph" w:styleId="4">
    <w:name w:val="heading 4"/>
    <w:basedOn w:val="a"/>
    <w:next w:val="2TimesNewRoman"/>
    <w:link w:val="4Char"/>
    <w:qFormat/>
    <w:pPr>
      <w:numPr>
        <w:ilvl w:val="3"/>
        <w:numId w:val="1"/>
      </w:numPr>
      <w:adjustRightInd w:val="0"/>
      <w:spacing w:line="360" w:lineRule="auto"/>
      <w:jc w:val="left"/>
      <w:textAlignment w:val="baseline"/>
      <w:outlineLvl w:val="3"/>
    </w:pPr>
    <w:rPr>
      <w:b/>
      <w:bCs/>
      <w:smallCaps/>
      <w:sz w:val="24"/>
    </w:rPr>
  </w:style>
  <w:style w:type="paragraph" w:styleId="5">
    <w:name w:val="heading 5"/>
    <w:basedOn w:val="a"/>
    <w:next w:val="a"/>
    <w:link w:val="5Char"/>
    <w:qFormat/>
    <w:pPr>
      <w:keepNext/>
      <w:keepLines/>
      <w:numPr>
        <w:ilvl w:val="4"/>
        <w:numId w:val="1"/>
      </w:numPr>
      <w:spacing w:line="312" w:lineRule="auto"/>
      <w:outlineLvl w:val="4"/>
    </w:pPr>
    <w:rPr>
      <w:b/>
      <w:bCs/>
      <w:sz w:val="24"/>
      <w:szCs w:val="28"/>
    </w:rPr>
  </w:style>
  <w:style w:type="paragraph" w:styleId="6">
    <w:name w:val="heading 6"/>
    <w:basedOn w:val="a"/>
    <w:next w:val="a"/>
    <w:link w:val="6Char"/>
    <w:qFormat/>
    <w:pPr>
      <w:keepNext/>
      <w:keepLines/>
      <w:widowControl/>
      <w:numPr>
        <w:ilvl w:val="5"/>
        <w:numId w:val="1"/>
      </w:numPr>
      <w:spacing w:before="240" w:after="64" w:line="320" w:lineRule="auto"/>
      <w:jc w:val="left"/>
      <w:outlineLvl w:val="5"/>
    </w:pPr>
    <w:rPr>
      <w:rFonts w:ascii="Arial" w:eastAsia="黑体" w:hAnsi="Arial"/>
      <w:b/>
      <w:bCs/>
      <w:kern w:val="0"/>
      <w:sz w:val="24"/>
    </w:rPr>
  </w:style>
  <w:style w:type="paragraph" w:styleId="7">
    <w:name w:val="heading 7"/>
    <w:basedOn w:val="a"/>
    <w:next w:val="a"/>
    <w:link w:val="7Char"/>
    <w:qFormat/>
    <w:pPr>
      <w:keepNext/>
      <w:keepLines/>
      <w:widowControl/>
      <w:spacing w:before="240" w:after="64" w:line="320" w:lineRule="auto"/>
      <w:jc w:val="left"/>
      <w:outlineLvl w:val="6"/>
    </w:pPr>
    <w:rPr>
      <w:b/>
      <w:bCs/>
      <w:kern w:val="0"/>
      <w:sz w:val="24"/>
    </w:rPr>
  </w:style>
  <w:style w:type="paragraph" w:styleId="8">
    <w:name w:val="heading 8"/>
    <w:basedOn w:val="a"/>
    <w:next w:val="a"/>
    <w:link w:val="8Char"/>
    <w:qFormat/>
    <w:pPr>
      <w:keepNext/>
      <w:keepLines/>
      <w:widowControl/>
      <w:spacing w:before="240" w:after="64" w:line="320" w:lineRule="auto"/>
      <w:jc w:val="left"/>
      <w:outlineLvl w:val="7"/>
    </w:pPr>
    <w:rPr>
      <w:rFonts w:ascii="Arial" w:eastAsia="黑体" w:hAnsi="Arial"/>
      <w:kern w:val="0"/>
      <w:sz w:val="24"/>
    </w:rPr>
  </w:style>
  <w:style w:type="paragraph" w:styleId="9">
    <w:name w:val="heading 9"/>
    <w:basedOn w:val="a"/>
    <w:next w:val="a"/>
    <w:link w:val="9Char"/>
    <w:qFormat/>
    <w:pPr>
      <w:keepNext/>
      <w:keepLines/>
      <w:widowControl/>
      <w:spacing w:before="240" w:after="64" w:line="320" w:lineRule="auto"/>
      <w:jc w:val="left"/>
      <w:outlineLvl w:val="8"/>
    </w:pPr>
    <w:rPr>
      <w:rFonts w:ascii="Arial" w:eastAsia="黑体" w:hAnsi="Arial"/>
      <w:kern w:val="0"/>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2TimesNewRoman">
    <w:name w:val="正文首行缩进 2 + Times New Roman"/>
    <w:basedOn w:val="a"/>
    <w:link w:val="2TimesNewRomanChar"/>
    <w:qFormat/>
    <w:pPr>
      <w:tabs>
        <w:tab w:val="left" w:pos="0"/>
        <w:tab w:val="left" w:pos="870"/>
        <w:tab w:val="left" w:pos="3150"/>
      </w:tabs>
      <w:autoSpaceDE w:val="0"/>
      <w:autoSpaceDN w:val="0"/>
      <w:spacing w:line="360" w:lineRule="auto"/>
    </w:pPr>
    <w:rPr>
      <w:color w:val="000000"/>
      <w:kern w:val="0"/>
      <w:sz w:val="24"/>
    </w:rPr>
  </w:style>
  <w:style w:type="paragraph" w:styleId="70">
    <w:name w:val="toc 7"/>
    <w:basedOn w:val="a"/>
    <w:next w:val="a"/>
    <w:uiPriority w:val="39"/>
    <w:unhideWhenUsed/>
    <w:qFormat/>
    <w:pPr>
      <w:ind w:leftChars="1200" w:left="2520"/>
    </w:pPr>
    <w:rPr>
      <w:rFonts w:ascii="Calibri" w:hAnsi="Calibri"/>
      <w:szCs w:val="22"/>
    </w:rPr>
  </w:style>
  <w:style w:type="paragraph" w:styleId="a3">
    <w:name w:val="caption"/>
    <w:basedOn w:val="a"/>
    <w:next w:val="2TimesNewRoman"/>
    <w:link w:val="Char"/>
    <w:uiPriority w:val="7"/>
    <w:qFormat/>
    <w:pPr>
      <w:tabs>
        <w:tab w:val="center" w:pos="10467"/>
        <w:tab w:val="left" w:pos="13095"/>
      </w:tabs>
      <w:jc w:val="center"/>
    </w:pPr>
    <w:rPr>
      <w:rFonts w:asciiTheme="majorEastAsia" w:eastAsiaTheme="majorEastAsia" w:hAnsiTheme="majorEastAsia" w:cs="Arial"/>
      <w:b/>
      <w:sz w:val="24"/>
    </w:rPr>
  </w:style>
  <w:style w:type="paragraph" w:styleId="a4">
    <w:name w:val="Document Map"/>
    <w:basedOn w:val="a"/>
    <w:link w:val="Char0"/>
    <w:qFormat/>
    <w:pPr>
      <w:shd w:val="clear" w:color="auto" w:fill="000080"/>
    </w:pPr>
  </w:style>
  <w:style w:type="paragraph" w:styleId="a5">
    <w:name w:val="annotation text"/>
    <w:basedOn w:val="a"/>
    <w:link w:val="Char1"/>
    <w:semiHidden/>
    <w:qFormat/>
    <w:pPr>
      <w:jc w:val="left"/>
    </w:pPr>
  </w:style>
  <w:style w:type="paragraph" w:styleId="a6">
    <w:name w:val="Body Text Indent"/>
    <w:basedOn w:val="a"/>
    <w:link w:val="Char2"/>
    <w:uiPriority w:val="99"/>
    <w:unhideWhenUsed/>
    <w:qFormat/>
    <w:pPr>
      <w:spacing w:line="360" w:lineRule="auto"/>
      <w:ind w:firstLineChars="200" w:firstLine="480"/>
    </w:pPr>
    <w:rPr>
      <w:rFonts w:ascii="宋体" w:hAnsi="宋体"/>
      <w:sz w:val="24"/>
    </w:rPr>
  </w:style>
  <w:style w:type="paragraph" w:styleId="50">
    <w:name w:val="toc 5"/>
    <w:basedOn w:val="a"/>
    <w:next w:val="a"/>
    <w:uiPriority w:val="39"/>
    <w:unhideWhenUsed/>
    <w:qFormat/>
    <w:pPr>
      <w:ind w:leftChars="800" w:left="1680"/>
    </w:pPr>
    <w:rPr>
      <w:rFonts w:ascii="Calibri" w:hAnsi="Calibri"/>
      <w:szCs w:val="22"/>
    </w:rPr>
  </w:style>
  <w:style w:type="paragraph" w:styleId="30">
    <w:name w:val="toc 3"/>
    <w:basedOn w:val="a"/>
    <w:next w:val="a"/>
    <w:uiPriority w:val="39"/>
    <w:qFormat/>
    <w:pPr>
      <w:tabs>
        <w:tab w:val="left" w:pos="1052"/>
        <w:tab w:val="right" w:pos="1260"/>
        <w:tab w:val="right" w:leader="dot" w:pos="8610"/>
      </w:tabs>
      <w:ind w:left="420" w:rightChars="38" w:right="80"/>
    </w:pPr>
    <w:rPr>
      <w:sz w:val="24"/>
    </w:rPr>
  </w:style>
  <w:style w:type="paragraph" w:styleId="80">
    <w:name w:val="toc 8"/>
    <w:basedOn w:val="a"/>
    <w:next w:val="a"/>
    <w:uiPriority w:val="39"/>
    <w:unhideWhenUsed/>
    <w:qFormat/>
    <w:pPr>
      <w:ind w:leftChars="1400" w:left="2940"/>
    </w:pPr>
    <w:rPr>
      <w:rFonts w:ascii="Calibri" w:hAnsi="Calibri"/>
      <w:szCs w:val="22"/>
    </w:rPr>
  </w:style>
  <w:style w:type="paragraph" w:styleId="a7">
    <w:name w:val="Balloon Text"/>
    <w:basedOn w:val="a"/>
    <w:link w:val="Char3"/>
    <w:semiHidden/>
    <w:qFormat/>
    <w:rPr>
      <w:sz w:val="18"/>
      <w:szCs w:val="18"/>
    </w:rPr>
  </w:style>
  <w:style w:type="paragraph" w:styleId="a8">
    <w:name w:val="footer"/>
    <w:basedOn w:val="a"/>
    <w:link w:val="Char4"/>
    <w:uiPriority w:val="99"/>
    <w:qFormat/>
    <w:pPr>
      <w:tabs>
        <w:tab w:val="center" w:pos="4153"/>
        <w:tab w:val="right" w:pos="8306"/>
      </w:tabs>
      <w:snapToGrid w:val="0"/>
      <w:jc w:val="left"/>
    </w:pPr>
    <w:rPr>
      <w:sz w:val="18"/>
      <w:szCs w:val="18"/>
    </w:rPr>
  </w:style>
  <w:style w:type="paragraph" w:styleId="a9">
    <w:name w:val="header"/>
    <w:basedOn w:val="a"/>
    <w:link w:val="Char5"/>
    <w:uiPriority w:val="99"/>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qFormat/>
    <w:pPr>
      <w:tabs>
        <w:tab w:val="left" w:pos="420"/>
        <w:tab w:val="right" w:leader="dot" w:pos="8640"/>
      </w:tabs>
      <w:snapToGrid w:val="0"/>
      <w:spacing w:before="120"/>
      <w:jc w:val="left"/>
    </w:pPr>
    <w:rPr>
      <w:b/>
      <w:bCs/>
      <w:iCs/>
      <w:sz w:val="24"/>
      <w:szCs w:val="28"/>
    </w:rPr>
  </w:style>
  <w:style w:type="paragraph" w:styleId="40">
    <w:name w:val="toc 4"/>
    <w:basedOn w:val="a"/>
    <w:next w:val="a"/>
    <w:qFormat/>
    <w:pPr>
      <w:ind w:left="630"/>
      <w:jc w:val="left"/>
    </w:pPr>
    <w:rPr>
      <w:sz w:val="18"/>
      <w:szCs w:val="18"/>
    </w:rPr>
  </w:style>
  <w:style w:type="paragraph" w:styleId="aa">
    <w:name w:val="Subtitle"/>
    <w:basedOn w:val="a"/>
    <w:next w:val="a"/>
    <w:link w:val="Char6"/>
    <w:uiPriority w:val="99"/>
    <w:qFormat/>
    <w:pPr>
      <w:spacing w:before="240" w:after="60" w:line="312" w:lineRule="auto"/>
      <w:jc w:val="center"/>
      <w:outlineLvl w:val="1"/>
    </w:pPr>
    <w:rPr>
      <w:rFonts w:asciiTheme="majorHAnsi" w:hAnsiTheme="majorHAnsi" w:cstheme="majorBidi"/>
      <w:b/>
      <w:bCs/>
      <w:kern w:val="28"/>
      <w:sz w:val="32"/>
      <w:szCs w:val="32"/>
    </w:rPr>
  </w:style>
  <w:style w:type="paragraph" w:styleId="60">
    <w:name w:val="toc 6"/>
    <w:basedOn w:val="a"/>
    <w:next w:val="a"/>
    <w:uiPriority w:val="39"/>
    <w:unhideWhenUsed/>
    <w:qFormat/>
    <w:pPr>
      <w:ind w:leftChars="1000" w:left="2100"/>
    </w:pPr>
    <w:rPr>
      <w:rFonts w:ascii="Calibri" w:hAnsi="Calibri"/>
      <w:szCs w:val="22"/>
    </w:rPr>
  </w:style>
  <w:style w:type="paragraph" w:styleId="ab">
    <w:name w:val="table of figures"/>
    <w:basedOn w:val="a"/>
    <w:next w:val="a"/>
    <w:qFormat/>
    <w:pPr>
      <w:widowControl/>
      <w:tabs>
        <w:tab w:val="right" w:leader="dot" w:pos="8889"/>
      </w:tabs>
      <w:spacing w:line="360" w:lineRule="auto"/>
      <w:jc w:val="left"/>
    </w:pPr>
    <w:rPr>
      <w:kern w:val="0"/>
      <w:sz w:val="24"/>
    </w:rPr>
  </w:style>
  <w:style w:type="paragraph" w:styleId="20">
    <w:name w:val="toc 2"/>
    <w:basedOn w:val="a"/>
    <w:next w:val="a"/>
    <w:uiPriority w:val="39"/>
    <w:qFormat/>
    <w:pPr>
      <w:tabs>
        <w:tab w:val="left" w:pos="735"/>
        <w:tab w:val="right" w:leader="dot" w:pos="8610"/>
      </w:tabs>
      <w:spacing w:before="120"/>
      <w:ind w:left="210"/>
      <w:jc w:val="left"/>
    </w:pPr>
    <w:rPr>
      <w:bCs/>
      <w:sz w:val="24"/>
      <w:szCs w:val="26"/>
    </w:rPr>
  </w:style>
  <w:style w:type="paragraph" w:styleId="90">
    <w:name w:val="toc 9"/>
    <w:basedOn w:val="a"/>
    <w:next w:val="a"/>
    <w:uiPriority w:val="39"/>
    <w:unhideWhenUsed/>
    <w:qFormat/>
    <w:pPr>
      <w:ind w:leftChars="1600" w:left="3360"/>
    </w:pPr>
    <w:rPr>
      <w:rFonts w:ascii="Calibri" w:hAnsi="Calibri"/>
      <w:szCs w:val="22"/>
    </w:rPr>
  </w:style>
  <w:style w:type="paragraph" w:styleId="ac">
    <w:name w:val="Message Header"/>
    <w:basedOn w:val="a"/>
    <w:link w:val="Char7"/>
    <w:qFormat/>
    <w:pPr>
      <w:pBdr>
        <w:top w:val="single" w:sz="6" w:space="1" w:color="auto"/>
        <w:left w:val="single" w:sz="6" w:space="1" w:color="auto"/>
        <w:bottom w:val="single" w:sz="6" w:space="1" w:color="auto"/>
        <w:right w:val="single" w:sz="6" w:space="1" w:color="auto"/>
      </w:pBdr>
      <w:shd w:val="pct20" w:color="auto" w:fill="auto"/>
      <w:ind w:leftChars="500" w:left="1080" w:hangingChars="500" w:hanging="1080"/>
    </w:pPr>
    <w:rPr>
      <w:rFonts w:ascii="Arial" w:hAnsi="Arial" w:cs="Arial"/>
      <w:sz w:val="24"/>
    </w:rPr>
  </w:style>
  <w:style w:type="paragraph" w:styleId="ad">
    <w:name w:val="Normal (Web)"/>
    <w:basedOn w:val="a"/>
    <w:uiPriority w:val="99"/>
    <w:unhideWhenUsed/>
    <w:qFormat/>
    <w:pPr>
      <w:widowControl/>
      <w:spacing w:before="100" w:beforeAutospacing="1" w:after="100" w:afterAutospacing="1"/>
      <w:jc w:val="left"/>
    </w:pPr>
    <w:rPr>
      <w:rFonts w:ascii="宋体" w:hAnsi="宋体" w:cs="宋体"/>
      <w:kern w:val="0"/>
      <w:sz w:val="24"/>
    </w:rPr>
  </w:style>
  <w:style w:type="paragraph" w:styleId="ae">
    <w:name w:val="annotation subject"/>
    <w:basedOn w:val="a5"/>
    <w:next w:val="a5"/>
    <w:link w:val="Char8"/>
    <w:semiHidden/>
    <w:qFormat/>
    <w:rPr>
      <w:b/>
      <w:bCs/>
    </w:rPr>
  </w:style>
  <w:style w:type="paragraph" w:styleId="21">
    <w:name w:val="Body Text First Indent 2"/>
    <w:basedOn w:val="a6"/>
    <w:link w:val="2Char0"/>
    <w:qFormat/>
    <w:pPr>
      <w:spacing w:after="120" w:line="240" w:lineRule="auto"/>
      <w:ind w:leftChars="200" w:left="420" w:firstLine="420"/>
    </w:pPr>
    <w:rPr>
      <w:rFonts w:ascii="Times New Roman" w:hAnsi="Times New Roman"/>
      <w:sz w:val="21"/>
    </w:rPr>
  </w:style>
  <w:style w:type="table" w:styleId="af">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0">
    <w:name w:val="Table Theme"/>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51">
    <w:name w:val="Table Grid 5"/>
    <w:basedOn w:val="a1"/>
    <w:qFormat/>
    <w:pPr>
      <w:widowControl w:val="0"/>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styleId="61">
    <w:name w:val="Table Grid 6"/>
    <w:basedOn w:val="a1"/>
    <w:qFormat/>
    <w:pPr>
      <w:widowControl w:val="0"/>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rPr>
        <w:b/>
        <w:bCs/>
      </w:rPr>
      <w:tblPr/>
      <w:tcPr>
        <w:tcBorders>
          <w:tl2br w:val="nil"/>
          <w:tr2bl w:val="nil"/>
        </w:tcBorders>
      </w:tcPr>
    </w:tblStylePr>
    <w:tblStylePr w:type="nwCell">
      <w:tblPr/>
      <w:tcPr>
        <w:tcBorders>
          <w:tl2br w:val="single" w:sz="6" w:space="0" w:color="000000"/>
          <w:tr2bl w:val="nil"/>
        </w:tcBorders>
      </w:tcPr>
    </w:tblStylePr>
  </w:style>
  <w:style w:type="character" w:styleId="af1">
    <w:name w:val="Strong"/>
    <w:qFormat/>
    <w:rPr>
      <w:b/>
      <w:bCs/>
    </w:rPr>
  </w:style>
  <w:style w:type="character" w:styleId="af2">
    <w:name w:val="page number"/>
    <w:qFormat/>
  </w:style>
  <w:style w:type="character" w:styleId="af3">
    <w:name w:val="Hyperlink"/>
    <w:uiPriority w:val="99"/>
    <w:qFormat/>
    <w:rPr>
      <w:color w:val="0000FF"/>
      <w:u w:val="single"/>
    </w:rPr>
  </w:style>
  <w:style w:type="character" w:styleId="af4">
    <w:name w:val="annotation reference"/>
    <w:qFormat/>
    <w:rPr>
      <w:sz w:val="21"/>
      <w:szCs w:val="21"/>
    </w:rPr>
  </w:style>
  <w:style w:type="character" w:customStyle="1" w:styleId="1Char">
    <w:name w:val="标题 1 Char"/>
    <w:link w:val="1"/>
    <w:rPr>
      <w:rFonts w:ascii="黑体"/>
      <w:b/>
      <w:kern w:val="44"/>
      <w:sz w:val="32"/>
      <w:szCs w:val="21"/>
    </w:rPr>
  </w:style>
  <w:style w:type="character" w:customStyle="1" w:styleId="2Char">
    <w:name w:val="标题 2 Char"/>
    <w:link w:val="2"/>
    <w:rPr>
      <w:b/>
      <w:bCs/>
      <w:smallCaps/>
      <w:kern w:val="2"/>
      <w:sz w:val="30"/>
      <w:szCs w:val="28"/>
    </w:rPr>
  </w:style>
  <w:style w:type="character" w:customStyle="1" w:styleId="3Char">
    <w:name w:val="标题 3 Char"/>
    <w:link w:val="3"/>
    <w:rPr>
      <w:rFonts w:eastAsia="仿宋_GB2312"/>
      <w:b/>
      <w:bCs/>
      <w:color w:val="000000"/>
      <w:kern w:val="2"/>
      <w:sz w:val="28"/>
      <w:szCs w:val="21"/>
    </w:rPr>
  </w:style>
  <w:style w:type="character" w:customStyle="1" w:styleId="4Char">
    <w:name w:val="标题 4 Char"/>
    <w:link w:val="4"/>
    <w:rPr>
      <w:b/>
      <w:bCs/>
      <w:smallCaps/>
      <w:kern w:val="2"/>
      <w:sz w:val="24"/>
      <w:szCs w:val="24"/>
    </w:rPr>
  </w:style>
  <w:style w:type="character" w:customStyle="1" w:styleId="5Char">
    <w:name w:val="标题 5 Char"/>
    <w:link w:val="5"/>
    <w:rPr>
      <w:b/>
      <w:bCs/>
      <w:kern w:val="2"/>
      <w:sz w:val="24"/>
      <w:szCs w:val="28"/>
    </w:rPr>
  </w:style>
  <w:style w:type="character" w:customStyle="1" w:styleId="6Char">
    <w:name w:val="标题 6 Char"/>
    <w:link w:val="6"/>
    <w:rPr>
      <w:rFonts w:ascii="Arial" w:eastAsia="黑体" w:hAnsi="Arial"/>
      <w:b/>
      <w:bCs/>
      <w:sz w:val="24"/>
      <w:szCs w:val="24"/>
    </w:rPr>
  </w:style>
  <w:style w:type="character" w:customStyle="1" w:styleId="7Char">
    <w:name w:val="标题 7 Char"/>
    <w:link w:val="7"/>
    <w:rPr>
      <w:b/>
      <w:bCs/>
      <w:sz w:val="24"/>
      <w:szCs w:val="24"/>
    </w:rPr>
  </w:style>
  <w:style w:type="character" w:customStyle="1" w:styleId="8Char">
    <w:name w:val="标题 8 Char"/>
    <w:link w:val="8"/>
    <w:rPr>
      <w:rFonts w:ascii="Arial" w:eastAsia="黑体" w:hAnsi="Arial"/>
      <w:sz w:val="24"/>
      <w:szCs w:val="24"/>
    </w:rPr>
  </w:style>
  <w:style w:type="character" w:customStyle="1" w:styleId="9Char">
    <w:name w:val="标题 9 Char"/>
    <w:link w:val="9"/>
    <w:rPr>
      <w:rFonts w:ascii="Arial" w:eastAsia="黑体" w:hAnsi="Arial"/>
      <w:sz w:val="21"/>
      <w:szCs w:val="21"/>
    </w:rPr>
  </w:style>
  <w:style w:type="character" w:customStyle="1" w:styleId="2TimesNewRomanChar">
    <w:name w:val="正文首行缩进 2 + Times New Roman Char"/>
    <w:link w:val="2TimesNewRoman"/>
    <w:qFormat/>
    <w:rPr>
      <w:color w:val="000000"/>
      <w:sz w:val="24"/>
      <w:szCs w:val="24"/>
    </w:rPr>
  </w:style>
  <w:style w:type="character" w:customStyle="1" w:styleId="Char">
    <w:name w:val="题注 Char"/>
    <w:link w:val="a3"/>
    <w:qFormat/>
    <w:rPr>
      <w:rFonts w:asciiTheme="majorEastAsia" w:eastAsiaTheme="majorEastAsia" w:hAnsiTheme="majorEastAsia" w:cs="Arial"/>
      <w:b/>
      <w:kern w:val="2"/>
      <w:sz w:val="24"/>
      <w:szCs w:val="24"/>
    </w:rPr>
  </w:style>
  <w:style w:type="paragraph" w:customStyle="1" w:styleId="22">
    <w:name w:val="表格文字2"/>
    <w:basedOn w:val="a"/>
    <w:link w:val="2Char1"/>
    <w:qFormat/>
    <w:pPr>
      <w:tabs>
        <w:tab w:val="left" w:pos="277"/>
        <w:tab w:val="left" w:pos="600"/>
        <w:tab w:val="left" w:pos="780"/>
        <w:tab w:val="left" w:pos="2517"/>
      </w:tabs>
      <w:adjustRightInd w:val="0"/>
      <w:spacing w:before="60"/>
      <w:jc w:val="center"/>
      <w:textAlignment w:val="baseline"/>
    </w:pPr>
    <w:rPr>
      <w:rFonts w:cs="宋体"/>
      <w:kern w:val="0"/>
      <w:szCs w:val="21"/>
    </w:rPr>
  </w:style>
  <w:style w:type="character" w:customStyle="1" w:styleId="2Char1">
    <w:name w:val="表格文字2 Char"/>
    <w:link w:val="22"/>
    <w:qFormat/>
    <w:rPr>
      <w:rFonts w:cs="宋体"/>
      <w:sz w:val="21"/>
      <w:szCs w:val="21"/>
    </w:rPr>
  </w:style>
  <w:style w:type="character" w:customStyle="1" w:styleId="Char5">
    <w:name w:val="页眉 Char"/>
    <w:link w:val="a9"/>
    <w:uiPriority w:val="99"/>
    <w:qFormat/>
    <w:rPr>
      <w:kern w:val="2"/>
      <w:sz w:val="18"/>
      <w:szCs w:val="18"/>
    </w:rPr>
  </w:style>
  <w:style w:type="character" w:customStyle="1" w:styleId="Char4">
    <w:name w:val="页脚 Char"/>
    <w:link w:val="a8"/>
    <w:uiPriority w:val="99"/>
    <w:qFormat/>
    <w:rPr>
      <w:kern w:val="2"/>
      <w:sz w:val="18"/>
      <w:szCs w:val="18"/>
    </w:rPr>
  </w:style>
  <w:style w:type="paragraph" w:customStyle="1" w:styleId="af5">
    <w:name w:val="封面项目竣工环境保护"/>
    <w:basedOn w:val="a"/>
    <w:qFormat/>
    <w:pPr>
      <w:spacing w:line="360" w:lineRule="auto"/>
      <w:jc w:val="center"/>
    </w:pPr>
    <w:rPr>
      <w:rFonts w:eastAsia="楷体_GB2312" w:cs="宋体"/>
      <w:b/>
      <w:bCs/>
      <w:spacing w:val="24"/>
      <w:sz w:val="52"/>
      <w:szCs w:val="20"/>
    </w:rPr>
  </w:style>
  <w:style w:type="paragraph" w:customStyle="1" w:styleId="11">
    <w:name w:val="表格文字1"/>
    <w:basedOn w:val="22"/>
    <w:qFormat/>
    <w:pPr>
      <w:jc w:val="both"/>
    </w:pPr>
  </w:style>
  <w:style w:type="character" w:customStyle="1" w:styleId="Char2">
    <w:name w:val="正文文本缩进 Char"/>
    <w:link w:val="a6"/>
    <w:uiPriority w:val="99"/>
    <w:qFormat/>
    <w:rPr>
      <w:rFonts w:ascii="宋体" w:hAnsi="宋体"/>
      <w:kern w:val="2"/>
      <w:sz w:val="24"/>
      <w:szCs w:val="24"/>
    </w:rPr>
  </w:style>
  <w:style w:type="paragraph" w:customStyle="1" w:styleId="af6">
    <w:name w:val="表格"/>
    <w:next w:val="a"/>
    <w:qFormat/>
    <w:pPr>
      <w:spacing w:line="380" w:lineRule="exact"/>
      <w:jc w:val="center"/>
    </w:pPr>
    <w:rPr>
      <w:rFonts w:ascii="Calibri" w:hAnsi="Calibri"/>
      <w:kern w:val="2"/>
      <w:sz w:val="21"/>
      <w:szCs w:val="21"/>
    </w:rPr>
  </w:style>
  <w:style w:type="character" w:customStyle="1" w:styleId="af7">
    <w:name w:val="表格备注"/>
    <w:qFormat/>
    <w:rPr>
      <w:rFonts w:ascii="华文楷体" w:eastAsia="楷体_GB2312" w:hAnsi="华文楷体"/>
      <w:kern w:val="0"/>
      <w:sz w:val="21"/>
    </w:rPr>
  </w:style>
  <w:style w:type="paragraph" w:customStyle="1" w:styleId="af8">
    <w:name w:val="目录"/>
    <w:basedOn w:val="a"/>
    <w:next w:val="2TimesNewRoman"/>
    <w:qFormat/>
    <w:pPr>
      <w:spacing w:before="240" w:after="240" w:line="312" w:lineRule="auto"/>
      <w:jc w:val="center"/>
    </w:pPr>
    <w:rPr>
      <w:rFonts w:cs="宋体"/>
      <w:b/>
      <w:bCs/>
      <w:sz w:val="36"/>
      <w:szCs w:val="20"/>
    </w:rPr>
  </w:style>
  <w:style w:type="character" w:customStyle="1" w:styleId="Char10">
    <w:name w:val="题注 Char1"/>
    <w:qFormat/>
    <w:locked/>
    <w:rPr>
      <w:rFonts w:ascii="Arial" w:hAnsi="Arial" w:cs="Arial"/>
      <w:b/>
      <w:kern w:val="28"/>
      <w:sz w:val="24"/>
      <w:szCs w:val="32"/>
    </w:rPr>
  </w:style>
  <w:style w:type="paragraph" w:customStyle="1" w:styleId="af9">
    <w:name w:val="封面工程项目名称"/>
    <w:basedOn w:val="a"/>
    <w:qFormat/>
    <w:pPr>
      <w:spacing w:line="360" w:lineRule="auto"/>
      <w:jc w:val="center"/>
    </w:pPr>
    <w:rPr>
      <w:rFonts w:eastAsia="华文新魏" w:cs="宋体"/>
      <w:b/>
      <w:bCs/>
      <w:spacing w:val="24"/>
      <w:sz w:val="48"/>
      <w:szCs w:val="20"/>
    </w:rPr>
  </w:style>
  <w:style w:type="character" w:customStyle="1" w:styleId="Char1">
    <w:name w:val="批注文字 Char"/>
    <w:link w:val="a5"/>
    <w:semiHidden/>
    <w:qFormat/>
    <w:rPr>
      <w:kern w:val="2"/>
      <w:sz w:val="21"/>
      <w:szCs w:val="24"/>
    </w:rPr>
  </w:style>
  <w:style w:type="paragraph" w:customStyle="1" w:styleId="afa">
    <w:name w:val="环境影响报告书"/>
    <w:basedOn w:val="a"/>
    <w:next w:val="a"/>
    <w:qFormat/>
    <w:pPr>
      <w:jc w:val="center"/>
    </w:pPr>
    <w:rPr>
      <w:rFonts w:eastAsia="黑体" w:cs="宋体"/>
      <w:b/>
      <w:bCs/>
      <w:spacing w:val="30"/>
      <w:sz w:val="52"/>
      <w:szCs w:val="20"/>
    </w:rPr>
  </w:style>
  <w:style w:type="paragraph" w:customStyle="1" w:styleId="afb">
    <w:name w:val="环科院名称"/>
    <w:basedOn w:val="a"/>
    <w:qFormat/>
    <w:pPr>
      <w:ind w:leftChars="-10" w:left="-7" w:hangingChars="4" w:hanging="14"/>
      <w:jc w:val="center"/>
    </w:pPr>
    <w:rPr>
      <w:rFonts w:ascii="楷体_GB2312" w:eastAsia="楷体_GB2312" w:hAnsi="华文楷体" w:cs="宋体"/>
      <w:b/>
      <w:bCs/>
      <w:spacing w:val="20"/>
      <w:sz w:val="32"/>
      <w:szCs w:val="20"/>
    </w:rPr>
  </w:style>
  <w:style w:type="paragraph" w:customStyle="1" w:styleId="afc">
    <w:name w:val="环科院英文名称"/>
    <w:basedOn w:val="a"/>
    <w:qFormat/>
    <w:pPr>
      <w:pBdr>
        <w:top w:val="single" w:sz="4" w:space="1" w:color="auto"/>
        <w:between w:val="single" w:sz="4" w:space="1" w:color="auto"/>
      </w:pBdr>
      <w:ind w:firstLineChars="10" w:firstLine="21"/>
      <w:jc w:val="center"/>
    </w:pPr>
    <w:rPr>
      <w:rFonts w:cs="宋体"/>
      <w:szCs w:val="20"/>
    </w:rPr>
  </w:style>
  <w:style w:type="paragraph" w:customStyle="1" w:styleId="afd">
    <w:name w:val="送审/报批稿"/>
    <w:basedOn w:val="a"/>
    <w:next w:val="a"/>
    <w:qFormat/>
    <w:pPr>
      <w:jc w:val="center"/>
    </w:pPr>
    <w:rPr>
      <w:rFonts w:ascii="华文新魏" w:eastAsia="华文新魏" w:cs="宋体"/>
      <w:sz w:val="44"/>
      <w:szCs w:val="20"/>
    </w:rPr>
  </w:style>
  <w:style w:type="character" w:customStyle="1" w:styleId="Char3">
    <w:name w:val="批注框文本 Char"/>
    <w:link w:val="a7"/>
    <w:semiHidden/>
    <w:qFormat/>
    <w:rPr>
      <w:kern w:val="2"/>
      <w:sz w:val="18"/>
      <w:szCs w:val="18"/>
    </w:rPr>
  </w:style>
  <w:style w:type="character" w:customStyle="1" w:styleId="Char0">
    <w:name w:val="文档结构图 Char"/>
    <w:link w:val="a4"/>
    <w:qFormat/>
    <w:rPr>
      <w:kern w:val="2"/>
      <w:sz w:val="21"/>
      <w:szCs w:val="24"/>
      <w:shd w:val="clear" w:color="auto" w:fill="000080"/>
    </w:rPr>
  </w:style>
  <w:style w:type="character" w:customStyle="1" w:styleId="Char7">
    <w:name w:val="信息标题 Char"/>
    <w:link w:val="ac"/>
    <w:qFormat/>
    <w:rPr>
      <w:rFonts w:ascii="Arial" w:hAnsi="Arial" w:cs="Arial"/>
      <w:kern w:val="2"/>
      <w:sz w:val="24"/>
      <w:szCs w:val="24"/>
      <w:shd w:val="pct20" w:color="auto" w:fill="auto"/>
    </w:rPr>
  </w:style>
  <w:style w:type="character" w:customStyle="1" w:styleId="Char8">
    <w:name w:val="批注主题 Char"/>
    <w:link w:val="ae"/>
    <w:semiHidden/>
    <w:qFormat/>
    <w:rPr>
      <w:b/>
      <w:bCs/>
      <w:kern w:val="2"/>
      <w:sz w:val="21"/>
      <w:szCs w:val="24"/>
    </w:rPr>
  </w:style>
  <w:style w:type="paragraph" w:customStyle="1" w:styleId="afe">
    <w:name w:val="报告表格文字"/>
    <w:basedOn w:val="a"/>
    <w:qFormat/>
    <w:pPr>
      <w:spacing w:before="100" w:beforeAutospacing="1" w:after="100" w:afterAutospacing="1"/>
      <w:jc w:val="center"/>
    </w:pPr>
  </w:style>
  <w:style w:type="table" w:customStyle="1" w:styleId="12">
    <w:name w:val="三线表1"/>
    <w:basedOn w:val="a1"/>
    <w:qFormat/>
    <w:pPr>
      <w:jc w:val="center"/>
    </w:pPr>
    <w:rPr>
      <w:sz w:val="21"/>
    </w:rPr>
    <w:tblPr>
      <w:tblBorders>
        <w:top w:val="single" w:sz="12" w:space="0" w:color="auto"/>
        <w:bottom w:val="single" w:sz="12" w:space="0" w:color="auto"/>
        <w:insideH w:val="single" w:sz="4" w:space="0" w:color="auto"/>
        <w:insideV w:val="single" w:sz="4" w:space="0" w:color="auto"/>
      </w:tblBorders>
    </w:tblPr>
    <w:tcPr>
      <w:vAlign w:val="center"/>
    </w:tcPr>
    <w:tblStylePr w:type="firstRow">
      <w:rPr>
        <w:rFonts w:eastAsia="宋体"/>
        <w:sz w:val="21"/>
      </w:rPr>
      <w:tblPr/>
      <w:tcPr>
        <w:tcBorders>
          <w:bottom w:val="single" w:sz="12" w:space="0" w:color="auto"/>
        </w:tcBorders>
      </w:tcPr>
    </w:tblStylePr>
  </w:style>
  <w:style w:type="character" w:customStyle="1" w:styleId="Char9">
    <w:name w:val="表格文字 Char"/>
    <w:link w:val="aff"/>
    <w:qFormat/>
    <w:rPr>
      <w:spacing w:val="5"/>
      <w:sz w:val="21"/>
      <w:szCs w:val="21"/>
      <w:lang w:val="zh-CN" w:eastAsia="zh-CN"/>
    </w:rPr>
  </w:style>
  <w:style w:type="paragraph" w:customStyle="1" w:styleId="aff">
    <w:name w:val="表格文字"/>
    <w:basedOn w:val="a"/>
    <w:link w:val="Char9"/>
    <w:qFormat/>
    <w:pPr>
      <w:jc w:val="center"/>
    </w:pPr>
    <w:rPr>
      <w:spacing w:val="5"/>
      <w:kern w:val="0"/>
      <w:szCs w:val="21"/>
      <w:lang w:val="zh-CN"/>
    </w:rPr>
  </w:style>
  <w:style w:type="paragraph" w:styleId="aff0">
    <w:name w:val="List Paragraph"/>
    <w:basedOn w:val="a"/>
    <w:qFormat/>
    <w:pPr>
      <w:ind w:firstLineChars="200" w:firstLine="420"/>
    </w:pPr>
    <w:rPr>
      <w:szCs w:val="20"/>
    </w:rPr>
  </w:style>
  <w:style w:type="paragraph" w:customStyle="1" w:styleId="TOC1">
    <w:name w:val="TOC 标题1"/>
    <w:basedOn w:val="1"/>
    <w:next w:val="a"/>
    <w:uiPriority w:val="39"/>
    <w:unhideWhenUsed/>
    <w:qFormat/>
    <w:pPr>
      <w:widowControl/>
      <w:spacing w:beforeLines="0" w:before="480" w:line="276" w:lineRule="auto"/>
      <w:outlineLvl w:val="9"/>
    </w:pPr>
    <w:rPr>
      <w:rFonts w:ascii="Cambria" w:hAnsi="Cambria"/>
      <w:bCs/>
      <w:color w:val="365F91"/>
      <w:kern w:val="0"/>
      <w:sz w:val="28"/>
      <w:szCs w:val="28"/>
    </w:rPr>
  </w:style>
  <w:style w:type="paragraph" w:customStyle="1" w:styleId="aff1">
    <w:name w:val="报告文字"/>
    <w:basedOn w:val="a"/>
    <w:link w:val="Chara"/>
    <w:qFormat/>
    <w:pPr>
      <w:tabs>
        <w:tab w:val="left" w:pos="0"/>
        <w:tab w:val="left" w:pos="2955"/>
      </w:tabs>
      <w:autoSpaceDE w:val="0"/>
      <w:autoSpaceDN w:val="0"/>
      <w:spacing w:line="480" w:lineRule="exact"/>
      <w:ind w:firstLine="480"/>
      <w:jc w:val="left"/>
    </w:pPr>
    <w:rPr>
      <w:sz w:val="24"/>
      <w:lang w:val="zh-CN"/>
    </w:rPr>
  </w:style>
  <w:style w:type="character" w:customStyle="1" w:styleId="Chara">
    <w:name w:val="报告文字 Char"/>
    <w:link w:val="aff1"/>
    <w:qFormat/>
    <w:rPr>
      <w:kern w:val="2"/>
      <w:sz w:val="24"/>
      <w:szCs w:val="24"/>
      <w:lang w:val="zh-CN" w:eastAsia="zh-CN"/>
    </w:rPr>
  </w:style>
  <w:style w:type="paragraph" w:customStyle="1" w:styleId="23">
    <w:name w:val="标题2、3级"/>
    <w:basedOn w:val="a"/>
    <w:next w:val="a"/>
    <w:uiPriority w:val="5"/>
    <w:qFormat/>
    <w:pPr>
      <w:tabs>
        <w:tab w:val="left" w:pos="2595"/>
      </w:tabs>
      <w:spacing w:line="480" w:lineRule="exact"/>
    </w:pPr>
    <w:rPr>
      <w:b/>
      <w:bCs/>
      <w:sz w:val="24"/>
    </w:rPr>
  </w:style>
  <w:style w:type="character" w:customStyle="1" w:styleId="2Char0">
    <w:name w:val="正文首行缩进 2 Char"/>
    <w:basedOn w:val="Char2"/>
    <w:link w:val="21"/>
    <w:qFormat/>
    <w:rPr>
      <w:rFonts w:ascii="宋体" w:hAnsi="宋体"/>
      <w:kern w:val="2"/>
      <w:sz w:val="21"/>
      <w:szCs w:val="24"/>
    </w:rPr>
  </w:style>
  <w:style w:type="character" w:customStyle="1" w:styleId="Char6">
    <w:name w:val="副标题 Char"/>
    <w:basedOn w:val="a0"/>
    <w:link w:val="aa"/>
    <w:uiPriority w:val="99"/>
    <w:rPr>
      <w:rFonts w:asciiTheme="majorHAnsi" w:hAnsiTheme="majorHAnsi" w:cstheme="majorBidi"/>
      <w:b/>
      <w:bCs/>
      <w:kern w:val="28"/>
      <w:sz w:val="32"/>
      <w:szCs w:val="32"/>
    </w:rPr>
  </w:style>
  <w:style w:type="paragraph" w:customStyle="1" w:styleId="aff2">
    <w:name w:val="备注"/>
    <w:basedOn w:val="a"/>
    <w:next w:val="a"/>
    <w:uiPriority w:val="99"/>
    <w:qFormat/>
    <w:pPr>
      <w:ind w:firstLine="200"/>
    </w:pPr>
    <w:rPr>
      <w:rFonts w:eastAsia="楷体"/>
    </w:rPr>
  </w:style>
  <w:style w:type="paragraph" w:customStyle="1" w:styleId="aff3">
    <w:name w:val="预审意见等"/>
    <w:basedOn w:val="a"/>
    <w:next w:val="a"/>
    <w:uiPriority w:val="10"/>
    <w:qFormat/>
    <w:rPr>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qFormat="1"/>
    <w:lsdException w:name="toc 5" w:uiPriority="39" w:unhideWhenUsed="1" w:qFormat="1"/>
    <w:lsdException w:name="toc 6" w:uiPriority="39" w:unhideWhenUsed="1" w:qFormat="1"/>
    <w:lsdException w:name="toc 7" w:uiPriority="39" w:unhideWhenUsed="1" w:qFormat="1"/>
    <w:lsdException w:name="toc 8" w:uiPriority="39" w:unhideWhenUsed="1" w:qFormat="1"/>
    <w:lsdException w:name="toc 9" w:uiPriority="39" w:unhideWhenUsed="1" w:qFormat="1"/>
    <w:lsdException w:name="annotation text" w:semiHidden="1" w:qFormat="1"/>
    <w:lsdException w:name="header" w:uiPriority="99" w:qFormat="1"/>
    <w:lsdException w:name="footer" w:uiPriority="99" w:qFormat="1"/>
    <w:lsdException w:name="caption" w:uiPriority="7" w:qFormat="1"/>
    <w:lsdException w:name="table of figures" w:qFormat="1"/>
    <w:lsdException w:name="annotation reference" w:qFormat="1"/>
    <w:lsdException w:name="page number" w:qFormat="1"/>
    <w:lsdException w:name="Title" w:qFormat="1"/>
    <w:lsdException w:name="Default Paragraph Font" w:semiHidden="1" w:uiPriority="1" w:unhideWhenUsed="1" w:qFormat="1"/>
    <w:lsdException w:name="Body Text Indent" w:uiPriority="99" w:unhideWhenUsed="1" w:qFormat="1"/>
    <w:lsdException w:name="Message Header" w:qFormat="1"/>
    <w:lsdException w:name="Subtitle" w:uiPriority="99" w:qFormat="1"/>
    <w:lsdException w:name="Body Text First Indent 2" w:qFormat="1"/>
    <w:lsdException w:name="Hyperlink" w:uiPriority="99" w:qFormat="1"/>
    <w:lsdException w:name="Strong" w:qFormat="1"/>
    <w:lsdException w:name="Emphasis" w:qFormat="1"/>
    <w:lsdException w:name="Document Map" w:qFormat="1"/>
    <w:lsdException w:name="HTML Top of Form" w:semiHidden="1" w:uiPriority="99" w:unhideWhenUsed="1"/>
    <w:lsdException w:name="HTML Bottom of Form" w:semiHidden="1" w:uiPriority="99" w:unhideWhenUsed="1"/>
    <w:lsdException w:name="Normal (Web)" w:uiPriority="99" w:unhideWhenUsed="1" w:qFormat="1"/>
    <w:lsdException w:name="Normal Table" w:semiHidden="1" w:uiPriority="99" w:unhideWhenUsed="1"/>
    <w:lsdException w:name="annotation subject"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Grid 5" w:qFormat="1"/>
    <w:lsdException w:name="Table Grid 6" w:qFormat="1"/>
    <w:lsdException w:name="Balloon Text" w:semiHidden="1" w:qFormat="1"/>
    <w:lsdException w:name="Table Grid" w:qFormat="1"/>
    <w:lsdException w:name="Table Theme"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kern w:val="2"/>
      <w:sz w:val="21"/>
      <w:szCs w:val="24"/>
    </w:rPr>
  </w:style>
  <w:style w:type="paragraph" w:styleId="1">
    <w:name w:val="heading 1"/>
    <w:basedOn w:val="a"/>
    <w:next w:val="2TimesNewRoman"/>
    <w:link w:val="1Char"/>
    <w:qFormat/>
    <w:pPr>
      <w:keepNext/>
      <w:keepLines/>
      <w:numPr>
        <w:numId w:val="1"/>
      </w:numPr>
      <w:spacing w:beforeLines="20" w:before="48" w:line="360" w:lineRule="auto"/>
      <w:jc w:val="left"/>
      <w:outlineLvl w:val="0"/>
    </w:pPr>
    <w:rPr>
      <w:rFonts w:ascii="黑体"/>
      <w:b/>
      <w:kern w:val="44"/>
      <w:sz w:val="32"/>
      <w:szCs w:val="21"/>
    </w:rPr>
  </w:style>
  <w:style w:type="paragraph" w:styleId="2">
    <w:name w:val="heading 2"/>
    <w:basedOn w:val="a"/>
    <w:next w:val="2TimesNewRoman"/>
    <w:link w:val="2Char"/>
    <w:qFormat/>
    <w:pPr>
      <w:keepNext/>
      <w:keepLines/>
      <w:numPr>
        <w:ilvl w:val="1"/>
        <w:numId w:val="1"/>
      </w:numPr>
      <w:spacing w:line="360" w:lineRule="auto"/>
      <w:jc w:val="left"/>
      <w:outlineLvl w:val="1"/>
    </w:pPr>
    <w:rPr>
      <w:b/>
      <w:bCs/>
      <w:smallCaps/>
      <w:sz w:val="30"/>
      <w:szCs w:val="28"/>
    </w:rPr>
  </w:style>
  <w:style w:type="paragraph" w:styleId="3">
    <w:name w:val="heading 3"/>
    <w:basedOn w:val="a"/>
    <w:next w:val="2TimesNewRoman"/>
    <w:link w:val="3Char"/>
    <w:qFormat/>
    <w:pPr>
      <w:keepNext/>
      <w:keepLines/>
      <w:numPr>
        <w:ilvl w:val="2"/>
        <w:numId w:val="1"/>
      </w:numPr>
      <w:tabs>
        <w:tab w:val="left" w:pos="900"/>
      </w:tabs>
      <w:spacing w:line="360" w:lineRule="auto"/>
      <w:outlineLvl w:val="2"/>
    </w:pPr>
    <w:rPr>
      <w:rFonts w:eastAsia="仿宋_GB2312"/>
      <w:b/>
      <w:bCs/>
      <w:color w:val="000000"/>
      <w:sz w:val="28"/>
      <w:szCs w:val="21"/>
    </w:rPr>
  </w:style>
  <w:style w:type="paragraph" w:styleId="4">
    <w:name w:val="heading 4"/>
    <w:basedOn w:val="a"/>
    <w:next w:val="2TimesNewRoman"/>
    <w:link w:val="4Char"/>
    <w:qFormat/>
    <w:pPr>
      <w:numPr>
        <w:ilvl w:val="3"/>
        <w:numId w:val="1"/>
      </w:numPr>
      <w:adjustRightInd w:val="0"/>
      <w:spacing w:line="360" w:lineRule="auto"/>
      <w:jc w:val="left"/>
      <w:textAlignment w:val="baseline"/>
      <w:outlineLvl w:val="3"/>
    </w:pPr>
    <w:rPr>
      <w:b/>
      <w:bCs/>
      <w:smallCaps/>
      <w:sz w:val="24"/>
    </w:rPr>
  </w:style>
  <w:style w:type="paragraph" w:styleId="5">
    <w:name w:val="heading 5"/>
    <w:basedOn w:val="a"/>
    <w:next w:val="a"/>
    <w:link w:val="5Char"/>
    <w:qFormat/>
    <w:pPr>
      <w:keepNext/>
      <w:keepLines/>
      <w:numPr>
        <w:ilvl w:val="4"/>
        <w:numId w:val="1"/>
      </w:numPr>
      <w:spacing w:line="312" w:lineRule="auto"/>
      <w:outlineLvl w:val="4"/>
    </w:pPr>
    <w:rPr>
      <w:b/>
      <w:bCs/>
      <w:sz w:val="24"/>
      <w:szCs w:val="28"/>
    </w:rPr>
  </w:style>
  <w:style w:type="paragraph" w:styleId="6">
    <w:name w:val="heading 6"/>
    <w:basedOn w:val="a"/>
    <w:next w:val="a"/>
    <w:link w:val="6Char"/>
    <w:qFormat/>
    <w:pPr>
      <w:keepNext/>
      <w:keepLines/>
      <w:widowControl/>
      <w:numPr>
        <w:ilvl w:val="5"/>
        <w:numId w:val="1"/>
      </w:numPr>
      <w:spacing w:before="240" w:after="64" w:line="320" w:lineRule="auto"/>
      <w:jc w:val="left"/>
      <w:outlineLvl w:val="5"/>
    </w:pPr>
    <w:rPr>
      <w:rFonts w:ascii="Arial" w:eastAsia="黑体" w:hAnsi="Arial"/>
      <w:b/>
      <w:bCs/>
      <w:kern w:val="0"/>
      <w:sz w:val="24"/>
    </w:rPr>
  </w:style>
  <w:style w:type="paragraph" w:styleId="7">
    <w:name w:val="heading 7"/>
    <w:basedOn w:val="a"/>
    <w:next w:val="a"/>
    <w:link w:val="7Char"/>
    <w:qFormat/>
    <w:pPr>
      <w:keepNext/>
      <w:keepLines/>
      <w:widowControl/>
      <w:spacing w:before="240" w:after="64" w:line="320" w:lineRule="auto"/>
      <w:jc w:val="left"/>
      <w:outlineLvl w:val="6"/>
    </w:pPr>
    <w:rPr>
      <w:b/>
      <w:bCs/>
      <w:kern w:val="0"/>
      <w:sz w:val="24"/>
    </w:rPr>
  </w:style>
  <w:style w:type="paragraph" w:styleId="8">
    <w:name w:val="heading 8"/>
    <w:basedOn w:val="a"/>
    <w:next w:val="a"/>
    <w:link w:val="8Char"/>
    <w:qFormat/>
    <w:pPr>
      <w:keepNext/>
      <w:keepLines/>
      <w:widowControl/>
      <w:spacing w:before="240" w:after="64" w:line="320" w:lineRule="auto"/>
      <w:jc w:val="left"/>
      <w:outlineLvl w:val="7"/>
    </w:pPr>
    <w:rPr>
      <w:rFonts w:ascii="Arial" w:eastAsia="黑体" w:hAnsi="Arial"/>
      <w:kern w:val="0"/>
      <w:sz w:val="24"/>
    </w:rPr>
  </w:style>
  <w:style w:type="paragraph" w:styleId="9">
    <w:name w:val="heading 9"/>
    <w:basedOn w:val="a"/>
    <w:next w:val="a"/>
    <w:link w:val="9Char"/>
    <w:qFormat/>
    <w:pPr>
      <w:keepNext/>
      <w:keepLines/>
      <w:widowControl/>
      <w:spacing w:before="240" w:after="64" w:line="320" w:lineRule="auto"/>
      <w:jc w:val="left"/>
      <w:outlineLvl w:val="8"/>
    </w:pPr>
    <w:rPr>
      <w:rFonts w:ascii="Arial" w:eastAsia="黑体" w:hAnsi="Arial"/>
      <w:kern w:val="0"/>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2TimesNewRoman">
    <w:name w:val="正文首行缩进 2 + Times New Roman"/>
    <w:basedOn w:val="a"/>
    <w:link w:val="2TimesNewRomanChar"/>
    <w:qFormat/>
    <w:pPr>
      <w:tabs>
        <w:tab w:val="left" w:pos="0"/>
        <w:tab w:val="left" w:pos="870"/>
        <w:tab w:val="left" w:pos="3150"/>
      </w:tabs>
      <w:autoSpaceDE w:val="0"/>
      <w:autoSpaceDN w:val="0"/>
      <w:spacing w:line="360" w:lineRule="auto"/>
    </w:pPr>
    <w:rPr>
      <w:color w:val="000000"/>
      <w:kern w:val="0"/>
      <w:sz w:val="24"/>
    </w:rPr>
  </w:style>
  <w:style w:type="paragraph" w:styleId="70">
    <w:name w:val="toc 7"/>
    <w:basedOn w:val="a"/>
    <w:next w:val="a"/>
    <w:uiPriority w:val="39"/>
    <w:unhideWhenUsed/>
    <w:qFormat/>
    <w:pPr>
      <w:ind w:leftChars="1200" w:left="2520"/>
    </w:pPr>
    <w:rPr>
      <w:rFonts w:ascii="Calibri" w:hAnsi="Calibri"/>
      <w:szCs w:val="22"/>
    </w:rPr>
  </w:style>
  <w:style w:type="paragraph" w:styleId="a3">
    <w:name w:val="caption"/>
    <w:basedOn w:val="a"/>
    <w:next w:val="2TimesNewRoman"/>
    <w:link w:val="Char"/>
    <w:uiPriority w:val="7"/>
    <w:qFormat/>
    <w:pPr>
      <w:tabs>
        <w:tab w:val="center" w:pos="10467"/>
        <w:tab w:val="left" w:pos="13095"/>
      </w:tabs>
      <w:jc w:val="center"/>
    </w:pPr>
    <w:rPr>
      <w:rFonts w:asciiTheme="majorEastAsia" w:eastAsiaTheme="majorEastAsia" w:hAnsiTheme="majorEastAsia" w:cs="Arial"/>
      <w:b/>
      <w:sz w:val="24"/>
    </w:rPr>
  </w:style>
  <w:style w:type="paragraph" w:styleId="a4">
    <w:name w:val="Document Map"/>
    <w:basedOn w:val="a"/>
    <w:link w:val="Char0"/>
    <w:qFormat/>
    <w:pPr>
      <w:shd w:val="clear" w:color="auto" w:fill="000080"/>
    </w:pPr>
  </w:style>
  <w:style w:type="paragraph" w:styleId="a5">
    <w:name w:val="annotation text"/>
    <w:basedOn w:val="a"/>
    <w:link w:val="Char1"/>
    <w:semiHidden/>
    <w:qFormat/>
    <w:pPr>
      <w:jc w:val="left"/>
    </w:pPr>
  </w:style>
  <w:style w:type="paragraph" w:styleId="a6">
    <w:name w:val="Body Text Indent"/>
    <w:basedOn w:val="a"/>
    <w:link w:val="Char2"/>
    <w:uiPriority w:val="99"/>
    <w:unhideWhenUsed/>
    <w:qFormat/>
    <w:pPr>
      <w:spacing w:line="360" w:lineRule="auto"/>
      <w:ind w:firstLineChars="200" w:firstLine="480"/>
    </w:pPr>
    <w:rPr>
      <w:rFonts w:ascii="宋体" w:hAnsi="宋体"/>
      <w:sz w:val="24"/>
    </w:rPr>
  </w:style>
  <w:style w:type="paragraph" w:styleId="50">
    <w:name w:val="toc 5"/>
    <w:basedOn w:val="a"/>
    <w:next w:val="a"/>
    <w:uiPriority w:val="39"/>
    <w:unhideWhenUsed/>
    <w:qFormat/>
    <w:pPr>
      <w:ind w:leftChars="800" w:left="1680"/>
    </w:pPr>
    <w:rPr>
      <w:rFonts w:ascii="Calibri" w:hAnsi="Calibri"/>
      <w:szCs w:val="22"/>
    </w:rPr>
  </w:style>
  <w:style w:type="paragraph" w:styleId="30">
    <w:name w:val="toc 3"/>
    <w:basedOn w:val="a"/>
    <w:next w:val="a"/>
    <w:uiPriority w:val="39"/>
    <w:qFormat/>
    <w:pPr>
      <w:tabs>
        <w:tab w:val="left" w:pos="1052"/>
        <w:tab w:val="right" w:pos="1260"/>
        <w:tab w:val="right" w:leader="dot" w:pos="8610"/>
      </w:tabs>
      <w:ind w:left="420" w:rightChars="38" w:right="80"/>
    </w:pPr>
    <w:rPr>
      <w:sz w:val="24"/>
    </w:rPr>
  </w:style>
  <w:style w:type="paragraph" w:styleId="80">
    <w:name w:val="toc 8"/>
    <w:basedOn w:val="a"/>
    <w:next w:val="a"/>
    <w:uiPriority w:val="39"/>
    <w:unhideWhenUsed/>
    <w:qFormat/>
    <w:pPr>
      <w:ind w:leftChars="1400" w:left="2940"/>
    </w:pPr>
    <w:rPr>
      <w:rFonts w:ascii="Calibri" w:hAnsi="Calibri"/>
      <w:szCs w:val="22"/>
    </w:rPr>
  </w:style>
  <w:style w:type="paragraph" w:styleId="a7">
    <w:name w:val="Balloon Text"/>
    <w:basedOn w:val="a"/>
    <w:link w:val="Char3"/>
    <w:semiHidden/>
    <w:qFormat/>
    <w:rPr>
      <w:sz w:val="18"/>
      <w:szCs w:val="18"/>
    </w:rPr>
  </w:style>
  <w:style w:type="paragraph" w:styleId="a8">
    <w:name w:val="footer"/>
    <w:basedOn w:val="a"/>
    <w:link w:val="Char4"/>
    <w:uiPriority w:val="99"/>
    <w:qFormat/>
    <w:pPr>
      <w:tabs>
        <w:tab w:val="center" w:pos="4153"/>
        <w:tab w:val="right" w:pos="8306"/>
      </w:tabs>
      <w:snapToGrid w:val="0"/>
      <w:jc w:val="left"/>
    </w:pPr>
    <w:rPr>
      <w:sz w:val="18"/>
      <w:szCs w:val="18"/>
    </w:rPr>
  </w:style>
  <w:style w:type="paragraph" w:styleId="a9">
    <w:name w:val="header"/>
    <w:basedOn w:val="a"/>
    <w:link w:val="Char5"/>
    <w:uiPriority w:val="99"/>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qFormat/>
    <w:pPr>
      <w:tabs>
        <w:tab w:val="left" w:pos="420"/>
        <w:tab w:val="right" w:leader="dot" w:pos="8640"/>
      </w:tabs>
      <w:snapToGrid w:val="0"/>
      <w:spacing w:before="120"/>
      <w:jc w:val="left"/>
    </w:pPr>
    <w:rPr>
      <w:b/>
      <w:bCs/>
      <w:iCs/>
      <w:sz w:val="24"/>
      <w:szCs w:val="28"/>
    </w:rPr>
  </w:style>
  <w:style w:type="paragraph" w:styleId="40">
    <w:name w:val="toc 4"/>
    <w:basedOn w:val="a"/>
    <w:next w:val="a"/>
    <w:qFormat/>
    <w:pPr>
      <w:ind w:left="630"/>
      <w:jc w:val="left"/>
    </w:pPr>
    <w:rPr>
      <w:sz w:val="18"/>
      <w:szCs w:val="18"/>
    </w:rPr>
  </w:style>
  <w:style w:type="paragraph" w:styleId="aa">
    <w:name w:val="Subtitle"/>
    <w:basedOn w:val="a"/>
    <w:next w:val="a"/>
    <w:link w:val="Char6"/>
    <w:uiPriority w:val="99"/>
    <w:qFormat/>
    <w:pPr>
      <w:spacing w:before="240" w:after="60" w:line="312" w:lineRule="auto"/>
      <w:jc w:val="center"/>
      <w:outlineLvl w:val="1"/>
    </w:pPr>
    <w:rPr>
      <w:rFonts w:asciiTheme="majorHAnsi" w:hAnsiTheme="majorHAnsi" w:cstheme="majorBidi"/>
      <w:b/>
      <w:bCs/>
      <w:kern w:val="28"/>
      <w:sz w:val="32"/>
      <w:szCs w:val="32"/>
    </w:rPr>
  </w:style>
  <w:style w:type="paragraph" w:styleId="60">
    <w:name w:val="toc 6"/>
    <w:basedOn w:val="a"/>
    <w:next w:val="a"/>
    <w:uiPriority w:val="39"/>
    <w:unhideWhenUsed/>
    <w:qFormat/>
    <w:pPr>
      <w:ind w:leftChars="1000" w:left="2100"/>
    </w:pPr>
    <w:rPr>
      <w:rFonts w:ascii="Calibri" w:hAnsi="Calibri"/>
      <w:szCs w:val="22"/>
    </w:rPr>
  </w:style>
  <w:style w:type="paragraph" w:styleId="ab">
    <w:name w:val="table of figures"/>
    <w:basedOn w:val="a"/>
    <w:next w:val="a"/>
    <w:qFormat/>
    <w:pPr>
      <w:widowControl/>
      <w:tabs>
        <w:tab w:val="right" w:leader="dot" w:pos="8889"/>
      </w:tabs>
      <w:spacing w:line="360" w:lineRule="auto"/>
      <w:jc w:val="left"/>
    </w:pPr>
    <w:rPr>
      <w:kern w:val="0"/>
      <w:sz w:val="24"/>
    </w:rPr>
  </w:style>
  <w:style w:type="paragraph" w:styleId="20">
    <w:name w:val="toc 2"/>
    <w:basedOn w:val="a"/>
    <w:next w:val="a"/>
    <w:uiPriority w:val="39"/>
    <w:qFormat/>
    <w:pPr>
      <w:tabs>
        <w:tab w:val="left" w:pos="735"/>
        <w:tab w:val="right" w:leader="dot" w:pos="8610"/>
      </w:tabs>
      <w:spacing w:before="120"/>
      <w:ind w:left="210"/>
      <w:jc w:val="left"/>
    </w:pPr>
    <w:rPr>
      <w:bCs/>
      <w:sz w:val="24"/>
      <w:szCs w:val="26"/>
    </w:rPr>
  </w:style>
  <w:style w:type="paragraph" w:styleId="90">
    <w:name w:val="toc 9"/>
    <w:basedOn w:val="a"/>
    <w:next w:val="a"/>
    <w:uiPriority w:val="39"/>
    <w:unhideWhenUsed/>
    <w:qFormat/>
    <w:pPr>
      <w:ind w:leftChars="1600" w:left="3360"/>
    </w:pPr>
    <w:rPr>
      <w:rFonts w:ascii="Calibri" w:hAnsi="Calibri"/>
      <w:szCs w:val="22"/>
    </w:rPr>
  </w:style>
  <w:style w:type="paragraph" w:styleId="ac">
    <w:name w:val="Message Header"/>
    <w:basedOn w:val="a"/>
    <w:link w:val="Char7"/>
    <w:qFormat/>
    <w:pPr>
      <w:pBdr>
        <w:top w:val="single" w:sz="6" w:space="1" w:color="auto"/>
        <w:left w:val="single" w:sz="6" w:space="1" w:color="auto"/>
        <w:bottom w:val="single" w:sz="6" w:space="1" w:color="auto"/>
        <w:right w:val="single" w:sz="6" w:space="1" w:color="auto"/>
      </w:pBdr>
      <w:shd w:val="pct20" w:color="auto" w:fill="auto"/>
      <w:ind w:leftChars="500" w:left="1080" w:hangingChars="500" w:hanging="1080"/>
    </w:pPr>
    <w:rPr>
      <w:rFonts w:ascii="Arial" w:hAnsi="Arial" w:cs="Arial"/>
      <w:sz w:val="24"/>
    </w:rPr>
  </w:style>
  <w:style w:type="paragraph" w:styleId="ad">
    <w:name w:val="Normal (Web)"/>
    <w:basedOn w:val="a"/>
    <w:uiPriority w:val="99"/>
    <w:unhideWhenUsed/>
    <w:qFormat/>
    <w:pPr>
      <w:widowControl/>
      <w:spacing w:before="100" w:beforeAutospacing="1" w:after="100" w:afterAutospacing="1"/>
      <w:jc w:val="left"/>
    </w:pPr>
    <w:rPr>
      <w:rFonts w:ascii="宋体" w:hAnsi="宋体" w:cs="宋体"/>
      <w:kern w:val="0"/>
      <w:sz w:val="24"/>
    </w:rPr>
  </w:style>
  <w:style w:type="paragraph" w:styleId="ae">
    <w:name w:val="annotation subject"/>
    <w:basedOn w:val="a5"/>
    <w:next w:val="a5"/>
    <w:link w:val="Char8"/>
    <w:semiHidden/>
    <w:qFormat/>
    <w:rPr>
      <w:b/>
      <w:bCs/>
    </w:rPr>
  </w:style>
  <w:style w:type="paragraph" w:styleId="21">
    <w:name w:val="Body Text First Indent 2"/>
    <w:basedOn w:val="a6"/>
    <w:link w:val="2Char0"/>
    <w:qFormat/>
    <w:pPr>
      <w:spacing w:after="120" w:line="240" w:lineRule="auto"/>
      <w:ind w:leftChars="200" w:left="420" w:firstLine="420"/>
    </w:pPr>
    <w:rPr>
      <w:rFonts w:ascii="Times New Roman" w:hAnsi="Times New Roman"/>
      <w:sz w:val="21"/>
    </w:rPr>
  </w:style>
  <w:style w:type="table" w:styleId="af">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0">
    <w:name w:val="Table Theme"/>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51">
    <w:name w:val="Table Grid 5"/>
    <w:basedOn w:val="a1"/>
    <w:qFormat/>
    <w:pPr>
      <w:widowControl w:val="0"/>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styleId="61">
    <w:name w:val="Table Grid 6"/>
    <w:basedOn w:val="a1"/>
    <w:qFormat/>
    <w:pPr>
      <w:widowControl w:val="0"/>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rPr>
        <w:b/>
        <w:bCs/>
      </w:rPr>
      <w:tblPr/>
      <w:tcPr>
        <w:tcBorders>
          <w:tl2br w:val="nil"/>
          <w:tr2bl w:val="nil"/>
        </w:tcBorders>
      </w:tcPr>
    </w:tblStylePr>
    <w:tblStylePr w:type="nwCell">
      <w:tblPr/>
      <w:tcPr>
        <w:tcBorders>
          <w:tl2br w:val="single" w:sz="6" w:space="0" w:color="000000"/>
          <w:tr2bl w:val="nil"/>
        </w:tcBorders>
      </w:tcPr>
    </w:tblStylePr>
  </w:style>
  <w:style w:type="character" w:styleId="af1">
    <w:name w:val="Strong"/>
    <w:qFormat/>
    <w:rPr>
      <w:b/>
      <w:bCs/>
    </w:rPr>
  </w:style>
  <w:style w:type="character" w:styleId="af2">
    <w:name w:val="page number"/>
    <w:qFormat/>
  </w:style>
  <w:style w:type="character" w:styleId="af3">
    <w:name w:val="Hyperlink"/>
    <w:uiPriority w:val="99"/>
    <w:qFormat/>
    <w:rPr>
      <w:color w:val="0000FF"/>
      <w:u w:val="single"/>
    </w:rPr>
  </w:style>
  <w:style w:type="character" w:styleId="af4">
    <w:name w:val="annotation reference"/>
    <w:qFormat/>
    <w:rPr>
      <w:sz w:val="21"/>
      <w:szCs w:val="21"/>
    </w:rPr>
  </w:style>
  <w:style w:type="character" w:customStyle="1" w:styleId="1Char">
    <w:name w:val="标题 1 Char"/>
    <w:link w:val="1"/>
    <w:rPr>
      <w:rFonts w:ascii="黑体"/>
      <w:b/>
      <w:kern w:val="44"/>
      <w:sz w:val="32"/>
      <w:szCs w:val="21"/>
    </w:rPr>
  </w:style>
  <w:style w:type="character" w:customStyle="1" w:styleId="2Char">
    <w:name w:val="标题 2 Char"/>
    <w:link w:val="2"/>
    <w:rPr>
      <w:b/>
      <w:bCs/>
      <w:smallCaps/>
      <w:kern w:val="2"/>
      <w:sz w:val="30"/>
      <w:szCs w:val="28"/>
    </w:rPr>
  </w:style>
  <w:style w:type="character" w:customStyle="1" w:styleId="3Char">
    <w:name w:val="标题 3 Char"/>
    <w:link w:val="3"/>
    <w:rPr>
      <w:rFonts w:eastAsia="仿宋_GB2312"/>
      <w:b/>
      <w:bCs/>
      <w:color w:val="000000"/>
      <w:kern w:val="2"/>
      <w:sz w:val="28"/>
      <w:szCs w:val="21"/>
    </w:rPr>
  </w:style>
  <w:style w:type="character" w:customStyle="1" w:styleId="4Char">
    <w:name w:val="标题 4 Char"/>
    <w:link w:val="4"/>
    <w:rPr>
      <w:b/>
      <w:bCs/>
      <w:smallCaps/>
      <w:kern w:val="2"/>
      <w:sz w:val="24"/>
      <w:szCs w:val="24"/>
    </w:rPr>
  </w:style>
  <w:style w:type="character" w:customStyle="1" w:styleId="5Char">
    <w:name w:val="标题 5 Char"/>
    <w:link w:val="5"/>
    <w:rPr>
      <w:b/>
      <w:bCs/>
      <w:kern w:val="2"/>
      <w:sz w:val="24"/>
      <w:szCs w:val="28"/>
    </w:rPr>
  </w:style>
  <w:style w:type="character" w:customStyle="1" w:styleId="6Char">
    <w:name w:val="标题 6 Char"/>
    <w:link w:val="6"/>
    <w:rPr>
      <w:rFonts w:ascii="Arial" w:eastAsia="黑体" w:hAnsi="Arial"/>
      <w:b/>
      <w:bCs/>
      <w:sz w:val="24"/>
      <w:szCs w:val="24"/>
    </w:rPr>
  </w:style>
  <w:style w:type="character" w:customStyle="1" w:styleId="7Char">
    <w:name w:val="标题 7 Char"/>
    <w:link w:val="7"/>
    <w:rPr>
      <w:b/>
      <w:bCs/>
      <w:sz w:val="24"/>
      <w:szCs w:val="24"/>
    </w:rPr>
  </w:style>
  <w:style w:type="character" w:customStyle="1" w:styleId="8Char">
    <w:name w:val="标题 8 Char"/>
    <w:link w:val="8"/>
    <w:rPr>
      <w:rFonts w:ascii="Arial" w:eastAsia="黑体" w:hAnsi="Arial"/>
      <w:sz w:val="24"/>
      <w:szCs w:val="24"/>
    </w:rPr>
  </w:style>
  <w:style w:type="character" w:customStyle="1" w:styleId="9Char">
    <w:name w:val="标题 9 Char"/>
    <w:link w:val="9"/>
    <w:rPr>
      <w:rFonts w:ascii="Arial" w:eastAsia="黑体" w:hAnsi="Arial"/>
      <w:sz w:val="21"/>
      <w:szCs w:val="21"/>
    </w:rPr>
  </w:style>
  <w:style w:type="character" w:customStyle="1" w:styleId="2TimesNewRomanChar">
    <w:name w:val="正文首行缩进 2 + Times New Roman Char"/>
    <w:link w:val="2TimesNewRoman"/>
    <w:qFormat/>
    <w:rPr>
      <w:color w:val="000000"/>
      <w:sz w:val="24"/>
      <w:szCs w:val="24"/>
    </w:rPr>
  </w:style>
  <w:style w:type="character" w:customStyle="1" w:styleId="Char">
    <w:name w:val="题注 Char"/>
    <w:link w:val="a3"/>
    <w:qFormat/>
    <w:rPr>
      <w:rFonts w:asciiTheme="majorEastAsia" w:eastAsiaTheme="majorEastAsia" w:hAnsiTheme="majorEastAsia" w:cs="Arial"/>
      <w:b/>
      <w:kern w:val="2"/>
      <w:sz w:val="24"/>
      <w:szCs w:val="24"/>
    </w:rPr>
  </w:style>
  <w:style w:type="paragraph" w:customStyle="1" w:styleId="22">
    <w:name w:val="表格文字2"/>
    <w:basedOn w:val="a"/>
    <w:link w:val="2Char1"/>
    <w:qFormat/>
    <w:pPr>
      <w:tabs>
        <w:tab w:val="left" w:pos="277"/>
        <w:tab w:val="left" w:pos="600"/>
        <w:tab w:val="left" w:pos="780"/>
        <w:tab w:val="left" w:pos="2517"/>
      </w:tabs>
      <w:adjustRightInd w:val="0"/>
      <w:spacing w:before="60"/>
      <w:jc w:val="center"/>
      <w:textAlignment w:val="baseline"/>
    </w:pPr>
    <w:rPr>
      <w:rFonts w:cs="宋体"/>
      <w:kern w:val="0"/>
      <w:szCs w:val="21"/>
    </w:rPr>
  </w:style>
  <w:style w:type="character" w:customStyle="1" w:styleId="2Char1">
    <w:name w:val="表格文字2 Char"/>
    <w:link w:val="22"/>
    <w:qFormat/>
    <w:rPr>
      <w:rFonts w:cs="宋体"/>
      <w:sz w:val="21"/>
      <w:szCs w:val="21"/>
    </w:rPr>
  </w:style>
  <w:style w:type="character" w:customStyle="1" w:styleId="Char5">
    <w:name w:val="页眉 Char"/>
    <w:link w:val="a9"/>
    <w:uiPriority w:val="99"/>
    <w:qFormat/>
    <w:rPr>
      <w:kern w:val="2"/>
      <w:sz w:val="18"/>
      <w:szCs w:val="18"/>
    </w:rPr>
  </w:style>
  <w:style w:type="character" w:customStyle="1" w:styleId="Char4">
    <w:name w:val="页脚 Char"/>
    <w:link w:val="a8"/>
    <w:uiPriority w:val="99"/>
    <w:qFormat/>
    <w:rPr>
      <w:kern w:val="2"/>
      <w:sz w:val="18"/>
      <w:szCs w:val="18"/>
    </w:rPr>
  </w:style>
  <w:style w:type="paragraph" w:customStyle="1" w:styleId="af5">
    <w:name w:val="封面项目竣工环境保护"/>
    <w:basedOn w:val="a"/>
    <w:qFormat/>
    <w:pPr>
      <w:spacing w:line="360" w:lineRule="auto"/>
      <w:jc w:val="center"/>
    </w:pPr>
    <w:rPr>
      <w:rFonts w:eastAsia="楷体_GB2312" w:cs="宋体"/>
      <w:b/>
      <w:bCs/>
      <w:spacing w:val="24"/>
      <w:sz w:val="52"/>
      <w:szCs w:val="20"/>
    </w:rPr>
  </w:style>
  <w:style w:type="paragraph" w:customStyle="1" w:styleId="11">
    <w:name w:val="表格文字1"/>
    <w:basedOn w:val="22"/>
    <w:qFormat/>
    <w:pPr>
      <w:jc w:val="both"/>
    </w:pPr>
  </w:style>
  <w:style w:type="character" w:customStyle="1" w:styleId="Char2">
    <w:name w:val="正文文本缩进 Char"/>
    <w:link w:val="a6"/>
    <w:uiPriority w:val="99"/>
    <w:qFormat/>
    <w:rPr>
      <w:rFonts w:ascii="宋体" w:hAnsi="宋体"/>
      <w:kern w:val="2"/>
      <w:sz w:val="24"/>
      <w:szCs w:val="24"/>
    </w:rPr>
  </w:style>
  <w:style w:type="paragraph" w:customStyle="1" w:styleId="af6">
    <w:name w:val="表格"/>
    <w:next w:val="a"/>
    <w:qFormat/>
    <w:pPr>
      <w:spacing w:line="380" w:lineRule="exact"/>
      <w:jc w:val="center"/>
    </w:pPr>
    <w:rPr>
      <w:rFonts w:ascii="Calibri" w:hAnsi="Calibri"/>
      <w:kern w:val="2"/>
      <w:sz w:val="21"/>
      <w:szCs w:val="21"/>
    </w:rPr>
  </w:style>
  <w:style w:type="character" w:customStyle="1" w:styleId="af7">
    <w:name w:val="表格备注"/>
    <w:qFormat/>
    <w:rPr>
      <w:rFonts w:ascii="华文楷体" w:eastAsia="楷体_GB2312" w:hAnsi="华文楷体"/>
      <w:kern w:val="0"/>
      <w:sz w:val="21"/>
    </w:rPr>
  </w:style>
  <w:style w:type="paragraph" w:customStyle="1" w:styleId="af8">
    <w:name w:val="目录"/>
    <w:basedOn w:val="a"/>
    <w:next w:val="2TimesNewRoman"/>
    <w:qFormat/>
    <w:pPr>
      <w:spacing w:before="240" w:after="240" w:line="312" w:lineRule="auto"/>
      <w:jc w:val="center"/>
    </w:pPr>
    <w:rPr>
      <w:rFonts w:cs="宋体"/>
      <w:b/>
      <w:bCs/>
      <w:sz w:val="36"/>
      <w:szCs w:val="20"/>
    </w:rPr>
  </w:style>
  <w:style w:type="character" w:customStyle="1" w:styleId="Char10">
    <w:name w:val="题注 Char1"/>
    <w:qFormat/>
    <w:locked/>
    <w:rPr>
      <w:rFonts w:ascii="Arial" w:hAnsi="Arial" w:cs="Arial"/>
      <w:b/>
      <w:kern w:val="28"/>
      <w:sz w:val="24"/>
      <w:szCs w:val="32"/>
    </w:rPr>
  </w:style>
  <w:style w:type="paragraph" w:customStyle="1" w:styleId="af9">
    <w:name w:val="封面工程项目名称"/>
    <w:basedOn w:val="a"/>
    <w:qFormat/>
    <w:pPr>
      <w:spacing w:line="360" w:lineRule="auto"/>
      <w:jc w:val="center"/>
    </w:pPr>
    <w:rPr>
      <w:rFonts w:eastAsia="华文新魏" w:cs="宋体"/>
      <w:b/>
      <w:bCs/>
      <w:spacing w:val="24"/>
      <w:sz w:val="48"/>
      <w:szCs w:val="20"/>
    </w:rPr>
  </w:style>
  <w:style w:type="character" w:customStyle="1" w:styleId="Char1">
    <w:name w:val="批注文字 Char"/>
    <w:link w:val="a5"/>
    <w:semiHidden/>
    <w:qFormat/>
    <w:rPr>
      <w:kern w:val="2"/>
      <w:sz w:val="21"/>
      <w:szCs w:val="24"/>
    </w:rPr>
  </w:style>
  <w:style w:type="paragraph" w:customStyle="1" w:styleId="afa">
    <w:name w:val="环境影响报告书"/>
    <w:basedOn w:val="a"/>
    <w:next w:val="a"/>
    <w:qFormat/>
    <w:pPr>
      <w:jc w:val="center"/>
    </w:pPr>
    <w:rPr>
      <w:rFonts w:eastAsia="黑体" w:cs="宋体"/>
      <w:b/>
      <w:bCs/>
      <w:spacing w:val="30"/>
      <w:sz w:val="52"/>
      <w:szCs w:val="20"/>
    </w:rPr>
  </w:style>
  <w:style w:type="paragraph" w:customStyle="1" w:styleId="afb">
    <w:name w:val="环科院名称"/>
    <w:basedOn w:val="a"/>
    <w:qFormat/>
    <w:pPr>
      <w:ind w:leftChars="-10" w:left="-7" w:hangingChars="4" w:hanging="14"/>
      <w:jc w:val="center"/>
    </w:pPr>
    <w:rPr>
      <w:rFonts w:ascii="楷体_GB2312" w:eastAsia="楷体_GB2312" w:hAnsi="华文楷体" w:cs="宋体"/>
      <w:b/>
      <w:bCs/>
      <w:spacing w:val="20"/>
      <w:sz w:val="32"/>
      <w:szCs w:val="20"/>
    </w:rPr>
  </w:style>
  <w:style w:type="paragraph" w:customStyle="1" w:styleId="afc">
    <w:name w:val="环科院英文名称"/>
    <w:basedOn w:val="a"/>
    <w:qFormat/>
    <w:pPr>
      <w:pBdr>
        <w:top w:val="single" w:sz="4" w:space="1" w:color="auto"/>
        <w:between w:val="single" w:sz="4" w:space="1" w:color="auto"/>
      </w:pBdr>
      <w:ind w:firstLineChars="10" w:firstLine="21"/>
      <w:jc w:val="center"/>
    </w:pPr>
    <w:rPr>
      <w:rFonts w:cs="宋体"/>
      <w:szCs w:val="20"/>
    </w:rPr>
  </w:style>
  <w:style w:type="paragraph" w:customStyle="1" w:styleId="afd">
    <w:name w:val="送审/报批稿"/>
    <w:basedOn w:val="a"/>
    <w:next w:val="a"/>
    <w:qFormat/>
    <w:pPr>
      <w:jc w:val="center"/>
    </w:pPr>
    <w:rPr>
      <w:rFonts w:ascii="华文新魏" w:eastAsia="华文新魏" w:cs="宋体"/>
      <w:sz w:val="44"/>
      <w:szCs w:val="20"/>
    </w:rPr>
  </w:style>
  <w:style w:type="character" w:customStyle="1" w:styleId="Char3">
    <w:name w:val="批注框文本 Char"/>
    <w:link w:val="a7"/>
    <w:semiHidden/>
    <w:qFormat/>
    <w:rPr>
      <w:kern w:val="2"/>
      <w:sz w:val="18"/>
      <w:szCs w:val="18"/>
    </w:rPr>
  </w:style>
  <w:style w:type="character" w:customStyle="1" w:styleId="Char0">
    <w:name w:val="文档结构图 Char"/>
    <w:link w:val="a4"/>
    <w:qFormat/>
    <w:rPr>
      <w:kern w:val="2"/>
      <w:sz w:val="21"/>
      <w:szCs w:val="24"/>
      <w:shd w:val="clear" w:color="auto" w:fill="000080"/>
    </w:rPr>
  </w:style>
  <w:style w:type="character" w:customStyle="1" w:styleId="Char7">
    <w:name w:val="信息标题 Char"/>
    <w:link w:val="ac"/>
    <w:qFormat/>
    <w:rPr>
      <w:rFonts w:ascii="Arial" w:hAnsi="Arial" w:cs="Arial"/>
      <w:kern w:val="2"/>
      <w:sz w:val="24"/>
      <w:szCs w:val="24"/>
      <w:shd w:val="pct20" w:color="auto" w:fill="auto"/>
    </w:rPr>
  </w:style>
  <w:style w:type="character" w:customStyle="1" w:styleId="Char8">
    <w:name w:val="批注主题 Char"/>
    <w:link w:val="ae"/>
    <w:semiHidden/>
    <w:qFormat/>
    <w:rPr>
      <w:b/>
      <w:bCs/>
      <w:kern w:val="2"/>
      <w:sz w:val="21"/>
      <w:szCs w:val="24"/>
    </w:rPr>
  </w:style>
  <w:style w:type="paragraph" w:customStyle="1" w:styleId="afe">
    <w:name w:val="报告表格文字"/>
    <w:basedOn w:val="a"/>
    <w:qFormat/>
    <w:pPr>
      <w:spacing w:before="100" w:beforeAutospacing="1" w:after="100" w:afterAutospacing="1"/>
      <w:jc w:val="center"/>
    </w:pPr>
  </w:style>
  <w:style w:type="table" w:customStyle="1" w:styleId="12">
    <w:name w:val="三线表1"/>
    <w:basedOn w:val="a1"/>
    <w:qFormat/>
    <w:pPr>
      <w:jc w:val="center"/>
    </w:pPr>
    <w:rPr>
      <w:sz w:val="21"/>
    </w:rPr>
    <w:tblPr>
      <w:tblBorders>
        <w:top w:val="single" w:sz="12" w:space="0" w:color="auto"/>
        <w:bottom w:val="single" w:sz="12" w:space="0" w:color="auto"/>
        <w:insideH w:val="single" w:sz="4" w:space="0" w:color="auto"/>
        <w:insideV w:val="single" w:sz="4" w:space="0" w:color="auto"/>
      </w:tblBorders>
    </w:tblPr>
    <w:tcPr>
      <w:vAlign w:val="center"/>
    </w:tcPr>
    <w:tblStylePr w:type="firstRow">
      <w:rPr>
        <w:rFonts w:eastAsia="宋体"/>
        <w:sz w:val="21"/>
      </w:rPr>
      <w:tblPr/>
      <w:tcPr>
        <w:tcBorders>
          <w:bottom w:val="single" w:sz="12" w:space="0" w:color="auto"/>
        </w:tcBorders>
      </w:tcPr>
    </w:tblStylePr>
  </w:style>
  <w:style w:type="character" w:customStyle="1" w:styleId="Char9">
    <w:name w:val="表格文字 Char"/>
    <w:link w:val="aff"/>
    <w:qFormat/>
    <w:rPr>
      <w:spacing w:val="5"/>
      <w:sz w:val="21"/>
      <w:szCs w:val="21"/>
      <w:lang w:val="zh-CN" w:eastAsia="zh-CN"/>
    </w:rPr>
  </w:style>
  <w:style w:type="paragraph" w:customStyle="1" w:styleId="aff">
    <w:name w:val="表格文字"/>
    <w:basedOn w:val="a"/>
    <w:link w:val="Char9"/>
    <w:qFormat/>
    <w:pPr>
      <w:jc w:val="center"/>
    </w:pPr>
    <w:rPr>
      <w:spacing w:val="5"/>
      <w:kern w:val="0"/>
      <w:szCs w:val="21"/>
      <w:lang w:val="zh-CN"/>
    </w:rPr>
  </w:style>
  <w:style w:type="paragraph" w:styleId="aff0">
    <w:name w:val="List Paragraph"/>
    <w:basedOn w:val="a"/>
    <w:qFormat/>
    <w:pPr>
      <w:ind w:firstLineChars="200" w:firstLine="420"/>
    </w:pPr>
    <w:rPr>
      <w:szCs w:val="20"/>
    </w:rPr>
  </w:style>
  <w:style w:type="paragraph" w:customStyle="1" w:styleId="TOC1">
    <w:name w:val="TOC 标题1"/>
    <w:basedOn w:val="1"/>
    <w:next w:val="a"/>
    <w:uiPriority w:val="39"/>
    <w:unhideWhenUsed/>
    <w:qFormat/>
    <w:pPr>
      <w:widowControl/>
      <w:spacing w:beforeLines="0" w:before="480" w:line="276" w:lineRule="auto"/>
      <w:outlineLvl w:val="9"/>
    </w:pPr>
    <w:rPr>
      <w:rFonts w:ascii="Cambria" w:hAnsi="Cambria"/>
      <w:bCs/>
      <w:color w:val="365F91"/>
      <w:kern w:val="0"/>
      <w:sz w:val="28"/>
      <w:szCs w:val="28"/>
    </w:rPr>
  </w:style>
  <w:style w:type="paragraph" w:customStyle="1" w:styleId="aff1">
    <w:name w:val="报告文字"/>
    <w:basedOn w:val="a"/>
    <w:link w:val="Chara"/>
    <w:qFormat/>
    <w:pPr>
      <w:tabs>
        <w:tab w:val="left" w:pos="0"/>
        <w:tab w:val="left" w:pos="2955"/>
      </w:tabs>
      <w:autoSpaceDE w:val="0"/>
      <w:autoSpaceDN w:val="0"/>
      <w:spacing w:line="480" w:lineRule="exact"/>
      <w:ind w:firstLine="480"/>
      <w:jc w:val="left"/>
    </w:pPr>
    <w:rPr>
      <w:sz w:val="24"/>
      <w:lang w:val="zh-CN"/>
    </w:rPr>
  </w:style>
  <w:style w:type="character" w:customStyle="1" w:styleId="Chara">
    <w:name w:val="报告文字 Char"/>
    <w:link w:val="aff1"/>
    <w:qFormat/>
    <w:rPr>
      <w:kern w:val="2"/>
      <w:sz w:val="24"/>
      <w:szCs w:val="24"/>
      <w:lang w:val="zh-CN" w:eastAsia="zh-CN"/>
    </w:rPr>
  </w:style>
  <w:style w:type="paragraph" w:customStyle="1" w:styleId="23">
    <w:name w:val="标题2、3级"/>
    <w:basedOn w:val="a"/>
    <w:next w:val="a"/>
    <w:uiPriority w:val="5"/>
    <w:qFormat/>
    <w:pPr>
      <w:tabs>
        <w:tab w:val="left" w:pos="2595"/>
      </w:tabs>
      <w:spacing w:line="480" w:lineRule="exact"/>
    </w:pPr>
    <w:rPr>
      <w:b/>
      <w:bCs/>
      <w:sz w:val="24"/>
    </w:rPr>
  </w:style>
  <w:style w:type="character" w:customStyle="1" w:styleId="2Char0">
    <w:name w:val="正文首行缩进 2 Char"/>
    <w:basedOn w:val="Char2"/>
    <w:link w:val="21"/>
    <w:qFormat/>
    <w:rPr>
      <w:rFonts w:ascii="宋体" w:hAnsi="宋体"/>
      <w:kern w:val="2"/>
      <w:sz w:val="21"/>
      <w:szCs w:val="24"/>
    </w:rPr>
  </w:style>
  <w:style w:type="character" w:customStyle="1" w:styleId="Char6">
    <w:name w:val="副标题 Char"/>
    <w:basedOn w:val="a0"/>
    <w:link w:val="aa"/>
    <w:uiPriority w:val="99"/>
    <w:rPr>
      <w:rFonts w:asciiTheme="majorHAnsi" w:hAnsiTheme="majorHAnsi" w:cstheme="majorBidi"/>
      <w:b/>
      <w:bCs/>
      <w:kern w:val="28"/>
      <w:sz w:val="32"/>
      <w:szCs w:val="32"/>
    </w:rPr>
  </w:style>
  <w:style w:type="paragraph" w:customStyle="1" w:styleId="aff2">
    <w:name w:val="备注"/>
    <w:basedOn w:val="a"/>
    <w:next w:val="a"/>
    <w:uiPriority w:val="99"/>
    <w:qFormat/>
    <w:pPr>
      <w:ind w:firstLine="200"/>
    </w:pPr>
    <w:rPr>
      <w:rFonts w:eastAsia="楷体"/>
    </w:rPr>
  </w:style>
  <w:style w:type="paragraph" w:customStyle="1" w:styleId="aff3">
    <w:name w:val="预审意见等"/>
    <w:basedOn w:val="a"/>
    <w:next w:val="a"/>
    <w:uiPriority w:val="10"/>
    <w:qFormat/>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hyperlink" Target="https://baike.baidu.com/item/%E7%83%AB%E5%8D%B0" TargetMode="External"/><Relationship Id="rId18" Type="http://schemas.openxmlformats.org/officeDocument/2006/relationships/header" Target="header1.xml"/><Relationship Id="rId26" Type="http://schemas.openxmlformats.org/officeDocument/2006/relationships/image" Target="media/image10.png"/><Relationship Id="rId39" Type="http://schemas.openxmlformats.org/officeDocument/2006/relationships/theme" Target="theme/theme1.xml"/><Relationship Id="rId21" Type="http://schemas.openxmlformats.org/officeDocument/2006/relationships/image" Target="media/image5.png"/><Relationship Id="rId34" Type="http://schemas.openxmlformats.org/officeDocument/2006/relationships/header" Target="header3.xml"/><Relationship Id="rId7" Type="http://schemas.openxmlformats.org/officeDocument/2006/relationships/webSettings" Target="webSettings.xml"/><Relationship Id="rId12" Type="http://schemas.openxmlformats.org/officeDocument/2006/relationships/image" Target="media/image1.png"/><Relationship Id="rId17" Type="http://schemas.openxmlformats.org/officeDocument/2006/relationships/image" Target="media/image4.jpeg"/><Relationship Id="rId25" Type="http://schemas.openxmlformats.org/officeDocument/2006/relationships/image" Target="media/image9.jpeg"/><Relationship Id="rId33" Type="http://schemas.openxmlformats.org/officeDocument/2006/relationships/image" Target="media/image17.pn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footer" Target="footer4.xml"/><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2.xml"/><Relationship Id="rId24" Type="http://schemas.openxmlformats.org/officeDocument/2006/relationships/image" Target="media/image8.jpeg"/><Relationship Id="rId32" Type="http://schemas.openxmlformats.org/officeDocument/2006/relationships/image" Target="media/image16.png"/><Relationship Id="rId37" Type="http://schemas.openxmlformats.org/officeDocument/2006/relationships/footer" Target="footer6.xml"/><Relationship Id="rId5" Type="http://schemas.microsoft.com/office/2007/relationships/stylesWithEffects" Target="stylesWithEffects.xml"/><Relationship Id="rId15" Type="http://schemas.openxmlformats.org/officeDocument/2006/relationships/image" Target="media/image2.png"/><Relationship Id="rId23" Type="http://schemas.openxmlformats.org/officeDocument/2006/relationships/image" Target="media/image7.jpeg"/><Relationship Id="rId28" Type="http://schemas.openxmlformats.org/officeDocument/2006/relationships/image" Target="media/image12.png"/><Relationship Id="rId36" Type="http://schemas.openxmlformats.org/officeDocument/2006/relationships/header" Target="header4.xml"/><Relationship Id="rId10" Type="http://schemas.openxmlformats.org/officeDocument/2006/relationships/footer" Target="footer1.xml"/><Relationship Id="rId19" Type="http://schemas.openxmlformats.org/officeDocument/2006/relationships/header" Target="header2.xml"/><Relationship Id="rId31" Type="http://schemas.openxmlformats.org/officeDocument/2006/relationships/image" Target="media/image15.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oter" Target="footer3.xml"/><Relationship Id="rId22" Type="http://schemas.openxmlformats.org/officeDocument/2006/relationships/image" Target="media/image6.jpe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footer" Target="footer5.xml"/><Relationship Id="rId8" Type="http://schemas.openxmlformats.org/officeDocument/2006/relationships/footnotes" Target="footnotes.xml"/><Relationship Id="rId3" Type="http://schemas.openxmlformats.org/officeDocument/2006/relationships/numbering" Target="numbering.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B6985D9-80DA-4776-B0F0-B49D5C60AC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46</Pages>
  <Words>3146</Words>
  <Characters>17933</Characters>
  <Application>Microsoft Office Word</Application>
  <DocSecurity>0</DocSecurity>
  <Lines>149</Lines>
  <Paragraphs>42</Paragraphs>
  <ScaleCrop>false</ScaleCrop>
  <Company>nbhky</Company>
  <LinksUpToDate>false</LinksUpToDate>
  <CharactersWithSpaces>21037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wang</dc:creator>
  <cp:lastModifiedBy>admin</cp:lastModifiedBy>
  <cp:revision>26</cp:revision>
  <cp:lastPrinted>2019-04-12T00:40:00Z</cp:lastPrinted>
  <dcterms:created xsi:type="dcterms:W3CDTF">2019-04-12T01:01:00Z</dcterms:created>
  <dcterms:modified xsi:type="dcterms:W3CDTF">2019-04-28T01:34:00Z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2052-11.1.0.8527</vt:lpwstr>
  </property>
</Properties>
</file>