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66" w:rsidRDefault="00727E7B">
      <w:pPr>
        <w:jc w:val="center"/>
        <w:rPr>
          <w:b/>
          <w:sz w:val="28"/>
          <w:szCs w:val="28"/>
        </w:rPr>
      </w:pPr>
      <w:r>
        <w:rPr>
          <w:rFonts w:hint="eastAsia"/>
          <w:b/>
          <w:sz w:val="28"/>
          <w:szCs w:val="28"/>
        </w:rPr>
        <w:t>其他需要说明的事项</w:t>
      </w:r>
    </w:p>
    <w:p w:rsidR="00D803A8" w:rsidRDefault="00D803A8">
      <w:pPr>
        <w:jc w:val="center"/>
        <w:rPr>
          <w:b/>
          <w:sz w:val="28"/>
          <w:szCs w:val="28"/>
        </w:rPr>
      </w:pPr>
    </w:p>
    <w:p w:rsidR="00061466" w:rsidRDefault="00727E7B">
      <w:pPr>
        <w:rPr>
          <w:b/>
          <w:sz w:val="24"/>
          <w:szCs w:val="24"/>
        </w:rPr>
      </w:pPr>
      <w:r>
        <w:rPr>
          <w:rFonts w:hint="eastAsia"/>
          <w:b/>
          <w:sz w:val="24"/>
          <w:szCs w:val="24"/>
        </w:rPr>
        <w:t xml:space="preserve">1 </w:t>
      </w:r>
      <w:r>
        <w:rPr>
          <w:rFonts w:hint="eastAsia"/>
          <w:b/>
          <w:sz w:val="24"/>
          <w:szCs w:val="24"/>
        </w:rPr>
        <w:t>环境保护设施设计、施工和验收过程简况</w:t>
      </w:r>
    </w:p>
    <w:p w:rsidR="00061466" w:rsidRDefault="00727E7B">
      <w:pPr>
        <w:pStyle w:val="a6"/>
        <w:numPr>
          <w:ilvl w:val="1"/>
          <w:numId w:val="1"/>
        </w:numPr>
        <w:ind w:firstLineChars="0"/>
        <w:rPr>
          <w:b/>
          <w:sz w:val="24"/>
          <w:szCs w:val="24"/>
        </w:rPr>
      </w:pPr>
      <w:r>
        <w:rPr>
          <w:rFonts w:hint="eastAsia"/>
          <w:b/>
          <w:sz w:val="24"/>
          <w:szCs w:val="24"/>
        </w:rPr>
        <w:t>设计简况</w:t>
      </w:r>
    </w:p>
    <w:p w:rsidR="00061466" w:rsidRDefault="00E67FC6" w:rsidP="0033086A">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宁波市北仑俊扬制刷有限公司年产</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万把梳子技改项目</w:t>
      </w:r>
      <w:r w:rsidR="00727E7B">
        <w:rPr>
          <w:rFonts w:ascii="Times New Roman" w:eastAsia="宋体" w:hAnsi="Times New Roman" w:cs="Times New Roman" w:hint="eastAsia"/>
          <w:sz w:val="24"/>
          <w:szCs w:val="24"/>
        </w:rPr>
        <w:t>建设中，已将工程有关的环境保护设施予以纳入。在工程实际建设工程中亦落实了相关污染和生态破坏的措施以及工程环境保护措施投资概算。</w:t>
      </w:r>
    </w:p>
    <w:p w:rsidR="00061466" w:rsidRDefault="00727E7B">
      <w:pPr>
        <w:pStyle w:val="a6"/>
        <w:numPr>
          <w:ilvl w:val="1"/>
          <w:numId w:val="1"/>
        </w:numPr>
        <w:ind w:firstLineChars="0"/>
        <w:rPr>
          <w:b/>
          <w:sz w:val="24"/>
          <w:szCs w:val="24"/>
        </w:rPr>
      </w:pPr>
      <w:r>
        <w:rPr>
          <w:rFonts w:hint="eastAsia"/>
          <w:b/>
          <w:sz w:val="24"/>
          <w:szCs w:val="24"/>
        </w:rPr>
        <w:t>施工简况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rsidR="00061466" w:rsidRDefault="00727E7B">
      <w:pPr>
        <w:pStyle w:val="a6"/>
        <w:numPr>
          <w:ilvl w:val="1"/>
          <w:numId w:val="1"/>
        </w:numPr>
        <w:ind w:firstLineChars="0"/>
        <w:rPr>
          <w:b/>
          <w:sz w:val="24"/>
          <w:szCs w:val="24"/>
        </w:rPr>
      </w:pPr>
      <w:r>
        <w:rPr>
          <w:rFonts w:hint="eastAsia"/>
          <w:b/>
          <w:sz w:val="24"/>
          <w:szCs w:val="24"/>
        </w:rPr>
        <w:t>验收过程</w:t>
      </w:r>
    </w:p>
    <w:p w:rsidR="00061466" w:rsidRDefault="00E67FC6" w:rsidP="0033086A">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宁波市北仑俊扬制刷有限公司年产</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万把梳子技改项目</w:t>
      </w:r>
      <w:r w:rsidR="00727E7B">
        <w:rPr>
          <w:rFonts w:ascii="Times New Roman" w:eastAsia="宋体" w:hAnsi="Times New Roman" w:cs="Times New Roman" w:hint="eastAsia"/>
          <w:sz w:val="24"/>
          <w:szCs w:val="24"/>
        </w:rPr>
        <w:t>于</w:t>
      </w:r>
      <w:r w:rsidR="00796989">
        <w:rPr>
          <w:rFonts w:ascii="Times New Roman" w:eastAsia="宋体" w:hAnsi="Times New Roman" w:cs="Times New Roman" w:hint="eastAsia"/>
          <w:sz w:val="24"/>
          <w:szCs w:val="24"/>
        </w:rPr>
        <w:t>2019</w:t>
      </w:r>
      <w:r w:rsidR="00727E7B">
        <w:rPr>
          <w:rFonts w:ascii="Times New Roman" w:eastAsia="宋体" w:hAnsi="Times New Roman" w:cs="Times New Roman" w:hint="eastAsia"/>
          <w:sz w:val="24"/>
          <w:szCs w:val="24"/>
        </w:rPr>
        <w:t>年</w:t>
      </w:r>
      <w:r w:rsidR="00796989">
        <w:rPr>
          <w:rFonts w:ascii="Times New Roman" w:eastAsia="宋体" w:hAnsi="Times New Roman" w:cs="Times New Roman" w:hint="eastAsia"/>
          <w:sz w:val="24"/>
          <w:szCs w:val="24"/>
        </w:rPr>
        <w:t>02</w:t>
      </w:r>
      <w:r w:rsidR="00727E7B">
        <w:rPr>
          <w:rFonts w:ascii="Times New Roman" w:eastAsia="宋体" w:hAnsi="Times New Roman" w:cs="Times New Roman" w:hint="eastAsia"/>
          <w:sz w:val="24"/>
          <w:szCs w:val="24"/>
        </w:rPr>
        <w:t>月正式建成并投入试运行。竣工环保验收工作</w:t>
      </w:r>
      <w:r w:rsidR="00796989">
        <w:rPr>
          <w:rFonts w:ascii="Times New Roman" w:eastAsia="宋体" w:hAnsi="Times New Roman" w:cs="Times New Roman" w:hint="eastAsia"/>
          <w:sz w:val="24"/>
          <w:szCs w:val="24"/>
        </w:rPr>
        <w:t>2019</w:t>
      </w:r>
      <w:r w:rsidR="00727E7B">
        <w:rPr>
          <w:rFonts w:ascii="Times New Roman" w:eastAsia="宋体" w:hAnsi="Times New Roman" w:cs="Times New Roman" w:hint="eastAsia"/>
          <w:sz w:val="24"/>
          <w:szCs w:val="24"/>
        </w:rPr>
        <w:t>年</w:t>
      </w:r>
      <w:r w:rsidR="00796989">
        <w:rPr>
          <w:rFonts w:ascii="Times New Roman" w:eastAsia="宋体" w:hAnsi="Times New Roman" w:cs="Times New Roman" w:hint="eastAsia"/>
          <w:sz w:val="24"/>
          <w:szCs w:val="24"/>
        </w:rPr>
        <w:t>03</w:t>
      </w:r>
      <w:r w:rsidR="00727E7B">
        <w:rPr>
          <w:rFonts w:ascii="Times New Roman" w:eastAsia="宋体" w:hAnsi="Times New Roman" w:cs="Times New Roman" w:hint="eastAsia"/>
          <w:sz w:val="24"/>
          <w:szCs w:val="24"/>
        </w:rPr>
        <w:t>月启动，工程竣工环保验收监测委托</w:t>
      </w:r>
      <w:r>
        <w:rPr>
          <w:rFonts w:ascii="Times New Roman" w:eastAsia="宋体" w:hAnsi="Times New Roman" w:cs="Times New Roman" w:hint="eastAsia"/>
          <w:sz w:val="24"/>
          <w:szCs w:val="24"/>
        </w:rPr>
        <w:t>浙江甬信检测技术有限公司</w:t>
      </w:r>
      <w:r w:rsidR="00727E7B">
        <w:rPr>
          <w:rFonts w:ascii="Times New Roman" w:eastAsia="宋体" w:hAnsi="Times New Roman" w:cs="Times New Roman" w:hint="eastAsia"/>
          <w:sz w:val="24"/>
          <w:szCs w:val="24"/>
        </w:rPr>
        <w:t>进行，该公司拥有浙江省质量技术监督局下发的检验检测机构资质认定证书，检测委托合同中约定</w:t>
      </w:r>
      <w:r>
        <w:rPr>
          <w:rFonts w:ascii="Times New Roman" w:eastAsia="宋体" w:hAnsi="Times New Roman" w:cs="Times New Roman" w:hint="eastAsia"/>
          <w:sz w:val="24"/>
          <w:szCs w:val="24"/>
        </w:rPr>
        <w:t>浙江甬信检测技术有限公司</w:t>
      </w:r>
      <w:r w:rsidR="00727E7B">
        <w:rPr>
          <w:rFonts w:ascii="Times New Roman" w:eastAsia="宋体" w:hAnsi="Times New Roman" w:cs="Times New Roman" w:hint="eastAsia"/>
          <w:sz w:val="24"/>
          <w:szCs w:val="24"/>
        </w:rPr>
        <w:t>为</w:t>
      </w:r>
      <w:r>
        <w:rPr>
          <w:rFonts w:ascii="Times New Roman" w:eastAsia="宋体" w:hAnsi="Times New Roman" w:cs="Times New Roman" w:hint="eastAsia"/>
          <w:sz w:val="24"/>
          <w:szCs w:val="24"/>
        </w:rPr>
        <w:t>宁波市北仑俊扬制刷有限公司</w:t>
      </w:r>
      <w:r w:rsidR="00727E7B">
        <w:rPr>
          <w:rFonts w:ascii="Times New Roman" w:eastAsia="宋体" w:hAnsi="Times New Roman" w:cs="Times New Roman" w:hint="eastAsia"/>
          <w:sz w:val="24"/>
          <w:szCs w:val="24"/>
        </w:rPr>
        <w:t>提供废气、废水、噪声等项目的监测服务，出具真实的监测数据和编制监测报告，该工程竣工验收监测报告于</w:t>
      </w:r>
      <w:r w:rsidR="00727E7B">
        <w:rPr>
          <w:rFonts w:ascii="Times New Roman" w:eastAsia="宋体" w:hAnsi="Times New Roman" w:cs="Times New Roman" w:hint="eastAsia"/>
          <w:sz w:val="24"/>
          <w:szCs w:val="24"/>
        </w:rPr>
        <w:t>201</w:t>
      </w:r>
      <w:r w:rsidR="00796989">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年</w:t>
      </w:r>
      <w:r w:rsidR="00796989">
        <w:rPr>
          <w:rFonts w:ascii="Times New Roman" w:eastAsia="宋体" w:hAnsi="Times New Roman" w:cs="Times New Roman" w:hint="eastAsia"/>
          <w:sz w:val="24"/>
          <w:szCs w:val="24"/>
        </w:rPr>
        <w:t>04</w:t>
      </w:r>
      <w:r w:rsidR="00727E7B">
        <w:rPr>
          <w:rFonts w:ascii="Times New Roman" w:eastAsia="宋体" w:hAnsi="Times New Roman" w:cs="Times New Roman" w:hint="eastAsia"/>
          <w:sz w:val="24"/>
          <w:szCs w:val="24"/>
        </w:rPr>
        <w:t>月完成。</w:t>
      </w:r>
      <w:r w:rsidR="00727E7B">
        <w:rPr>
          <w:rFonts w:ascii="Times New Roman" w:eastAsia="宋体" w:hAnsi="Times New Roman" w:cs="Times New Roman" w:hint="eastAsia"/>
          <w:sz w:val="24"/>
          <w:szCs w:val="24"/>
        </w:rPr>
        <w:t>201</w:t>
      </w:r>
      <w:r w:rsidR="002F027D">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年</w:t>
      </w:r>
      <w:r w:rsidR="00796989">
        <w:rPr>
          <w:rFonts w:ascii="Times New Roman" w:eastAsia="宋体" w:hAnsi="Times New Roman" w:cs="Times New Roman" w:hint="eastAsia"/>
          <w:sz w:val="24"/>
          <w:szCs w:val="24"/>
        </w:rPr>
        <w:t>04</w:t>
      </w:r>
      <w:r w:rsidR="00727E7B">
        <w:rPr>
          <w:rFonts w:ascii="Times New Roman" w:eastAsia="宋体" w:hAnsi="Times New Roman" w:cs="Times New Roman" w:hint="eastAsia"/>
          <w:sz w:val="24"/>
          <w:szCs w:val="24"/>
        </w:rPr>
        <w:t>月</w:t>
      </w:r>
      <w:r w:rsidR="00796989">
        <w:rPr>
          <w:rFonts w:ascii="Times New Roman" w:eastAsia="宋体" w:hAnsi="Times New Roman" w:cs="Times New Roman" w:hint="eastAsia"/>
          <w:sz w:val="24"/>
          <w:szCs w:val="24"/>
        </w:rPr>
        <w:t>04</w:t>
      </w:r>
      <w:r w:rsidR="00727E7B">
        <w:rPr>
          <w:rFonts w:ascii="Times New Roman" w:eastAsia="宋体" w:hAnsi="Times New Roman" w:cs="Times New Roman" w:hint="eastAsia"/>
          <w:sz w:val="24"/>
          <w:szCs w:val="24"/>
        </w:rPr>
        <w:t>日，由公司组织成立验收工作组在公司现场对工程进行竣工环保验收，验收工作组经过认真讨论，形成的验收意见结论如下：“</w:t>
      </w:r>
      <w:r>
        <w:rPr>
          <w:rFonts w:ascii="Times New Roman" w:eastAsia="宋体" w:hAnsi="Times New Roman" w:cs="Times New Roman" w:hint="eastAsia"/>
          <w:sz w:val="24"/>
          <w:szCs w:val="24"/>
        </w:rPr>
        <w:t>宁波市北仑俊扬制刷有限公司年产</w:t>
      </w:r>
      <w:r>
        <w:rPr>
          <w:rFonts w:ascii="Times New Roman" w:eastAsia="宋体" w:hAnsi="Times New Roman" w:cs="Times New Roman" w:hint="eastAsia"/>
          <w:sz w:val="24"/>
          <w:szCs w:val="24"/>
        </w:rPr>
        <w:t>1200</w:t>
      </w:r>
      <w:r>
        <w:rPr>
          <w:rFonts w:ascii="Times New Roman" w:eastAsia="宋体" w:hAnsi="Times New Roman" w:cs="Times New Roman" w:hint="eastAsia"/>
          <w:sz w:val="24"/>
          <w:szCs w:val="24"/>
        </w:rPr>
        <w:t>万把梳子技改项目</w:t>
      </w:r>
      <w:r w:rsidR="00727E7B">
        <w:rPr>
          <w:rFonts w:ascii="Times New Roman" w:eastAsia="宋体" w:hAnsi="Times New Roman" w:cs="Times New Roman" w:hint="eastAsia"/>
          <w:sz w:val="24"/>
          <w:szCs w:val="24"/>
        </w:rPr>
        <w:t>环评手续齐备，主体工程和配套环保工程建设完备，</w:t>
      </w:r>
      <w:r>
        <w:rPr>
          <w:rFonts w:ascii="Times New Roman" w:eastAsia="宋体" w:hAnsi="Times New Roman" w:cs="Times New Roman" w:hint="eastAsia"/>
          <w:sz w:val="24"/>
          <w:szCs w:val="24"/>
        </w:rPr>
        <w:t>除公司移印工艺委外处理外，</w:t>
      </w:r>
      <w:r w:rsidR="00727E7B">
        <w:rPr>
          <w:rFonts w:ascii="Times New Roman" w:eastAsia="宋体" w:hAnsi="Times New Roman" w:cs="Times New Roman" w:hint="eastAsia"/>
          <w:sz w:val="24"/>
          <w:szCs w:val="24"/>
        </w:rPr>
        <w:t>项目建设内容与环评及批复内容基本一致，</w:t>
      </w:r>
      <w:r w:rsidR="006F5213" w:rsidRPr="006F5213">
        <w:rPr>
          <w:rFonts w:ascii="Times New Roman" w:eastAsia="宋体" w:hAnsi="Times New Roman" w:cs="Times New Roman" w:hint="eastAsia"/>
          <w:sz w:val="24"/>
          <w:szCs w:val="24"/>
        </w:rPr>
        <w:t>其他内容无较大变化，</w:t>
      </w:r>
      <w:r w:rsidR="00727E7B">
        <w:rPr>
          <w:rFonts w:ascii="Times New Roman" w:eastAsia="宋体" w:hAnsi="Times New Roman" w:cs="Times New Roman" w:hint="eastAsia"/>
          <w:sz w:val="24"/>
          <w:szCs w:val="24"/>
        </w:rPr>
        <w:t>已落实了环保‘三同时’和环境影响报告表及批复的各项环保要求，竣工环保验收条件具备。验收工作组原则同意该项目通过竣工环境保护验收。”</w:t>
      </w:r>
    </w:p>
    <w:p w:rsidR="00061466" w:rsidRDefault="00727E7B">
      <w:pPr>
        <w:rPr>
          <w:b/>
          <w:sz w:val="24"/>
          <w:szCs w:val="24"/>
        </w:rPr>
      </w:pPr>
      <w:r>
        <w:rPr>
          <w:rFonts w:hint="eastAsia"/>
          <w:b/>
          <w:sz w:val="24"/>
          <w:szCs w:val="24"/>
        </w:rPr>
        <w:t xml:space="preserve">2 </w:t>
      </w:r>
      <w:r>
        <w:rPr>
          <w:rFonts w:hint="eastAsia"/>
          <w:b/>
          <w:sz w:val="24"/>
          <w:szCs w:val="24"/>
        </w:rPr>
        <w:t>其他环境保护措施的实施情况</w:t>
      </w:r>
    </w:p>
    <w:p w:rsidR="00061466" w:rsidRPr="00D803A8" w:rsidRDefault="00727E7B" w:rsidP="00D803A8">
      <w:pPr>
        <w:rPr>
          <w:b/>
          <w:sz w:val="24"/>
          <w:szCs w:val="24"/>
        </w:rPr>
      </w:pPr>
      <w:r w:rsidRPr="00D803A8">
        <w:rPr>
          <w:rFonts w:hint="eastAsia"/>
          <w:b/>
          <w:sz w:val="24"/>
          <w:szCs w:val="24"/>
        </w:rPr>
        <w:t>2.1</w:t>
      </w:r>
      <w:r w:rsidRPr="00D803A8">
        <w:rPr>
          <w:rFonts w:hint="eastAsia"/>
          <w:b/>
          <w:sz w:val="24"/>
          <w:szCs w:val="24"/>
        </w:rPr>
        <w:t>制度措施落实情况</w:t>
      </w:r>
    </w:p>
    <w:p w:rsidR="00061466" w:rsidRDefault="00727E7B">
      <w:pPr>
        <w:pStyle w:val="a6"/>
        <w:spacing w:line="360" w:lineRule="auto"/>
        <w:ind w:left="374"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）环保组织机构及规章制度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公司成立了专门的环保组织机构，同时，公司根据工程实际情况制定各项环保规章制度。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）环境监测计划</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本项目环境影响报告表未提出监测计划，实际对项目废气、废水、噪声等进行了竣工验收环境监测。根据监测结果，均符合相关标准。</w:t>
      </w:r>
    </w:p>
    <w:p w:rsidR="00061466" w:rsidRDefault="00727E7B">
      <w:pPr>
        <w:rPr>
          <w:b/>
          <w:sz w:val="24"/>
          <w:szCs w:val="24"/>
        </w:rPr>
      </w:pPr>
      <w:r>
        <w:rPr>
          <w:rFonts w:hint="eastAsia"/>
          <w:b/>
          <w:sz w:val="24"/>
          <w:szCs w:val="24"/>
        </w:rPr>
        <w:t>2.2</w:t>
      </w:r>
      <w:r>
        <w:rPr>
          <w:rFonts w:hint="eastAsia"/>
          <w:b/>
          <w:sz w:val="24"/>
          <w:szCs w:val="24"/>
        </w:rPr>
        <w:t>配套措施落实情况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）区域削减及淘汰落后产能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本工程不涉及区域内削减污染物总量措施和淘汰落后产能的措施。</w:t>
      </w:r>
    </w:p>
    <w:p w:rsidR="00061466" w:rsidRDefault="00727E7B">
      <w:pPr>
        <w:rPr>
          <w:b/>
          <w:sz w:val="24"/>
          <w:szCs w:val="24"/>
        </w:rPr>
      </w:pPr>
      <w:r>
        <w:rPr>
          <w:rFonts w:hint="eastAsia"/>
          <w:b/>
          <w:sz w:val="24"/>
          <w:szCs w:val="24"/>
        </w:rPr>
        <w:t>2.3</w:t>
      </w:r>
      <w:r>
        <w:rPr>
          <w:rFonts w:hint="eastAsia"/>
          <w:b/>
          <w:sz w:val="24"/>
          <w:szCs w:val="24"/>
        </w:rPr>
        <w:t>其他措施落实情况</w:t>
      </w:r>
    </w:p>
    <w:p w:rsidR="00061466" w:rsidRDefault="00727E7B">
      <w:pPr>
        <w:pStyle w:val="a6"/>
        <w:spacing w:line="360" w:lineRule="auto"/>
        <w:ind w:left="374" w:firstLine="480"/>
        <w:rPr>
          <w:sz w:val="24"/>
          <w:szCs w:val="24"/>
        </w:rPr>
      </w:pPr>
      <w:r>
        <w:rPr>
          <w:rFonts w:ascii="Times New Roman" w:eastAsia="宋体" w:hAnsi="Times New Roman" w:cs="Times New Roman" w:hint="eastAsia"/>
          <w:sz w:val="24"/>
          <w:szCs w:val="24"/>
        </w:rPr>
        <w:t>本工程不涉及林地补偿、珍稀动植物保护、区域环境整治、相关外围工程建设情况等其他措施。</w:t>
      </w:r>
    </w:p>
    <w:p w:rsidR="00061466" w:rsidRDefault="00727E7B">
      <w:pPr>
        <w:rPr>
          <w:b/>
          <w:sz w:val="24"/>
          <w:szCs w:val="24"/>
        </w:rPr>
      </w:pPr>
      <w:r>
        <w:rPr>
          <w:rFonts w:hint="eastAsia"/>
          <w:b/>
          <w:sz w:val="24"/>
          <w:szCs w:val="24"/>
        </w:rPr>
        <w:t xml:space="preserve">3 </w:t>
      </w:r>
      <w:r>
        <w:rPr>
          <w:rFonts w:hint="eastAsia"/>
          <w:b/>
          <w:sz w:val="24"/>
          <w:szCs w:val="24"/>
        </w:rPr>
        <w:t>整改工作情况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工程竣工验收监测期间，无相关整改措施。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在验收工作组提出验收意见的一些建议和要求后，公司积极予以落实。</w:t>
      </w:r>
    </w:p>
    <w:p w:rsidR="00061466" w:rsidRDefault="00727E7B">
      <w:pPr>
        <w:pStyle w:val="a6"/>
        <w:ind w:left="375" w:firstLineChars="0" w:firstLine="0"/>
        <w:rPr>
          <w:sz w:val="24"/>
          <w:szCs w:val="24"/>
        </w:rPr>
      </w:pPr>
      <w:r>
        <w:rPr>
          <w:rFonts w:hint="eastAsia"/>
          <w:sz w:val="24"/>
          <w:szCs w:val="24"/>
        </w:rPr>
        <w:t xml:space="preserve"> </w:t>
      </w:r>
    </w:p>
    <w:p w:rsidR="00061466" w:rsidRDefault="00061466">
      <w:pPr>
        <w:pStyle w:val="a6"/>
        <w:ind w:left="375" w:firstLineChars="0" w:firstLine="0"/>
        <w:rPr>
          <w:sz w:val="24"/>
          <w:szCs w:val="24"/>
        </w:rPr>
      </w:pPr>
    </w:p>
    <w:p w:rsidR="00061466" w:rsidRPr="005475BB" w:rsidRDefault="00061466" w:rsidP="005475BB">
      <w:pPr>
        <w:rPr>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p>
    <w:p w:rsidR="00510AD7" w:rsidRDefault="00510AD7" w:rsidP="0033086A">
      <w:pPr>
        <w:ind w:firstLineChars="2050" w:firstLine="4920"/>
        <w:rPr>
          <w:rFonts w:ascii="Times New Roman" w:eastAsia="宋体" w:hAnsi="Times New Roman" w:cs="Times New Roman"/>
          <w:sz w:val="24"/>
          <w:szCs w:val="24"/>
        </w:rPr>
      </w:pPr>
      <w:bookmarkStart w:id="0" w:name="_GoBack"/>
      <w:bookmarkEnd w:id="0"/>
    </w:p>
    <w:p w:rsidR="0033086A" w:rsidRDefault="00E67FC6" w:rsidP="006F5213">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宁波市北仑俊扬制刷有限公司</w:t>
      </w:r>
    </w:p>
    <w:p w:rsidR="00664689" w:rsidRDefault="00727E7B" w:rsidP="0033086A">
      <w:pPr>
        <w:ind w:firstLineChars="2600" w:firstLine="6240"/>
        <w:rPr>
          <w:sz w:val="24"/>
          <w:szCs w:val="24"/>
        </w:rPr>
      </w:pPr>
      <w:r>
        <w:rPr>
          <w:rFonts w:hint="eastAsia"/>
          <w:sz w:val="24"/>
          <w:szCs w:val="24"/>
        </w:rPr>
        <w:t>201</w:t>
      </w:r>
      <w:r w:rsidR="002F027D">
        <w:rPr>
          <w:rFonts w:hint="eastAsia"/>
          <w:sz w:val="24"/>
          <w:szCs w:val="24"/>
        </w:rPr>
        <w:t>9</w:t>
      </w:r>
      <w:r>
        <w:rPr>
          <w:rFonts w:hint="eastAsia"/>
          <w:sz w:val="24"/>
          <w:szCs w:val="24"/>
        </w:rPr>
        <w:t>年</w:t>
      </w:r>
      <w:r w:rsidR="00063878">
        <w:rPr>
          <w:rFonts w:hint="eastAsia"/>
          <w:sz w:val="24"/>
          <w:szCs w:val="24"/>
        </w:rPr>
        <w:t>04</w:t>
      </w:r>
      <w:r>
        <w:rPr>
          <w:rFonts w:hint="eastAsia"/>
          <w:sz w:val="24"/>
          <w:szCs w:val="24"/>
        </w:rPr>
        <w:t>月</w:t>
      </w:r>
      <w:r w:rsidR="00E67FC6">
        <w:rPr>
          <w:rFonts w:hint="eastAsia"/>
          <w:sz w:val="24"/>
          <w:szCs w:val="24"/>
        </w:rPr>
        <w:t>12</w:t>
      </w:r>
      <w:r>
        <w:rPr>
          <w:rFonts w:hint="eastAsia"/>
          <w:sz w:val="24"/>
          <w:szCs w:val="24"/>
        </w:rPr>
        <w:t>日</w:t>
      </w:r>
    </w:p>
    <w:p w:rsidR="00664689" w:rsidRDefault="00664689">
      <w:pPr>
        <w:widowControl/>
        <w:jc w:val="left"/>
        <w:rPr>
          <w:sz w:val="24"/>
          <w:szCs w:val="24"/>
        </w:rPr>
      </w:pPr>
    </w:p>
    <w:sectPr w:rsidR="00664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A39" w:rsidRDefault="00082A39" w:rsidP="001E448D">
      <w:r>
        <w:separator/>
      </w:r>
    </w:p>
  </w:endnote>
  <w:endnote w:type="continuationSeparator" w:id="0">
    <w:p w:rsidR="00082A39" w:rsidRDefault="00082A39" w:rsidP="001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A39" w:rsidRDefault="00082A39" w:rsidP="001E448D">
      <w:r>
        <w:separator/>
      </w:r>
    </w:p>
  </w:footnote>
  <w:footnote w:type="continuationSeparator" w:id="0">
    <w:p w:rsidR="00082A39" w:rsidRDefault="00082A39" w:rsidP="001E4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7C3"/>
    <w:multiLevelType w:val="multilevel"/>
    <w:tmpl w:val="590677C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BE"/>
    <w:rsid w:val="00041CEF"/>
    <w:rsid w:val="00061466"/>
    <w:rsid w:val="00063878"/>
    <w:rsid w:val="00076D9B"/>
    <w:rsid w:val="00082A39"/>
    <w:rsid w:val="00084849"/>
    <w:rsid w:val="000D264A"/>
    <w:rsid w:val="000E7C08"/>
    <w:rsid w:val="001126D3"/>
    <w:rsid w:val="001574A2"/>
    <w:rsid w:val="001A7E9B"/>
    <w:rsid w:val="001E448D"/>
    <w:rsid w:val="00275607"/>
    <w:rsid w:val="002846B4"/>
    <w:rsid w:val="002900B1"/>
    <w:rsid w:val="002B061E"/>
    <w:rsid w:val="002F027D"/>
    <w:rsid w:val="0033086A"/>
    <w:rsid w:val="00336393"/>
    <w:rsid w:val="00362F5C"/>
    <w:rsid w:val="00372138"/>
    <w:rsid w:val="003C0D10"/>
    <w:rsid w:val="0043539E"/>
    <w:rsid w:val="0046589D"/>
    <w:rsid w:val="004E4703"/>
    <w:rsid w:val="00510AD7"/>
    <w:rsid w:val="0052088D"/>
    <w:rsid w:val="00526B5D"/>
    <w:rsid w:val="005360C7"/>
    <w:rsid w:val="00540541"/>
    <w:rsid w:val="00544732"/>
    <w:rsid w:val="00547200"/>
    <w:rsid w:val="005475BB"/>
    <w:rsid w:val="00554E1D"/>
    <w:rsid w:val="00556293"/>
    <w:rsid w:val="005D09B0"/>
    <w:rsid w:val="005F7EB8"/>
    <w:rsid w:val="006323BB"/>
    <w:rsid w:val="00664689"/>
    <w:rsid w:val="00681497"/>
    <w:rsid w:val="00695D46"/>
    <w:rsid w:val="006F1798"/>
    <w:rsid w:val="006F27AD"/>
    <w:rsid w:val="006F5213"/>
    <w:rsid w:val="00727E7B"/>
    <w:rsid w:val="00752009"/>
    <w:rsid w:val="007815D8"/>
    <w:rsid w:val="00796989"/>
    <w:rsid w:val="007B2589"/>
    <w:rsid w:val="007C04CE"/>
    <w:rsid w:val="007E7C54"/>
    <w:rsid w:val="008621D1"/>
    <w:rsid w:val="0091540B"/>
    <w:rsid w:val="00974F72"/>
    <w:rsid w:val="00997D8B"/>
    <w:rsid w:val="00A410CB"/>
    <w:rsid w:val="00A65830"/>
    <w:rsid w:val="00A91049"/>
    <w:rsid w:val="00AB1E69"/>
    <w:rsid w:val="00B3356E"/>
    <w:rsid w:val="00B501C1"/>
    <w:rsid w:val="00BE6C9B"/>
    <w:rsid w:val="00C1590A"/>
    <w:rsid w:val="00C9520C"/>
    <w:rsid w:val="00CA28E7"/>
    <w:rsid w:val="00CA7B2F"/>
    <w:rsid w:val="00D803A8"/>
    <w:rsid w:val="00E67FC6"/>
    <w:rsid w:val="00EA7ABE"/>
    <w:rsid w:val="00F22FE0"/>
    <w:rsid w:val="00F25DD8"/>
    <w:rsid w:val="00F52B91"/>
    <w:rsid w:val="00F64450"/>
    <w:rsid w:val="00F860A4"/>
    <w:rsid w:val="00FC7F99"/>
    <w:rsid w:val="00FE5816"/>
    <w:rsid w:val="4AAD05EB"/>
    <w:rsid w:val="5337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664689"/>
    <w:rPr>
      <w:sz w:val="18"/>
      <w:szCs w:val="18"/>
    </w:rPr>
  </w:style>
  <w:style w:type="character" w:customStyle="1" w:styleId="Char1">
    <w:name w:val="批注框文本 Char"/>
    <w:basedOn w:val="a0"/>
    <w:link w:val="a7"/>
    <w:uiPriority w:val="99"/>
    <w:semiHidden/>
    <w:rsid w:val="0066468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664689"/>
    <w:rPr>
      <w:sz w:val="18"/>
      <w:szCs w:val="18"/>
    </w:rPr>
  </w:style>
  <w:style w:type="character" w:customStyle="1" w:styleId="Char1">
    <w:name w:val="批注框文本 Char"/>
    <w:basedOn w:val="a0"/>
    <w:link w:val="a7"/>
    <w:uiPriority w:val="99"/>
    <w:semiHidden/>
    <w:rsid w:val="006646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158</Words>
  <Characters>902</Characters>
  <Application>Microsoft Office Word</Application>
  <DocSecurity>0</DocSecurity>
  <Lines>7</Lines>
  <Paragraphs>2</Paragraphs>
  <ScaleCrop>false</ScaleCrop>
  <Company>Microsoft</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cp:lastPrinted>2018-04-12T09:39:00Z</cp:lastPrinted>
  <dcterms:created xsi:type="dcterms:W3CDTF">2018-04-19T11:05:00Z</dcterms:created>
  <dcterms:modified xsi:type="dcterms:W3CDTF">2019-04-19T03:07:00Z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