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A4" w:rsidRDefault="00344C09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全市建设工地疫情防控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十项措施</w:t>
      </w:r>
    </w:p>
    <w:p w:rsidR="009655A4" w:rsidRDefault="009655A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655A4" w:rsidRPr="00FA4E96" w:rsidRDefault="00344C09" w:rsidP="00FA4E96">
      <w:pPr>
        <w:spacing w:line="560" w:lineRule="exact"/>
        <w:ind w:firstLine="72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FA4E96">
        <w:rPr>
          <w:rFonts w:ascii="Times New Roman" w:eastAsia="仿宋_GB2312" w:hAnsi="Times New Roman" w:cs="Times New Roman"/>
          <w:sz w:val="32"/>
          <w:szCs w:val="32"/>
        </w:rPr>
        <w:t>为切实做好我市建设工地疫情防控工作，保障建设工地参建人员的身体健康和生命安全，根据我市疫情防控形势，现提出以下十项措施，请结合《关于从严从紧落实我市建设工地疫情防控措施要求的紧急通知》要求，一并抓好贯彻落实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一是落实企业主体责任。</w:t>
      </w:r>
      <w:r w:rsidRPr="00FA4E96">
        <w:rPr>
          <w:rFonts w:eastAsia="仿宋_GB2312"/>
          <w:spacing w:val="6"/>
          <w:sz w:val="32"/>
          <w:szCs w:val="32"/>
        </w:rPr>
        <w:t>各工地建设、施工、监理等参建单位</w:t>
      </w:r>
      <w:r w:rsidRPr="00FA4E96">
        <w:rPr>
          <w:rFonts w:eastAsia="仿宋_GB2312"/>
          <w:spacing w:val="10"/>
          <w:sz w:val="32"/>
          <w:szCs w:val="32"/>
        </w:rPr>
        <w:t>要采取最坚决、最果断、最严格、最全面、最彻底的措施</w:t>
      </w:r>
      <w:r w:rsidRPr="00FA4E96">
        <w:rPr>
          <w:rFonts w:eastAsia="仿宋_GB2312"/>
          <w:sz w:val="32"/>
          <w:szCs w:val="32"/>
        </w:rPr>
        <w:t>，</w:t>
      </w:r>
      <w:r w:rsidRPr="00FA4E96">
        <w:rPr>
          <w:rFonts w:eastAsia="仿宋_GB2312"/>
          <w:spacing w:val="10"/>
          <w:sz w:val="32"/>
          <w:szCs w:val="32"/>
        </w:rPr>
        <w:t>落</w:t>
      </w:r>
      <w:r w:rsidRPr="00FA4E96">
        <w:rPr>
          <w:rFonts w:eastAsia="仿宋_GB2312"/>
          <w:spacing w:val="16"/>
          <w:sz w:val="32"/>
          <w:szCs w:val="32"/>
        </w:rPr>
        <w:t>实疫情防控主体责任。</w:t>
      </w:r>
      <w:r w:rsidRPr="00FA4E96">
        <w:rPr>
          <w:rFonts w:eastAsia="仿宋_GB2312"/>
          <w:sz w:val="32"/>
          <w:szCs w:val="32"/>
        </w:rPr>
        <w:t>企业实行防疫分级责任制，企业负责人、项目负责人及班组长必须签订疫情防控责任书，明确层级防控责任。企业负责人带班检查时应将疫情防控检查作为必检内容。项目负责人每天开展一次检查，形成书面记录。班组长负责跟踪落实班组人员行程记录、疫苗接种、核酸检测、个人防护等措施。项目健康管理员负责每天对工地的出入口、生活区、办公区、施工作业区、食堂、公共卫生间、临时隔离场所等防疫情况进行巡查检查，建立</w:t>
      </w:r>
      <w:r w:rsidRPr="00FA4E96">
        <w:rPr>
          <w:rFonts w:eastAsia="仿宋_GB2312"/>
          <w:sz w:val="32"/>
          <w:szCs w:val="32"/>
        </w:rPr>
        <w:t>“</w:t>
      </w:r>
      <w:r w:rsidRPr="00FA4E96">
        <w:rPr>
          <w:rFonts w:eastAsia="仿宋_GB2312"/>
          <w:sz w:val="32"/>
          <w:szCs w:val="32"/>
        </w:rPr>
        <w:t>一人一档</w:t>
      </w:r>
      <w:r w:rsidRPr="00FA4E96">
        <w:rPr>
          <w:rFonts w:eastAsia="仿宋_GB2312"/>
          <w:sz w:val="32"/>
          <w:szCs w:val="32"/>
        </w:rPr>
        <w:t>”</w:t>
      </w:r>
      <w:r w:rsidRPr="00FA4E96">
        <w:rPr>
          <w:rFonts w:eastAsia="仿宋_GB2312"/>
          <w:sz w:val="32"/>
          <w:szCs w:val="32"/>
        </w:rPr>
        <w:t>和每天防疫检查台账。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月</w:t>
      </w:r>
      <w:r w:rsidRPr="00FA4E96">
        <w:rPr>
          <w:rFonts w:eastAsia="仿宋_GB2312"/>
          <w:sz w:val="32"/>
          <w:szCs w:val="32"/>
        </w:rPr>
        <w:t>15</w:t>
      </w:r>
      <w:r w:rsidRPr="00FA4E96">
        <w:rPr>
          <w:rFonts w:eastAsia="仿宋_GB2312"/>
          <w:sz w:val="32"/>
          <w:szCs w:val="32"/>
        </w:rPr>
        <w:t>日前将各项目签订的责任书提交一份给属地行业主管部门。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二是全面停工排查。</w:t>
      </w:r>
      <w:r w:rsidRPr="00FA4E96">
        <w:rPr>
          <w:rFonts w:eastAsia="仿宋_GB2312"/>
          <w:sz w:val="32"/>
          <w:szCs w:val="32"/>
        </w:rPr>
        <w:t>从即日起全市所有</w:t>
      </w:r>
      <w:r w:rsidRPr="00FA4E96">
        <w:rPr>
          <w:rFonts w:eastAsia="仿宋_GB2312"/>
          <w:sz w:val="32"/>
          <w:szCs w:val="32"/>
        </w:rPr>
        <w:t>建设工地全部停工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天，工地全员（包括各单位管理人员、劳务工人以及保安、保洁、食堂、小卖部等服务人员）实行</w:t>
      </w:r>
      <w:r w:rsidRPr="00FA4E96">
        <w:rPr>
          <w:rFonts w:eastAsia="仿宋_GB2312"/>
          <w:sz w:val="32"/>
          <w:szCs w:val="32"/>
        </w:rPr>
        <w:t>“3</w:t>
      </w:r>
      <w:r w:rsidRPr="00FA4E96">
        <w:rPr>
          <w:rFonts w:eastAsia="仿宋_GB2312"/>
          <w:sz w:val="32"/>
          <w:szCs w:val="32"/>
        </w:rPr>
        <w:t>天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检</w:t>
      </w:r>
      <w:r w:rsidRPr="00FA4E96">
        <w:rPr>
          <w:rFonts w:eastAsia="仿宋_GB2312"/>
          <w:sz w:val="32"/>
          <w:szCs w:val="32"/>
        </w:rPr>
        <w:t>”</w:t>
      </w:r>
      <w:r w:rsidRPr="00FA4E96">
        <w:rPr>
          <w:rFonts w:eastAsia="仿宋_GB2312"/>
          <w:sz w:val="32"/>
          <w:szCs w:val="32"/>
        </w:rPr>
        <w:t>。全员核酸检测结果均为阴性后，经属地行业主管部门现场检查，满足安全生产以及疫情防控要求后方可有序复工。没有出现疫情的镇街前期已实施封闭、工人集中居住管理的项目，经属地行业主管部门检查同意，可停工</w:t>
      </w:r>
      <w:r w:rsidRPr="00FA4E96">
        <w:rPr>
          <w:rFonts w:eastAsia="仿宋_GB2312"/>
          <w:sz w:val="32"/>
          <w:szCs w:val="32"/>
        </w:rPr>
        <w:t>1</w:t>
      </w:r>
      <w:r w:rsidRPr="00FA4E96">
        <w:rPr>
          <w:rFonts w:eastAsia="仿宋_GB2312"/>
          <w:sz w:val="32"/>
          <w:szCs w:val="32"/>
        </w:rPr>
        <w:t>天整顿后复工，并连续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天进行全员核酸检测。因施工工艺或特殊原因</w:t>
      </w:r>
      <w:r w:rsidRPr="00FA4E96">
        <w:rPr>
          <w:rFonts w:eastAsia="仿宋_GB2312"/>
          <w:sz w:val="32"/>
          <w:szCs w:val="32"/>
        </w:rPr>
        <w:lastRenderedPageBreak/>
        <w:t>不能停止施工的项目，可经属地行业主管部门同意后继续施工，但必须连续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天进行全员核酸检测。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三是严格落实封闭式管理。</w:t>
      </w:r>
      <w:r w:rsidRPr="00FA4E96">
        <w:rPr>
          <w:rFonts w:eastAsia="仿宋_GB2312"/>
          <w:sz w:val="32"/>
          <w:szCs w:val="32"/>
        </w:rPr>
        <w:t>各建设工地只保留一个出入</w:t>
      </w:r>
      <w:r w:rsidRPr="00FA4E96">
        <w:rPr>
          <w:rFonts w:eastAsia="仿宋_GB2312"/>
          <w:sz w:val="32"/>
          <w:szCs w:val="32"/>
        </w:rPr>
        <w:t>口，人员进入必须查验健康码、行程码、核酸检测记录和疫苗接种记录，并测量体温，符合要求方可进入工地。工地工人一律不得外出，工地食堂暂停堂食，实行送餐或自带餐具打包用餐。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四是严格落实工人集中居住管理。</w:t>
      </w:r>
      <w:r w:rsidRPr="00FA4E96">
        <w:rPr>
          <w:rFonts w:eastAsia="仿宋_GB2312"/>
          <w:sz w:val="32"/>
          <w:szCs w:val="32"/>
        </w:rPr>
        <w:t>全面清理整治未设立集中居住点或者部分工种、专业承包单位在外租房散居的现象。即日起未实行集中居住管理的工地不得开工，整改后经属地行业主管部门现场检查（主管部门必须到集中居住场所现场查验），满足安全生产以及集中居住条件后方可有序复工。未纳入集中居住管理的人员不得进入工地。集中居住场所不在工地围墙范围内的，施工企业必须</w:t>
      </w:r>
      <w:r w:rsidRPr="00FA4E96">
        <w:rPr>
          <w:rFonts w:eastAsia="仿宋_GB2312"/>
          <w:sz w:val="32"/>
          <w:szCs w:val="32"/>
        </w:rPr>
        <w:t>落实工人住所、作业点</w:t>
      </w:r>
      <w:r w:rsidRPr="00FA4E96">
        <w:rPr>
          <w:rFonts w:eastAsia="仿宋_GB2312"/>
          <w:sz w:val="32"/>
          <w:szCs w:val="32"/>
        </w:rPr>
        <w:t>“</w:t>
      </w:r>
      <w:r w:rsidRPr="00FA4E96">
        <w:rPr>
          <w:rFonts w:eastAsia="仿宋_GB2312"/>
          <w:sz w:val="32"/>
          <w:szCs w:val="32"/>
        </w:rPr>
        <w:t>两点一线</w:t>
      </w:r>
      <w:r w:rsidRPr="00FA4E96">
        <w:rPr>
          <w:rFonts w:eastAsia="仿宋_GB2312"/>
          <w:sz w:val="32"/>
          <w:szCs w:val="32"/>
        </w:rPr>
        <w:t>”</w:t>
      </w:r>
      <w:r w:rsidRPr="00FA4E96">
        <w:rPr>
          <w:rFonts w:eastAsia="仿宋_GB2312"/>
          <w:sz w:val="32"/>
          <w:szCs w:val="32"/>
        </w:rPr>
        <w:t>保障措施并实行分组管理，每一组不超过</w:t>
      </w:r>
      <w:r w:rsidRPr="00FA4E96">
        <w:rPr>
          <w:rFonts w:eastAsia="仿宋_GB2312"/>
          <w:sz w:val="32"/>
          <w:szCs w:val="32"/>
        </w:rPr>
        <w:t>20</w:t>
      </w:r>
      <w:r w:rsidRPr="00FA4E96">
        <w:rPr>
          <w:rFonts w:eastAsia="仿宋_GB2312"/>
          <w:sz w:val="32"/>
          <w:szCs w:val="32"/>
        </w:rPr>
        <w:t>人，由组长负责管理组内人员的往返，实行</w:t>
      </w:r>
      <w:r w:rsidRPr="00FA4E96">
        <w:rPr>
          <w:rFonts w:eastAsia="仿宋_GB2312"/>
          <w:sz w:val="32"/>
          <w:szCs w:val="32"/>
        </w:rPr>
        <w:t>“</w:t>
      </w:r>
      <w:r w:rsidRPr="00FA4E96">
        <w:rPr>
          <w:rFonts w:eastAsia="仿宋_GB2312"/>
          <w:sz w:val="32"/>
          <w:szCs w:val="32"/>
        </w:rPr>
        <w:t>包组到人</w:t>
      </w:r>
      <w:r w:rsidRPr="00FA4E96">
        <w:rPr>
          <w:rFonts w:eastAsia="仿宋_GB2312"/>
          <w:sz w:val="32"/>
          <w:szCs w:val="32"/>
        </w:rPr>
        <w:t>”</w:t>
      </w:r>
      <w:r w:rsidRPr="00FA4E96">
        <w:rPr>
          <w:rFonts w:eastAsia="仿宋_GB2312"/>
          <w:sz w:val="32"/>
          <w:szCs w:val="32"/>
        </w:rPr>
        <w:t>，确保住所与作业点往返过程中不接触项目以外人员。集中居住点人员</w:t>
      </w:r>
      <w:r w:rsidRPr="00FA4E96">
        <w:rPr>
          <w:rFonts w:eastAsia="仿宋_GB2312"/>
          <w:spacing w:val="8"/>
          <w:sz w:val="32"/>
          <w:szCs w:val="32"/>
          <w:shd w:val="clear" w:color="auto" w:fill="FFFFFF"/>
        </w:rPr>
        <w:t>不外出、不串门、不扎堆、不聚集</w:t>
      </w:r>
      <w:r w:rsidRPr="00FA4E96">
        <w:rPr>
          <w:rFonts w:eastAsia="仿宋_GB2312"/>
          <w:sz w:val="32"/>
          <w:szCs w:val="32"/>
        </w:rPr>
        <w:t>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五是强化核酸检测。</w:t>
      </w:r>
      <w:r w:rsidRPr="00FA4E96">
        <w:rPr>
          <w:rFonts w:eastAsia="仿宋_GB2312"/>
          <w:sz w:val="32"/>
          <w:szCs w:val="32"/>
        </w:rPr>
        <w:t>无关人员不得进入工地，外来人员必须持有</w:t>
      </w:r>
      <w:r w:rsidRPr="00FA4E96">
        <w:rPr>
          <w:rFonts w:eastAsia="仿宋_GB2312"/>
          <w:sz w:val="32"/>
          <w:szCs w:val="32"/>
        </w:rPr>
        <w:t>24</w:t>
      </w:r>
      <w:r w:rsidRPr="00FA4E96">
        <w:rPr>
          <w:rFonts w:eastAsia="仿宋_GB2312"/>
          <w:sz w:val="32"/>
          <w:szCs w:val="32"/>
        </w:rPr>
        <w:t>小时核酸检测阴性证明方可进入工地。本轮本土疫情结束前，复工的工地，每周至少开展一次全员核酸检测，保安、厨师、采购等岗位人员一律执行核酸检测</w:t>
      </w:r>
      <w:r w:rsidRPr="00FA4E96">
        <w:rPr>
          <w:rFonts w:eastAsia="仿宋_GB2312"/>
          <w:sz w:val="32"/>
          <w:szCs w:val="32"/>
        </w:rPr>
        <w:t>“</w:t>
      </w:r>
      <w:r w:rsidRPr="00FA4E96">
        <w:rPr>
          <w:rFonts w:eastAsia="仿宋_GB2312"/>
          <w:sz w:val="32"/>
          <w:szCs w:val="32"/>
        </w:rPr>
        <w:t>一天一检</w:t>
      </w:r>
      <w:r w:rsidRPr="00FA4E96">
        <w:rPr>
          <w:rFonts w:eastAsia="仿宋_GB2312"/>
          <w:sz w:val="32"/>
          <w:szCs w:val="32"/>
        </w:rPr>
        <w:t>”</w:t>
      </w:r>
      <w:r w:rsidRPr="00FA4E96">
        <w:rPr>
          <w:rFonts w:eastAsia="仿宋_GB2312"/>
          <w:sz w:val="32"/>
          <w:szCs w:val="32"/>
        </w:rPr>
        <w:t>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六是全面应用</w:t>
      </w:r>
      <w:r w:rsidRPr="00FA4E96">
        <w:rPr>
          <w:rFonts w:eastAsia="仿宋_GB2312"/>
          <w:b/>
          <w:bCs/>
          <w:sz w:val="32"/>
          <w:szCs w:val="32"/>
        </w:rPr>
        <w:t>“</w:t>
      </w:r>
      <w:r w:rsidRPr="00FA4E96">
        <w:rPr>
          <w:rFonts w:eastAsia="仿宋_GB2312"/>
          <w:b/>
          <w:bCs/>
          <w:sz w:val="32"/>
          <w:szCs w:val="32"/>
        </w:rPr>
        <w:t>场所码</w:t>
      </w:r>
      <w:r w:rsidRPr="00FA4E96">
        <w:rPr>
          <w:rFonts w:eastAsia="仿宋_GB2312"/>
          <w:b/>
          <w:bCs/>
          <w:sz w:val="32"/>
          <w:szCs w:val="32"/>
        </w:rPr>
        <w:t>”</w:t>
      </w:r>
      <w:r w:rsidRPr="00FA4E96">
        <w:rPr>
          <w:rFonts w:eastAsia="仿宋_GB2312"/>
          <w:b/>
          <w:bCs/>
          <w:sz w:val="32"/>
          <w:szCs w:val="32"/>
        </w:rPr>
        <w:t>。</w:t>
      </w:r>
      <w:r w:rsidRPr="00FA4E96">
        <w:rPr>
          <w:rFonts w:eastAsia="仿宋_GB2312"/>
          <w:sz w:val="32"/>
          <w:szCs w:val="32"/>
        </w:rPr>
        <w:t>各建设工地要配备专职人员监督所有进场人员必须先扫</w:t>
      </w:r>
      <w:r w:rsidRPr="00FA4E96">
        <w:rPr>
          <w:rFonts w:eastAsia="仿宋_GB2312"/>
          <w:sz w:val="32"/>
          <w:szCs w:val="32"/>
        </w:rPr>
        <w:t>“</w:t>
      </w:r>
      <w:r w:rsidRPr="00FA4E96">
        <w:rPr>
          <w:rFonts w:eastAsia="仿宋_GB2312"/>
          <w:sz w:val="32"/>
          <w:szCs w:val="32"/>
        </w:rPr>
        <w:t>场所码</w:t>
      </w:r>
      <w:r w:rsidRPr="00FA4E96">
        <w:rPr>
          <w:rFonts w:eastAsia="仿宋_GB2312"/>
          <w:sz w:val="32"/>
          <w:szCs w:val="32"/>
        </w:rPr>
        <w:t>”</w:t>
      </w:r>
      <w:r w:rsidRPr="00FA4E96">
        <w:rPr>
          <w:rFonts w:eastAsia="仿宋_GB2312"/>
          <w:sz w:val="32"/>
          <w:szCs w:val="32"/>
        </w:rPr>
        <w:t>后方可进入工地。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七是推进疫苗接种。</w:t>
      </w:r>
      <w:r w:rsidRPr="00FA4E96">
        <w:rPr>
          <w:rFonts w:eastAsia="仿宋_GB2312"/>
          <w:sz w:val="32"/>
          <w:szCs w:val="32"/>
        </w:rPr>
        <w:t>项目参建人员符合接种条件的，应</w:t>
      </w:r>
      <w:r w:rsidRPr="00FA4E96">
        <w:rPr>
          <w:rFonts w:eastAsia="仿宋_GB2312"/>
          <w:sz w:val="32"/>
          <w:szCs w:val="32"/>
        </w:rPr>
        <w:t>100%</w:t>
      </w:r>
      <w:r w:rsidRPr="00FA4E96">
        <w:rPr>
          <w:rFonts w:eastAsia="仿宋_GB2312"/>
          <w:sz w:val="32"/>
          <w:szCs w:val="32"/>
        </w:rPr>
        <w:t>完成全程接种，应接未接的，不得进入工地。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lastRenderedPageBreak/>
        <w:t>八是强化场地消杀。</w:t>
      </w:r>
      <w:r w:rsidRPr="00FA4E96">
        <w:rPr>
          <w:rFonts w:eastAsia="仿宋_GB2312"/>
          <w:sz w:val="32"/>
          <w:szCs w:val="32"/>
        </w:rPr>
        <w:t>做好建设工地内的环境卫生、保持良好通风、开展定时消毒。每天消毒频率，食堂不少于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次</w:t>
      </w:r>
      <w:r w:rsidRPr="00FA4E96">
        <w:rPr>
          <w:rFonts w:eastAsia="仿宋_GB2312"/>
          <w:sz w:val="32"/>
          <w:szCs w:val="32"/>
        </w:rPr>
        <w:t>/</w:t>
      </w:r>
      <w:r w:rsidRPr="00FA4E96">
        <w:rPr>
          <w:rFonts w:eastAsia="仿宋_GB2312"/>
          <w:sz w:val="32"/>
          <w:szCs w:val="32"/>
        </w:rPr>
        <w:t>天（闭餐期间），其他场所及设施不少于</w:t>
      </w:r>
      <w:r w:rsidRPr="00FA4E96">
        <w:rPr>
          <w:rFonts w:eastAsia="仿宋_GB2312"/>
          <w:sz w:val="32"/>
          <w:szCs w:val="32"/>
        </w:rPr>
        <w:t>2</w:t>
      </w:r>
      <w:r w:rsidRPr="00FA4E96">
        <w:rPr>
          <w:rFonts w:eastAsia="仿宋_GB2312"/>
          <w:sz w:val="32"/>
          <w:szCs w:val="32"/>
        </w:rPr>
        <w:t>次</w:t>
      </w:r>
      <w:r w:rsidRPr="00FA4E96">
        <w:rPr>
          <w:rFonts w:eastAsia="仿宋_GB2312"/>
          <w:sz w:val="32"/>
          <w:szCs w:val="32"/>
        </w:rPr>
        <w:t>/</w:t>
      </w:r>
      <w:r w:rsidRPr="00FA4E96">
        <w:rPr>
          <w:rFonts w:eastAsia="仿宋_GB2312"/>
          <w:sz w:val="32"/>
          <w:szCs w:val="32"/>
        </w:rPr>
        <w:t>天。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九是强化应急准备。</w:t>
      </w:r>
      <w:r w:rsidRPr="00FA4E96">
        <w:rPr>
          <w:rFonts w:eastAsia="仿宋_GB2312"/>
          <w:sz w:val="32"/>
          <w:szCs w:val="32"/>
        </w:rPr>
        <w:t>各项目应配备</w:t>
      </w:r>
      <w:r w:rsidRPr="00FA4E96">
        <w:rPr>
          <w:rFonts w:eastAsia="仿宋_GB2312"/>
          <w:sz w:val="32"/>
          <w:szCs w:val="32"/>
        </w:rPr>
        <w:t>14</w:t>
      </w:r>
      <w:r w:rsidRPr="00FA4E96">
        <w:rPr>
          <w:rFonts w:eastAsia="仿宋_GB2312"/>
          <w:sz w:val="32"/>
          <w:szCs w:val="32"/>
        </w:rPr>
        <w:t>天的应急物资需求，特别是出现本土疫情情况下的防护、消杀用品的储备。各项目结合实际完善疫情应急预案，并认真组织一次应急演练，于</w:t>
      </w:r>
      <w:r w:rsidRPr="00FA4E96">
        <w:rPr>
          <w:rFonts w:eastAsia="仿宋_GB2312"/>
          <w:sz w:val="32"/>
          <w:szCs w:val="32"/>
        </w:rPr>
        <w:t>3</w:t>
      </w:r>
      <w:r w:rsidRPr="00FA4E96">
        <w:rPr>
          <w:rFonts w:eastAsia="仿宋_GB2312"/>
          <w:sz w:val="32"/>
          <w:szCs w:val="32"/>
        </w:rPr>
        <w:t>月</w:t>
      </w:r>
      <w:r w:rsidRPr="00FA4E96">
        <w:rPr>
          <w:rFonts w:eastAsia="仿宋_GB2312"/>
          <w:sz w:val="32"/>
          <w:szCs w:val="32"/>
        </w:rPr>
        <w:t>20</w:t>
      </w:r>
      <w:r w:rsidRPr="00FA4E96">
        <w:rPr>
          <w:rFonts w:eastAsia="仿宋_GB2312"/>
          <w:sz w:val="32"/>
          <w:szCs w:val="32"/>
        </w:rPr>
        <w:t>日前将演练图片、视频报</w:t>
      </w:r>
      <w:r w:rsidRPr="00FA4E96">
        <w:rPr>
          <w:rFonts w:eastAsia="仿宋_GB2312"/>
          <w:sz w:val="32"/>
          <w:szCs w:val="32"/>
        </w:rPr>
        <w:t>送属地行业主管部门。</w:t>
      </w:r>
    </w:p>
    <w:p w:rsidR="009655A4" w:rsidRPr="00FA4E96" w:rsidRDefault="00344C09" w:rsidP="00FA4E96">
      <w:pPr>
        <w:pStyle w:val="a3"/>
        <w:spacing w:after="0" w:line="560" w:lineRule="exact"/>
        <w:ind w:firstLineChars="200" w:firstLine="643"/>
        <w:rPr>
          <w:rFonts w:eastAsia="仿宋_GB2312"/>
          <w:sz w:val="32"/>
          <w:szCs w:val="32"/>
        </w:rPr>
      </w:pPr>
      <w:r w:rsidRPr="00FA4E96">
        <w:rPr>
          <w:rFonts w:eastAsia="仿宋_GB2312"/>
          <w:b/>
          <w:bCs/>
          <w:sz w:val="32"/>
          <w:szCs w:val="32"/>
        </w:rPr>
        <w:t>十是顶格处罚严肃问责追责。</w:t>
      </w:r>
      <w:r w:rsidRPr="00FA4E96">
        <w:rPr>
          <w:rFonts w:eastAsia="仿宋_GB2312"/>
          <w:sz w:val="32"/>
          <w:szCs w:val="32"/>
        </w:rPr>
        <w:t>对落实疫情防控主体责任不力的项目，实行全面停工；屡教不改的一律提请上级部门暂扣建筑施工企业安全生产许可证，并依法进行严肃处理；联防联控措施不到位，造成重大聚集性疫情，导致疫情扩散蔓延的单位、企业及个人进行严格追责问责，一年内所有承建项目不得评优，一年内不得参加东莞建筑市场投标。</w:t>
      </w:r>
    </w:p>
    <w:sectPr w:rsidR="009655A4" w:rsidRPr="00FA4E96" w:rsidSect="009655A4">
      <w:pgSz w:w="11906" w:h="16838"/>
      <w:pgMar w:top="1701" w:right="1304" w:bottom="1304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09" w:rsidRDefault="00344C09" w:rsidP="00FA4E96">
      <w:r>
        <w:separator/>
      </w:r>
    </w:p>
  </w:endnote>
  <w:endnote w:type="continuationSeparator" w:id="0">
    <w:p w:rsidR="00344C09" w:rsidRDefault="00344C09" w:rsidP="00FA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09" w:rsidRDefault="00344C09" w:rsidP="00FA4E96">
      <w:r>
        <w:separator/>
      </w:r>
    </w:p>
  </w:footnote>
  <w:footnote w:type="continuationSeparator" w:id="0">
    <w:p w:rsidR="00344C09" w:rsidRDefault="00344C09" w:rsidP="00FA4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464A77"/>
    <w:rsid w:val="00113600"/>
    <w:rsid w:val="001630EA"/>
    <w:rsid w:val="002657D5"/>
    <w:rsid w:val="002769F3"/>
    <w:rsid w:val="002E1E63"/>
    <w:rsid w:val="0032569D"/>
    <w:rsid w:val="0034086B"/>
    <w:rsid w:val="00344C09"/>
    <w:rsid w:val="0035233B"/>
    <w:rsid w:val="00375414"/>
    <w:rsid w:val="00442306"/>
    <w:rsid w:val="004F3E73"/>
    <w:rsid w:val="006D68E4"/>
    <w:rsid w:val="007747AA"/>
    <w:rsid w:val="008568F0"/>
    <w:rsid w:val="00881C3E"/>
    <w:rsid w:val="009655A4"/>
    <w:rsid w:val="00965989"/>
    <w:rsid w:val="0099512C"/>
    <w:rsid w:val="009B492E"/>
    <w:rsid w:val="00A9232C"/>
    <w:rsid w:val="00AD388D"/>
    <w:rsid w:val="00C57728"/>
    <w:rsid w:val="00C929D7"/>
    <w:rsid w:val="00D123A4"/>
    <w:rsid w:val="00D16D6F"/>
    <w:rsid w:val="00D82233"/>
    <w:rsid w:val="00DB53B0"/>
    <w:rsid w:val="00F07104"/>
    <w:rsid w:val="00F248F7"/>
    <w:rsid w:val="00FA4E96"/>
    <w:rsid w:val="00FE3E28"/>
    <w:rsid w:val="039365CE"/>
    <w:rsid w:val="04AF7BCD"/>
    <w:rsid w:val="055E7D3B"/>
    <w:rsid w:val="09AE613C"/>
    <w:rsid w:val="101F66DF"/>
    <w:rsid w:val="163C1FC3"/>
    <w:rsid w:val="19BB1A28"/>
    <w:rsid w:val="1CE936D8"/>
    <w:rsid w:val="23A1113D"/>
    <w:rsid w:val="23BE533C"/>
    <w:rsid w:val="24CC5352"/>
    <w:rsid w:val="24D93A2A"/>
    <w:rsid w:val="2AC60546"/>
    <w:rsid w:val="2F5710C9"/>
    <w:rsid w:val="304F7A69"/>
    <w:rsid w:val="319C2ADF"/>
    <w:rsid w:val="3A213528"/>
    <w:rsid w:val="41EE5C5B"/>
    <w:rsid w:val="43724B05"/>
    <w:rsid w:val="57FB06F6"/>
    <w:rsid w:val="5D8F1B68"/>
    <w:rsid w:val="5F1230CB"/>
    <w:rsid w:val="67464A77"/>
    <w:rsid w:val="709069AA"/>
    <w:rsid w:val="763C2400"/>
    <w:rsid w:val="77FB57B7"/>
    <w:rsid w:val="7D2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ode" w:semiHidden="0" w:unhideWhenUsed="0" w:qFormat="1"/>
    <w:lsdException w:name="HTML Keyboard" w:semiHidden="0" w:unhideWhenUsed="0" w:qFormat="1"/>
    <w:lsdException w:name="HTML Sampl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5"/>
    <w:qFormat/>
    <w:rsid w:val="009655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rsid w:val="009655A4"/>
    <w:pPr>
      <w:widowControl w:val="0"/>
      <w:ind w:firstLineChars="200" w:firstLine="200"/>
      <w:jc w:val="both"/>
    </w:pPr>
    <w:rPr>
      <w:kern w:val="2"/>
      <w:sz w:val="24"/>
      <w:szCs w:val="22"/>
    </w:rPr>
  </w:style>
  <w:style w:type="paragraph" w:styleId="a3">
    <w:name w:val="Body Text"/>
    <w:basedOn w:val="a"/>
    <w:next w:val="a4"/>
    <w:qFormat/>
    <w:rsid w:val="009655A4"/>
    <w:pPr>
      <w:spacing w:after="120"/>
    </w:pPr>
    <w:rPr>
      <w:rFonts w:ascii="Times New Roman" w:eastAsia="宋体" w:hAnsi="Times New Roman" w:cs="Times New Roman"/>
    </w:rPr>
  </w:style>
  <w:style w:type="paragraph" w:styleId="a4">
    <w:name w:val="Body Text First Indent"/>
    <w:basedOn w:val="a3"/>
    <w:next w:val="a"/>
    <w:qFormat/>
    <w:rsid w:val="009655A4"/>
    <w:pPr>
      <w:ind w:firstLineChars="100" w:firstLine="420"/>
    </w:pPr>
    <w:rPr>
      <w:sz w:val="20"/>
      <w:szCs w:val="20"/>
    </w:rPr>
  </w:style>
  <w:style w:type="paragraph" w:styleId="a5">
    <w:name w:val="footer"/>
    <w:basedOn w:val="a"/>
    <w:link w:val="Char"/>
    <w:qFormat/>
    <w:rsid w:val="0096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6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655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9655A4"/>
    <w:rPr>
      <w:b/>
    </w:rPr>
  </w:style>
  <w:style w:type="character" w:styleId="a9">
    <w:name w:val="FollowedHyperlink"/>
    <w:basedOn w:val="a0"/>
    <w:qFormat/>
    <w:rsid w:val="009655A4"/>
    <w:rPr>
      <w:color w:val="333333"/>
      <w:u w:val="none"/>
    </w:rPr>
  </w:style>
  <w:style w:type="character" w:styleId="aa">
    <w:name w:val="Emphasis"/>
    <w:basedOn w:val="a0"/>
    <w:qFormat/>
    <w:rsid w:val="009655A4"/>
  </w:style>
  <w:style w:type="character" w:styleId="ab">
    <w:name w:val="Hyperlink"/>
    <w:basedOn w:val="a0"/>
    <w:qFormat/>
    <w:rsid w:val="009655A4"/>
    <w:rPr>
      <w:color w:val="333333"/>
      <w:u w:val="none"/>
    </w:rPr>
  </w:style>
  <w:style w:type="character" w:styleId="HTML">
    <w:name w:val="HTML Code"/>
    <w:basedOn w:val="a0"/>
    <w:qFormat/>
    <w:rsid w:val="009655A4"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qFormat/>
    <w:rsid w:val="009655A4"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sid w:val="009655A4"/>
    <w:rPr>
      <w:rFonts w:ascii="monospace" w:eastAsia="monospace" w:hAnsi="monospace" w:cs="monospace" w:hint="default"/>
      <w:sz w:val="21"/>
      <w:szCs w:val="21"/>
    </w:rPr>
  </w:style>
  <w:style w:type="character" w:customStyle="1" w:styleId="hover9">
    <w:name w:val="hover9"/>
    <w:basedOn w:val="a0"/>
    <w:qFormat/>
    <w:rsid w:val="009655A4"/>
    <w:rPr>
      <w:color w:val="000000"/>
    </w:rPr>
  </w:style>
  <w:style w:type="character" w:customStyle="1" w:styleId="hover10">
    <w:name w:val="hover10"/>
    <w:basedOn w:val="a0"/>
    <w:qFormat/>
    <w:rsid w:val="009655A4"/>
    <w:rPr>
      <w:color w:val="000000"/>
    </w:rPr>
  </w:style>
  <w:style w:type="character" w:customStyle="1" w:styleId="Char0">
    <w:name w:val="页眉 Char"/>
    <w:basedOn w:val="a0"/>
    <w:link w:val="a6"/>
    <w:qFormat/>
    <w:rsid w:val="009655A4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9655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</dc:creator>
  <cp:lastModifiedBy>杨彩玉</cp:lastModifiedBy>
  <cp:revision>5</cp:revision>
  <cp:lastPrinted>2022-03-14T02:11:00Z</cp:lastPrinted>
  <dcterms:created xsi:type="dcterms:W3CDTF">2022-03-14T09:27:00Z</dcterms:created>
  <dcterms:modified xsi:type="dcterms:W3CDTF">2022-03-14T02:11:00Z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